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440101-2024-11448</w:t>
      </w:r>
    </w:p>
    <w:p>
      <w:pPr>
        <w:pStyle w:val="null3"/>
        <w:jc w:val="center"/>
        <w:outlineLvl w:val="3"/>
      </w:pPr>
      <w:r>
        <w:rPr>
          <w:sz w:val="24"/>
          <w:b/>
        </w:rPr>
        <w:t>采购项目编号：</w:t>
      </w:r>
      <w:r>
        <w:rPr>
          <w:sz w:val="24"/>
          <w:b/>
        </w:rPr>
        <w:t>0809-24411GZG101011901</w:t>
      </w:r>
    </w:p>
    <w:p>
      <w:pPr>
        <w:pStyle w:val="null3"/>
        <w:jc w:val="center"/>
        <w:outlineLvl w:val="3"/>
      </w:pPr>
      <w:r>
        <w:rPr>
          <w:sz w:val="24"/>
          <w:b/>
        </w:rPr>
        <w:t>项目名称：</w:t>
      </w:r>
      <w:r>
        <w:rPr>
          <w:sz w:val="24"/>
          <w:b/>
        </w:rPr>
        <w:t>新生儿科医疗设备一批</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新生儿科医疗设备一批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新生儿科医疗设备一批</w:t>
      </w:r>
    </w:p>
    <w:p>
      <w:pPr>
        <w:pStyle w:val="null3"/>
        <w:ind w:firstLine="480"/>
      </w:pPr>
      <w:r>
        <w:rPr/>
        <w:t>采购计划编号：</w:t>
      </w:r>
      <w:r>
        <w:rPr/>
        <w:t>440101-2024-11448</w:t>
      </w:r>
    </w:p>
    <w:p>
      <w:pPr>
        <w:pStyle w:val="null3"/>
        <w:ind w:firstLine="480"/>
      </w:pPr>
      <w:r>
        <w:rPr/>
        <w:t>采购项目编号：</w:t>
      </w:r>
      <w:r>
        <w:rPr/>
        <w:t>0809-24411GZG101011901</w:t>
      </w:r>
    </w:p>
    <w:p>
      <w:pPr>
        <w:pStyle w:val="null3"/>
        <w:ind w:firstLine="480"/>
      </w:pPr>
      <w:r>
        <w:rPr/>
        <w:t>采购方式：</w:t>
      </w:r>
      <w:r>
        <w:rPr/>
        <w:t>公开招标</w:t>
      </w:r>
    </w:p>
    <w:p>
      <w:pPr>
        <w:pStyle w:val="null3"/>
        <w:ind w:firstLine="480"/>
      </w:pPr>
      <w:r>
        <w:rPr/>
        <w:t>预算金额：</w:t>
      </w:r>
      <w:r>
        <w:rPr/>
        <w:t>8,962,000.00</w:t>
      </w:r>
      <w:r>
        <w:rPr/>
        <w:t>元</w:t>
      </w:r>
    </w:p>
    <w:p>
      <w:pPr>
        <w:pStyle w:val="null3"/>
        <w:outlineLvl w:val="3"/>
      </w:pPr>
      <w:r>
        <w:rPr>
          <w:sz w:val="24"/>
          <w:b/>
        </w:rPr>
        <w:t>2.项目内容及需求情况（采购项目技术规格、参数及要求）</w:t>
      </w:r>
    </w:p>
    <w:p>
      <w:pPr>
        <w:pStyle w:val="null3"/>
      </w:pPr>
      <w:r>
        <w:rPr/>
        <w:t>采购包1(输液工作站及配套泵、新生儿多功能监护仪):</w:t>
      </w:r>
    </w:p>
    <w:p>
      <w:pPr>
        <w:pStyle w:val="null3"/>
      </w:pPr>
      <w:r>
        <w:rPr/>
        <w:t>采购包预算金额：5,890,000.00元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病房护理及医院设备</w:t>
            </w:r>
          </w:p>
        </w:tc>
        <w:tc>
          <w:tcPr>
            <w:tcW w:type="dxa" w:w="2052"/>
          </w:tcPr>
          <w:p>
            <w:pPr>
              <w:pStyle w:val="null3"/>
            </w:pPr>
            <w:r>
              <w:rPr/>
              <w:t>输液工作站及配套泵</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3,380,000.00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医用电子生理参数检测仪器设备</w:t>
            </w:r>
          </w:p>
        </w:tc>
        <w:tc>
          <w:tcPr>
            <w:tcW w:type="dxa" w:w="2052"/>
          </w:tcPr>
          <w:p>
            <w:pPr>
              <w:pStyle w:val="null3"/>
            </w:pPr>
            <w:r>
              <w:rPr/>
              <w:t>新生儿多功能监护仪</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2,510,000.00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采购包2(新生儿无创呼吸机):</w:t>
      </w:r>
    </w:p>
    <w:p>
      <w:pPr>
        <w:pStyle w:val="null3"/>
      </w:pPr>
      <w:r>
        <w:rPr/>
        <w:t>采购包预算金额：3,072,000.00元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急救和生命支持设备</w:t>
            </w:r>
          </w:p>
        </w:tc>
        <w:tc>
          <w:tcPr>
            <w:tcW w:type="dxa" w:w="2052"/>
          </w:tcPr>
          <w:p>
            <w:pPr>
              <w:pStyle w:val="null3"/>
            </w:pPr>
            <w:r>
              <w:rPr/>
              <w:t>新生儿无创呼吸机</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3,072,000.00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采购包1（输液工作站及配套泵、新生儿多功能监护仪）：</w:t>
      </w: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pStyle w:val="null3"/>
        <w:jc w:val="left"/>
      </w:pPr>
      <w:r>
        <w:rPr/>
        <w:t>采购包2（新生儿无创呼吸机）：</w:t>
      </w: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pStyle w:val="null3"/>
        <w:outlineLvl w:val="3"/>
      </w:pPr>
      <w:r>
        <w:rPr>
          <w:sz w:val="24"/>
          <w:b/>
        </w:rPr>
        <w:t>3.本项目特定的资格要求：</w:t>
      </w:r>
    </w:p>
    <w:p>
      <w:pPr>
        <w:pStyle w:val="null3"/>
      </w:pPr>
      <w:r>
        <w:rPr/>
        <w:t>采购包1（输液工作站及配套泵、新生儿多功能监护仪）：</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4)本项目不接受联合体投标，不允许分包、转包。提供《资格声明函》</w:t>
      </w:r>
    </w:p>
    <w:p>
      <w:pPr>
        <w:pStyle w:val="null3"/>
      </w:pPr>
      <w:r>
        <w:rPr/>
        <w:t>采购包2（新生儿无创呼吸机）：</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pPr>
      <w:r>
        <w:rPr/>
        <w:t>4)本项目不接受联合体投标，不允许分包、转包。提供《资格声明函》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020-38076637</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677"/>
        <w:gridCol w:w="930"/>
        <w:gridCol w:w="651"/>
        <w:gridCol w:w="598"/>
        <w:gridCol w:w="451"/>
        <w:gridCol w:w="478"/>
        <w:gridCol w:w="970"/>
        <w:gridCol w:w="1023"/>
        <w:gridCol w:w="598"/>
        <w:gridCol w:w="943"/>
        <w:gridCol w:w="943"/>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核心产品（</w:t>
            </w:r>
            <w:r>
              <w:rPr>
                <w:sz w:val="21"/>
              </w:rPr>
              <w:t>“△”）</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品目名称</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标的名称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分项预算单价（元）</w:t>
            </w:r>
          </w:p>
        </w:tc>
        <w:tc>
          <w:tcPr>
            <w:tcW w:type="dxa" w:w="10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分项预算总价（元）</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是否允许进口</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医疗器械注册证或一类备案证</w:t>
            </w:r>
            <w:r>
              <w:rPr>
                <w:sz w:val="21"/>
              </w:rPr>
              <w:t>(具备/不具备）</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交货期</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病房护理及医院设备</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输液工作站及配套泵</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3,380,000.00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3,380,000.00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60日历天内完成设备的供货、安装、调试、培训。</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医用电子生理参数检测仪器设备</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新生儿多功能监护仪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2,510,000.00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2,510,000.00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60日历天内完成设备的供货、安装、调试、培训。</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急救和生命支持设备</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新生儿无创呼吸机</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3,072,000.00</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3,072,000.00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60日历天内完成设备的供货、安装、调试、培训。</w:t>
            </w:r>
          </w:p>
        </w:tc>
      </w:tr>
    </w:tbl>
    <w:p>
      <w:pPr>
        <w:pStyle w:val="null3"/>
        <w:jc w:val="both"/>
      </w:pPr>
      <w:r>
        <w:rPr>
          <w:sz w:val="21"/>
        </w:rPr>
        <w:t>注：提供相同品牌产品且通过资格审查、符合性审查的不同投标人参加同一采购包项下投标的，按一家投标人计算；若一个采购包存在多项核心产品，当提供相同品牌产品且通过资格审查、符合性审查的不同投标人提供的任意一项核心产品的品牌相同，则视同其是所响应核心产品品牌相同投标人，按一家投标人计算。</w:t>
      </w:r>
    </w:p>
    <w:p>
      <w:pPr>
        <w:pStyle w:val="null3"/>
        <w:jc w:val="both"/>
      </w:pPr>
      <w:r>
        <w:rPr>
          <w:sz w:val="21"/>
        </w:rPr>
        <w:t>二、总体要求：</w:t>
      </w:r>
    </w:p>
    <w:p>
      <w:pPr>
        <w:pStyle w:val="null3"/>
        <w:jc w:val="both"/>
      </w:pPr>
      <w:r>
        <w:rPr>
          <w:sz w:val="21"/>
        </w:rPr>
        <w:t>1、项目属性：货物。</w:t>
      </w:r>
    </w:p>
    <w:p>
      <w:pPr>
        <w:pStyle w:val="null3"/>
        <w:jc w:val="both"/>
      </w:pPr>
      <w:r>
        <w:rPr>
          <w:sz w:val="21"/>
        </w:rPr>
        <w:t>2、投标人须对本项目以采购包为单位的货物及服务进行整体投标，任何只对采购包内其中一部分内容进行的投标都被视为无效投标。</w:t>
      </w:r>
    </w:p>
    <w:p>
      <w:pPr>
        <w:pStyle w:val="null3"/>
        <w:jc w:val="both"/>
      </w:pPr>
      <w:r>
        <w:rPr>
          <w:sz w:val="21"/>
        </w:rPr>
        <w:t>3、如本项目为多个采购包进行采购的，允许兼投兼中。投标人可选择个别采购包或全部采购包进行投标，但必须对采购包内所有内容进行投标，不允许只对采购包内其中部分内容进行投标。（本项目共2个采购包）</w:t>
      </w:r>
    </w:p>
    <w:p>
      <w:pPr>
        <w:pStyle w:val="null3"/>
        <w:jc w:val="both"/>
      </w:pPr>
      <w:r>
        <w:rPr>
          <w:sz w:val="21"/>
        </w:rPr>
        <w:t>4、报价</w:t>
      </w:r>
    </w:p>
    <w:p>
      <w:pPr>
        <w:pStyle w:val="null3"/>
        <w:jc w:val="both"/>
      </w:pPr>
      <w:r>
        <w:rPr>
          <w:sz w:val="21"/>
        </w:rPr>
        <w:t>4.1、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pStyle w:val="null3"/>
        <w:jc w:val="both"/>
      </w:pPr>
      <w:r>
        <w:rPr>
          <w:sz w:val="21"/>
        </w:rPr>
        <w:t>4.2、报价要求：包括设计、安装、随机零配件、标配工具、运输保险、调试、培训、保修期服务、各项税费等。合同执行期间合同总金额不变。采购人无须另向中标人支付合同规定之外的其他任何费用。</w:t>
      </w:r>
    </w:p>
    <w:p>
      <w:pPr>
        <w:pStyle w:val="null3"/>
        <w:jc w:val="both"/>
      </w:pPr>
      <w:r>
        <w:rPr>
          <w:sz w:val="21"/>
        </w:rPr>
        <w:t>5、打“★”号条款为实质性条款，若有任何一条负偏离或不满足则导致投标（响应）无效。</w:t>
      </w:r>
    </w:p>
    <w:p>
      <w:pPr>
        <w:pStyle w:val="null3"/>
        <w:jc w:val="both"/>
      </w:pPr>
      <w:r>
        <w:rPr>
          <w:sz w:val="21"/>
        </w:rPr>
        <w:t>6、打“▲”号条款为重要参数（如有），若有部分“▲”条款未响应或不满足，将导致其响应性评审加重扣分，但不作为无效投标（响应）条款。</w:t>
      </w:r>
    </w:p>
    <w:p>
      <w:pPr>
        <w:pStyle w:val="null3"/>
        <w:jc w:val="both"/>
      </w:pPr>
      <w:r>
        <w:rPr>
          <w:sz w:val="21"/>
        </w:rPr>
        <w:t>7、评标委员会认为投标人的报价明显低于其他通过符合性审查投标人的报价，有可能影响产品质量或者不能诚信履约的，评标委员会可在评审过程中发起在线澄清，投标人在规定的澄清时间内提供在线说明；投标人不能证明其报价合理性或超时响应的，评标委员会应当将其作为无效投标处理。（书面说明包含但不限于：报价成本分析报告、各项进货成本、开发设计成本明细、项目实施成本、税费、利润、安装成本等的详细说明。）</w:t>
      </w:r>
    </w:p>
    <w:p>
      <w:pPr>
        <w:pStyle w:val="null3"/>
        <w:jc w:val="both"/>
      </w:pPr>
      <w:r>
        <w:rPr>
          <w:sz w:val="21"/>
        </w:rPr>
        <w:t>8、标的情况：采购本国产品。如投标人所投标的为进口产品，将视为无效投标。（采购包1、2适用）</w:t>
      </w:r>
    </w:p>
    <w:p>
      <w:pPr>
        <w:pStyle w:val="null3"/>
        <w:jc w:val="both"/>
      </w:pPr>
      <w:r>
        <w:rPr>
          <w:sz w:val="21"/>
        </w:rPr>
        <w:t>9、落实政府采购政策要求：本项目不属于专门面向中小企业采购的项目，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p>
      <w:pPr>
        <w:pStyle w:val="null3"/>
        <w:jc w:val="both"/>
      </w:pPr>
      <w:r>
        <w:rPr>
          <w:sz w:val="21"/>
        </w:rPr>
        <w:t>10、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jc w:val="both"/>
      </w:pPr>
      <w:r>
        <w:rPr>
          <w:sz w:val="21"/>
        </w:rPr>
        <w:t>11、投标人应在投标文件“格式三分项报价表”中注明所投产品是否为进口产品。例如：如为进口产品标注为“进口产品”；如非进口产品标注为“本国产品”。</w:t>
      </w:r>
    </w:p>
    <w:p>
      <w:pPr>
        <w:pStyle w:val="null3"/>
        <w:jc w:val="both"/>
      </w:pPr>
      <w:r>
        <w:rPr>
          <w:sz w:val="21"/>
        </w:rPr>
        <w:t>12、投标人根据招标文件要求提供保修服务书。</w:t>
      </w:r>
    </w:p>
    <w:p>
      <w:pPr>
        <w:pStyle w:val="null3"/>
        <w:jc w:val="both"/>
      </w:pPr>
      <w:r>
        <w:rPr>
          <w:sz w:val="21"/>
        </w:rPr>
        <w:t>采购项目名称：</w:t>
      </w:r>
      <w:r>
        <w:rPr>
          <w:sz w:val="21"/>
        </w:rPr>
        <w:t>新生儿科医疗设备一批</w:t>
      </w:r>
    </w:p>
    <w:p>
      <w:pPr>
        <w:pStyle w:val="null3"/>
        <w:jc w:val="both"/>
      </w:pPr>
      <w:r>
        <w:rPr>
          <w:sz w:val="21"/>
        </w:rPr>
        <w:t>采购文件编号：</w:t>
      </w:r>
      <w:r>
        <w:rPr>
          <w:sz w:val="21"/>
        </w:rPr>
        <w:t>0809-24411GZG101011901</w:t>
      </w:r>
    </w:p>
    <w:p>
      <w:pPr>
        <w:pStyle w:val="null3"/>
        <w:jc w:val="both"/>
      </w:pPr>
      <w:r>
        <w:rPr>
          <w:sz w:val="21"/>
        </w:rPr>
        <w:t>采购包号：（请投标人填写）</w:t>
      </w:r>
    </w:p>
    <w:p>
      <w:pPr>
        <w:pStyle w:val="null3"/>
        <w:jc w:val="both"/>
      </w:pPr>
      <w:r>
        <w:rPr>
          <w:sz w:val="21"/>
        </w:rPr>
        <w:t>请投标人根据《采购需求》、《详细评审（技术或商务部分）》的相关要求，提供由投标产品制造商或国内总代理商出具的保修服务书（格式及内容自定，本格式仅供参考），如有必要时请在本保修服务书后附相关证明材料。</w:t>
      </w:r>
    </w:p>
    <w:p>
      <w:pPr>
        <w:pStyle w:val="null3"/>
        <w:jc w:val="both"/>
      </w:pPr>
      <w:r>
        <w:rPr>
          <w:sz w:val="21"/>
        </w:rPr>
        <w:t>该服务书包括但不限于以下内容：</w:t>
      </w:r>
    </w:p>
    <w:p>
      <w:pPr>
        <w:pStyle w:val="null3"/>
        <w:jc w:val="both"/>
      </w:pPr>
      <w:r>
        <w:rPr>
          <w:sz w:val="21"/>
        </w:rPr>
        <w:t>1、从项目最终验收合格投入使用之日起，整机上门保修≥【   】年（该费用已包含在投标报价中）。</w:t>
      </w:r>
    </w:p>
    <w:p>
      <w:pPr>
        <w:pStyle w:val="null3"/>
        <w:jc w:val="both"/>
      </w:pPr>
      <w:r>
        <w:rPr>
          <w:sz w:val="21"/>
        </w:rPr>
        <w:t>2、服务内容</w:t>
      </w:r>
    </w:p>
    <w:p>
      <w:pPr>
        <w:pStyle w:val="null3"/>
        <w:jc w:val="both"/>
      </w:pPr>
      <w:r>
        <w:rPr>
          <w:sz w:val="21"/>
        </w:rPr>
        <w:t>3、......</w:t>
      </w:r>
    </w:p>
    <w:p>
      <w:pPr>
        <w:pStyle w:val="null3"/>
        <w:jc w:val="both"/>
      </w:pPr>
      <w:r>
        <w:rPr>
          <w:sz w:val="21"/>
        </w:rPr>
        <w:t>制造商（或国内总代理商）名称（加盖公章）：</w:t>
      </w:r>
      <w:r>
        <w:rPr>
          <w:sz w:val="21"/>
        </w:rPr>
        <w:t xml:space="preserve">                              </w:t>
      </w:r>
    </w:p>
    <w:p>
      <w:pPr>
        <w:pStyle w:val="null3"/>
        <w:jc w:val="both"/>
      </w:pPr>
      <w:r>
        <w:rPr>
          <w:sz w:val="21"/>
        </w:rPr>
        <w:t>日期：</w:t>
      </w:r>
      <w:r>
        <w:rPr>
          <w:sz w:val="21"/>
        </w:rPr>
        <w:t xml:space="preserve">                                                     </w:t>
      </w:r>
    </w:p>
    <w:p>
      <w:pPr>
        <w:pStyle w:val="null3"/>
        <w:jc w:val="both"/>
      </w:pPr>
      <w:r>
        <w:rPr>
          <w:sz w:val="21"/>
        </w:rPr>
        <w:t>13、以下为《资格声明函》，投标人须在“格式十八 各类证明材料”中提供。</w:t>
      </w:r>
    </w:p>
    <w:p>
      <w:pPr>
        <w:pStyle w:val="null3"/>
        <w:jc w:val="both"/>
      </w:pPr>
      <w:r>
        <w:rPr>
          <w:sz w:val="21"/>
        </w:rPr>
        <w:t>《资格声明函》</w:t>
      </w:r>
    </w:p>
    <w:p>
      <w:pPr>
        <w:pStyle w:val="null3"/>
        <w:jc w:val="both"/>
      </w:pPr>
      <w:r>
        <w:rPr>
          <w:sz w:val="21"/>
        </w:rPr>
        <w:t>代理公司名称：</w:t>
      </w:r>
    </w:p>
    <w:p>
      <w:pPr>
        <w:pStyle w:val="null3"/>
        <w:jc w:val="both"/>
      </w:pPr>
      <w:r>
        <w:rPr>
          <w:sz w:val="21"/>
        </w:rPr>
        <w:t>关于贵公司发布</w:t>
      </w:r>
      <w:r>
        <w:rPr>
          <w:u w:val="single"/>
        </w:rPr>
        <w:t xml:space="preserve"> </w:t>
      </w:r>
      <w:r>
        <w:rPr>
          <w:sz w:val="21"/>
          <w:u w:val="single"/>
        </w:rPr>
        <w:t>新生儿科医疗设备一批</w:t>
      </w:r>
      <w:r>
        <w:rPr>
          <w:sz w:val="21"/>
        </w:rPr>
        <w:t>项目（项目编号：</w:t>
      </w:r>
      <w:r>
        <w:rPr>
          <w:sz w:val="21"/>
        </w:rPr>
        <w:t>0809-24411GZG101011901</w:t>
      </w:r>
      <w:r>
        <w:rPr>
          <w:sz w:val="21"/>
        </w:rPr>
        <w:t>）的采购公告，本单位愿意参加投标，并声明：</w:t>
      </w:r>
    </w:p>
    <w:p>
      <w:pPr>
        <w:pStyle w:val="null3"/>
      </w:pPr>
      <w:r>
        <w:rPr>
          <w:sz w:val="21"/>
        </w:rPr>
        <w:t>一、本单位具备以下条件：</w:t>
      </w:r>
    </w:p>
    <w:p>
      <w:pPr>
        <w:pStyle w:val="null3"/>
      </w:pPr>
      <w:r>
        <w:rPr>
          <w:sz w:val="21"/>
        </w:rPr>
        <w:t>(一)具有良好的商业信誉和健全的财务会计制度；</w:t>
      </w:r>
    </w:p>
    <w:p>
      <w:pPr>
        <w:pStyle w:val="null3"/>
      </w:pPr>
      <w:r>
        <w:rPr>
          <w:sz w:val="21"/>
        </w:rPr>
        <w:t>(二)具备履行合同所必需的设备和专业技术能力；</w:t>
      </w:r>
    </w:p>
    <w:p>
      <w:pPr>
        <w:pStyle w:val="null3"/>
      </w:pPr>
      <w:r>
        <w:rPr>
          <w:sz w:val="21"/>
        </w:rPr>
        <w:t>(三)有依法缴纳税收和社会保障资金的良好记录；</w:t>
      </w:r>
    </w:p>
    <w:p>
      <w:pPr>
        <w:pStyle w:val="null3"/>
      </w:pPr>
      <w:r>
        <w:rPr>
          <w:sz w:val="21"/>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pPr>
      <w:r>
        <w:rPr>
          <w:sz w:val="21"/>
        </w:rPr>
        <w:t>(五)法律、法规规定要求的其他条件</w:t>
      </w:r>
    </w:p>
    <w:p>
      <w:pPr>
        <w:pStyle w:val="null3"/>
      </w:pPr>
      <w:r>
        <w:rPr>
          <w:sz w:val="21"/>
        </w:rPr>
        <w:t>(六)本单位并非联合体参加投标，承诺中标后不将本项目分包、转包。</w:t>
      </w:r>
    </w:p>
    <w:p>
      <w:pPr>
        <w:pStyle w:val="null3"/>
      </w:pPr>
      <w:r>
        <w:rPr>
          <w:sz w:val="21"/>
        </w:rPr>
        <w:t>二、本单位没有为采购项目同一合同项下提供整体设计、规范编制或者项目管理、监理、检测等服务。</w:t>
      </w:r>
    </w:p>
    <w:p>
      <w:pPr>
        <w:pStyle w:val="null3"/>
      </w:pPr>
      <w:r>
        <w:rPr>
          <w:sz w:val="21"/>
        </w:rPr>
        <w:t>三、本单位承诺如与本项目同一合同项下其他投标人的单位负责人为同一人或者存在直接控股、管理关系的情形，同意按投标无效处理。</w:t>
      </w:r>
    </w:p>
    <w:p>
      <w:pPr>
        <w:pStyle w:val="null3"/>
        <w:jc w:val="both"/>
      </w:pPr>
      <w:r>
        <w:rPr>
          <w:sz w:val="21"/>
        </w:rPr>
        <w:t>本单位承诺在本次招标采购活动中，如有违法、违规、弄虚作假行为，所造成的损失、不良后果及法律责任，一律由我单位承担。</w:t>
      </w:r>
    </w:p>
    <w:p>
      <w:pPr>
        <w:pStyle w:val="null3"/>
        <w:jc w:val="both"/>
      </w:pPr>
      <w:r>
        <w:rPr>
          <w:sz w:val="21"/>
        </w:rPr>
        <w:t>特此声明！</w:t>
      </w:r>
    </w:p>
    <w:p>
      <w:pPr>
        <w:pStyle w:val="null3"/>
        <w:jc w:val="both"/>
      </w:pPr>
      <w:r>
        <w:rPr>
          <w:sz w:val="21"/>
        </w:rPr>
        <w:t>说明：</w:t>
      </w:r>
    </w:p>
    <w:p>
      <w:pPr>
        <w:pStyle w:val="null3"/>
        <w:jc w:val="both"/>
      </w:pPr>
      <w:r>
        <w:rPr>
          <w:sz w:val="21"/>
        </w:rPr>
        <w:t>1.本声明函必须提供且内容不得擅自删改，否则视为</w:t>
      </w:r>
      <w:r>
        <w:rPr>
          <w:sz w:val="21"/>
          <w:b/>
        </w:rPr>
        <w:t>无效响应</w:t>
      </w:r>
      <w:r>
        <w:rPr>
          <w:sz w:val="21"/>
        </w:rPr>
        <w:t>。</w:t>
      </w:r>
    </w:p>
    <w:p>
      <w:pPr>
        <w:pStyle w:val="null3"/>
        <w:jc w:val="both"/>
      </w:pPr>
      <w:r>
        <w:rPr>
          <w:sz w:val="21"/>
        </w:rPr>
        <w:t>2.本声明函如有虚假或与事实不符的，作</w:t>
      </w:r>
      <w:r>
        <w:rPr>
          <w:sz w:val="21"/>
          <w:b/>
        </w:rPr>
        <w:t>无效响应</w:t>
      </w:r>
      <w:r>
        <w:rPr>
          <w:sz w:val="21"/>
        </w:rPr>
        <w:t>处理。</w:t>
      </w:r>
    </w:p>
    <w:p>
      <w:pPr>
        <w:pStyle w:val="null3"/>
        <w:jc w:val="both"/>
      </w:pPr>
      <w:r>
        <w:rPr>
          <w:sz w:val="21"/>
        </w:rPr>
        <w:t>供应商名称（盖公章）：</w:t>
      </w:r>
      <w:r>
        <w:rPr>
          <w:sz w:val="21"/>
        </w:rPr>
        <w:t xml:space="preserve">               </w:t>
      </w:r>
    </w:p>
    <w:p>
      <w:pPr>
        <w:pStyle w:val="null3"/>
        <w:jc w:val="both"/>
      </w:pPr>
      <w:r>
        <w:rPr>
          <w:sz w:val="21"/>
        </w:rPr>
        <w:t>地址：</w:t>
      </w:r>
      <w:r>
        <w:rPr>
          <w:sz w:val="21"/>
        </w:rPr>
        <w:t xml:space="preserve">            </w:t>
      </w:r>
    </w:p>
    <w:p>
      <w:pPr>
        <w:pStyle w:val="null3"/>
        <w:jc w:val="both"/>
      </w:pPr>
      <w:r>
        <w:rPr>
          <w:sz w:val="21"/>
        </w:rPr>
        <w:t>日期：</w:t>
      </w:r>
      <w:r>
        <w:rPr>
          <w:sz w:val="21"/>
        </w:rPr>
        <w:t xml:space="preserve">             </w:t>
      </w:r>
    </w:p>
    <w:p>
      <w:pPr>
        <w:pStyle w:val="null3"/>
        <w:jc w:val="both"/>
      </w:pPr>
      <w:r>
        <w:rPr>
          <w:sz w:val="21"/>
        </w:rPr>
        <w:t>14、以下《实质性响应一览表》内容均为本项目的“★”号条款，投标人须“在格式五实质性响应一览表”中提供，并根据实质性响应条款内容进行响应，如有差异请进行说明。投标人若有任何一条负偏离或不满足或缺项漏项响应则导致投标无效。</w:t>
      </w:r>
    </w:p>
    <w:p>
      <w:pPr>
        <w:pStyle w:val="null3"/>
        <w:jc w:val="both"/>
      </w:pPr>
      <w:r>
        <w:rPr>
          <w:sz w:val="21"/>
        </w:rPr>
        <w:t>《实质性响应一览表》</w:t>
      </w:r>
    </w:p>
    <w:p>
      <w:pPr>
        <w:pStyle w:val="null3"/>
        <w:jc w:val="both"/>
      </w:pPr>
      <w:r>
        <w:rPr>
          <w:sz w:val="21"/>
        </w:rPr>
        <w:t>采购项目名称：</w:t>
      </w:r>
      <w:r>
        <w:rPr>
          <w:sz w:val="21"/>
        </w:rPr>
        <w:t>新生儿科医疗设备一批</w:t>
      </w:r>
    </w:p>
    <w:p>
      <w:pPr>
        <w:pStyle w:val="null3"/>
        <w:jc w:val="both"/>
      </w:pPr>
      <w:r>
        <w:rPr>
          <w:sz w:val="21"/>
        </w:rPr>
        <w:t>采购文件编号：</w:t>
      </w:r>
      <w:r>
        <w:rPr>
          <w:sz w:val="21"/>
        </w:rPr>
        <w:t>0809-24411GZG101011901</w:t>
      </w:r>
    </w:p>
    <w:p>
      <w:pPr>
        <w:pStyle w:val="null3"/>
        <w:jc w:val="both"/>
      </w:pPr>
      <w:r>
        <w:rPr>
          <w:sz w:val="21"/>
        </w:rPr>
        <w:t>采购包号：（请投标人填写）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601"/>
        <w:gridCol w:w="6308"/>
        <w:gridCol w:w="961"/>
        <w:gridCol w:w="436"/>
      </w:tblGrid>
      <w:tr>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6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实质性响应条款</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投标人响应情况</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差异</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pStyle w:val="null3"/>
              <w:jc w:val="both"/>
            </w:pPr>
            <w:r>
              <w:rPr>
                <w:sz w:val="21"/>
              </w:rPr>
              <w:t>（一）设备接入服务费用：</w:t>
            </w:r>
          </w:p>
          <w:p>
            <w:pPr>
              <w:pStyle w:val="null3"/>
              <w:jc w:val="both"/>
            </w:pPr>
            <w:r>
              <w:rPr>
                <w:sz w:val="21"/>
              </w:rPr>
              <w:t>1.一般单向通讯：单价7500元</w:t>
            </w:r>
          </w:p>
          <w:p>
            <w:pPr>
              <w:pStyle w:val="null3"/>
              <w:jc w:val="both"/>
            </w:pPr>
            <w:r>
              <w:rPr>
                <w:sz w:val="21"/>
              </w:rPr>
              <w:t>2.一般双向通讯：单价10000元</w:t>
            </w:r>
          </w:p>
          <w:p>
            <w:pPr>
              <w:pStyle w:val="null3"/>
              <w:jc w:val="both"/>
            </w:pPr>
            <w:r>
              <w:rPr>
                <w:sz w:val="21"/>
              </w:rPr>
              <w:t>3.酶标仪双向：单价12000元</w:t>
            </w:r>
          </w:p>
          <w:p>
            <w:pPr>
              <w:pStyle w:val="null3"/>
              <w:jc w:val="both"/>
            </w:pPr>
            <w:r>
              <w:rPr>
                <w:sz w:val="21"/>
              </w:rPr>
              <w:t>4.微生物通讯：</w:t>
            </w:r>
          </w:p>
          <w:p>
            <w:pPr>
              <w:pStyle w:val="null3"/>
              <w:jc w:val="both"/>
            </w:pPr>
            <w:r>
              <w:rPr>
                <w:sz w:val="21"/>
              </w:rPr>
              <w:t>4.1.BD流水线：单价120000元</w:t>
            </w:r>
          </w:p>
          <w:p>
            <w:pPr>
              <w:pStyle w:val="null3"/>
              <w:jc w:val="both"/>
            </w:pPr>
            <w:r>
              <w:rPr>
                <w:sz w:val="21"/>
              </w:rPr>
              <w:t>4.2.标本前处理系统：单价60000元</w:t>
            </w:r>
          </w:p>
          <w:p>
            <w:pPr>
              <w:pStyle w:val="null3"/>
              <w:jc w:val="both"/>
            </w:pPr>
            <w:r>
              <w:rPr>
                <w:sz w:val="21"/>
              </w:rPr>
              <w:t>4.3.接种仪：单价30000元</w:t>
            </w:r>
          </w:p>
          <w:p>
            <w:pPr>
              <w:pStyle w:val="null3"/>
              <w:jc w:val="both"/>
            </w:pPr>
            <w:r>
              <w:rPr>
                <w:sz w:val="21"/>
              </w:rPr>
              <w:t>4.4.血培养单向：单价10000元</w:t>
            </w:r>
          </w:p>
          <w:p>
            <w:pPr>
              <w:pStyle w:val="null3"/>
              <w:jc w:val="both"/>
            </w:pPr>
            <w:r>
              <w:rPr>
                <w:sz w:val="21"/>
              </w:rPr>
              <w:t>4.5.血培养双向：单价19500元</w:t>
            </w:r>
          </w:p>
          <w:p>
            <w:pPr>
              <w:pStyle w:val="null3"/>
              <w:jc w:val="both"/>
            </w:pPr>
            <w:r>
              <w:rPr>
                <w:sz w:val="21"/>
              </w:rPr>
              <w:t>4.6.全自动鉴定及药敏单向：单价10000元</w:t>
            </w:r>
          </w:p>
          <w:p>
            <w:pPr>
              <w:pStyle w:val="null3"/>
              <w:jc w:val="both"/>
            </w:pPr>
            <w:r>
              <w:rPr>
                <w:sz w:val="21"/>
              </w:rPr>
              <w:t>4.7.全自动鉴定及药敏双向：单价19500元</w:t>
            </w:r>
          </w:p>
          <w:p>
            <w:pPr>
              <w:pStyle w:val="null3"/>
              <w:jc w:val="both"/>
            </w:pPr>
            <w:r>
              <w:rPr>
                <w:sz w:val="21"/>
              </w:rPr>
              <w:t>4.8.手工药敏单向：单价10000元</w:t>
            </w:r>
          </w:p>
          <w:p>
            <w:pPr>
              <w:pStyle w:val="null3"/>
              <w:jc w:val="both"/>
            </w:pPr>
            <w:r>
              <w:rPr>
                <w:sz w:val="21"/>
              </w:rPr>
              <w:t>4.9.手工药敏双向：单价19500元</w:t>
            </w:r>
          </w:p>
          <w:p>
            <w:pPr>
              <w:pStyle w:val="null3"/>
              <w:jc w:val="both"/>
            </w:pPr>
            <w:r>
              <w:rPr>
                <w:sz w:val="21"/>
              </w:rPr>
              <w:t>4.10.质谱仪单向：单价10000元</w:t>
            </w:r>
          </w:p>
          <w:p>
            <w:pPr>
              <w:pStyle w:val="null3"/>
              <w:jc w:val="both"/>
            </w:pPr>
            <w:r>
              <w:rPr>
                <w:sz w:val="21"/>
              </w:rPr>
              <w:t>4.11.质谱仪双向：单价19500元</w:t>
            </w:r>
          </w:p>
          <w:p>
            <w:pPr>
              <w:pStyle w:val="null3"/>
              <w:jc w:val="both"/>
            </w:pPr>
            <w:r>
              <w:rPr>
                <w:sz w:val="21"/>
              </w:rPr>
              <w:t>4.12.中间体：单价30000元起，如果按照每台机器联机费用总和超过3万元，按照每台机器联机费计算</w:t>
            </w:r>
          </w:p>
          <w:p>
            <w:pPr>
              <w:pStyle w:val="null3"/>
              <w:jc w:val="both"/>
            </w:pPr>
            <w:r>
              <w:rPr>
                <w:sz w:val="21"/>
              </w:rPr>
              <w:t>5.显微镜图像采集：单价19500元</w:t>
            </w:r>
          </w:p>
          <w:p>
            <w:pPr>
              <w:pStyle w:val="null3"/>
              <w:jc w:val="both"/>
            </w:pPr>
            <w:r>
              <w:rPr>
                <w:sz w:val="21"/>
              </w:rPr>
              <w:t>6.流式细胞仪（采图）：单价19500元</w:t>
            </w:r>
          </w:p>
          <w:p>
            <w:pPr>
              <w:pStyle w:val="null3"/>
              <w:jc w:val="both"/>
            </w:pPr>
            <w:r>
              <w:rPr>
                <w:sz w:val="21"/>
              </w:rPr>
              <w:t>6.1.前处理及流水线：</w:t>
            </w:r>
          </w:p>
          <w:p>
            <w:pPr>
              <w:pStyle w:val="null3"/>
              <w:jc w:val="both"/>
            </w:pPr>
            <w:r>
              <w:rPr>
                <w:sz w:val="21"/>
              </w:rPr>
              <w:t>6.2.罗氏前处理：单价60000元（生化免疫类流水线集成如果涉及与中间体自动审核的集成费增加4万元每条）</w:t>
            </w:r>
          </w:p>
          <w:p>
            <w:pPr>
              <w:pStyle w:val="null3"/>
              <w:jc w:val="both"/>
            </w:pPr>
            <w:r>
              <w:rPr>
                <w:sz w:val="21"/>
              </w:rPr>
              <w:t>6.3.罗氏流水线：单价79500元（生化免疫类流水线集成如果涉及与中间体自动审核的集成费增加4万元每条）</w:t>
            </w:r>
          </w:p>
          <w:p>
            <w:pPr>
              <w:pStyle w:val="null3"/>
              <w:jc w:val="both"/>
            </w:pPr>
            <w:r>
              <w:rPr>
                <w:sz w:val="21"/>
              </w:rPr>
              <w:t>6.4.贝克曼流水线：单价79500元（生化免疫类流水线集成如果涉及与中间体自动审核的集成费增加4万元每条）</w:t>
            </w:r>
          </w:p>
          <w:p>
            <w:pPr>
              <w:pStyle w:val="null3"/>
              <w:jc w:val="both"/>
            </w:pPr>
            <w:r>
              <w:rPr>
                <w:sz w:val="21"/>
              </w:rPr>
              <w:t>6.5.贝克曼前处理：单价60000元（生化免疫类流水线集成如果涉及与中间体自动审核的集成费增加4万元每条）</w:t>
            </w:r>
          </w:p>
          <w:p>
            <w:pPr>
              <w:pStyle w:val="null3"/>
              <w:jc w:val="both"/>
            </w:pPr>
            <w:r>
              <w:rPr>
                <w:sz w:val="21"/>
              </w:rPr>
              <w:t>6.6.日立流水线：单价79500元（生化免疫类流水线集成如果涉及与中间体自动审核的集成费增加4万元每条）</w:t>
            </w:r>
          </w:p>
          <w:p>
            <w:pPr>
              <w:pStyle w:val="null3"/>
              <w:jc w:val="both"/>
            </w:pPr>
            <w:r>
              <w:rPr>
                <w:sz w:val="21"/>
              </w:rPr>
              <w:t>6.7.西门子流水线：单价79500元（生化免疫类流水线集成如果涉及与中间体自动审核的集成费增加4万元每条）</w:t>
            </w:r>
          </w:p>
          <w:p>
            <w:pPr>
              <w:pStyle w:val="null3"/>
              <w:jc w:val="both"/>
            </w:pPr>
            <w:r>
              <w:rPr>
                <w:sz w:val="21"/>
              </w:rPr>
              <w:t>6.8.雅培流水线：单价79500元（生化免疫类流水线集成如果涉及与中间体自动审核的集成费增加4万元每条）</w:t>
            </w:r>
          </w:p>
          <w:p>
            <w:pPr>
              <w:pStyle w:val="null3"/>
              <w:jc w:val="both"/>
            </w:pPr>
            <w:r>
              <w:rPr>
                <w:sz w:val="21"/>
              </w:rPr>
              <w:t>6.9.东亚、贝克曼、西门子、迈瑞等血球流水线：单价30000元（生化免疫类流水线集成如果涉及与中间体自动审核的集成费增加4万元每条）</w:t>
            </w:r>
          </w:p>
          <w:p>
            <w:pPr>
              <w:pStyle w:val="null3"/>
              <w:jc w:val="both"/>
            </w:pPr>
            <w:r>
              <w:rPr>
                <w:sz w:val="21"/>
              </w:rPr>
              <w:t>6.10.尿流水线：单价30000元</w:t>
            </w:r>
          </w:p>
          <w:p>
            <w:pPr>
              <w:pStyle w:val="null3"/>
              <w:jc w:val="both"/>
            </w:pPr>
            <w:r>
              <w:rPr>
                <w:sz w:val="21"/>
              </w:rPr>
              <w:t>7.采血系统：</w:t>
            </w:r>
          </w:p>
          <w:p>
            <w:pPr>
              <w:pStyle w:val="null3"/>
              <w:jc w:val="both"/>
            </w:pPr>
            <w:r>
              <w:rPr>
                <w:sz w:val="21"/>
              </w:rPr>
              <w:t>7.1.全自动（每组）：单价39750元（需配套门诊采血排队叫号系统6万+1万/采集窗口。多采集单元联动的按方案报价）</w:t>
            </w:r>
          </w:p>
          <w:p>
            <w:pPr>
              <w:pStyle w:val="null3"/>
              <w:jc w:val="both"/>
            </w:pPr>
            <w:r>
              <w:rPr>
                <w:sz w:val="21"/>
              </w:rPr>
              <w:t>7.2.窗口独立式：单价10000元（需配套门诊采血排队叫号系统6万+1万/采集窗口。多采集单元联动的按方案报价）</w:t>
            </w:r>
          </w:p>
          <w:p>
            <w:pPr>
              <w:pStyle w:val="null3"/>
              <w:jc w:val="both"/>
            </w:pPr>
            <w:r>
              <w:rPr>
                <w:sz w:val="21"/>
              </w:rPr>
              <w:t>8.分拣机：单价39750元（需配套智能标本接收分配系统12万（含计费模式从实时模式调整为队列模式）</w:t>
            </w:r>
          </w:p>
          <w:p>
            <w:pPr>
              <w:pStyle w:val="null3"/>
              <w:jc w:val="both"/>
            </w:pPr>
            <w:r>
              <w:rPr>
                <w:sz w:val="21"/>
              </w:rPr>
              <w:t>9.标本管道传输系统：单价39750元</w:t>
            </w:r>
          </w:p>
          <w:p>
            <w:pPr>
              <w:pStyle w:val="null3"/>
              <w:jc w:val="both"/>
            </w:pPr>
            <w:r>
              <w:rPr>
                <w:sz w:val="21"/>
              </w:rPr>
              <w:t>（二）设备接入服务费用：</w:t>
            </w:r>
          </w:p>
          <w:p>
            <w:pPr>
              <w:pStyle w:val="null3"/>
              <w:jc w:val="both"/>
            </w:pPr>
            <w:r>
              <w:rPr>
                <w:sz w:val="21"/>
              </w:rPr>
              <w:t>1.放射类设备接入：单价30000.00元（如CT、DR、MR、DSA、ECT、PET-CT、胃肠机、乳腺钼靶等设备接入PACS系统后能实现图像采集、影像信息的获取、检查报告的编辑与发布等功能。）</w:t>
            </w:r>
          </w:p>
          <w:p>
            <w:pPr>
              <w:pStyle w:val="null3"/>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pPr>
            <w:r>
              <w:rPr>
                <w:sz w:val="21"/>
              </w:rPr>
              <w:t>(三）其他</w:t>
            </w:r>
          </w:p>
          <w:p>
            <w:pPr>
              <w:pStyle w:val="null3"/>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同意。）</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★从项目最终验收合格投入使用之日起，整机上门保修≥3年（该费用包含在投标报价中）。</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★保修期内对仪器正常使用所产生的故障及损坏的零配件（不包括消耗品）进行维修和更换（该费用包含在投标报价中）。</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1、★招标文件第二章采购需求“一、项目概况”中</w:t>
            </w:r>
            <w:r>
              <w:rPr>
                <w:sz w:val="21"/>
                <w:b/>
              </w:rPr>
              <w:t>具备医疗器械注册证或一类备案证</w:t>
            </w:r>
            <w:r>
              <w:rPr>
                <w:sz w:val="21"/>
              </w:rPr>
              <w:t>的标的，投标人必须提供所投标的的医疗器械注册证或一类备案证；</w:t>
            </w:r>
            <w:r>
              <w:rPr>
                <w:sz w:val="21"/>
                <w:b/>
              </w:rPr>
              <w:t>若提供其他证明材料则投标无效。</w:t>
            </w:r>
          </w:p>
          <w:p>
            <w:pPr>
              <w:pStyle w:val="null3"/>
              <w:jc w:val="both"/>
            </w:pPr>
            <w:r>
              <w:rPr>
                <w:sz w:val="21"/>
              </w:rPr>
              <w:t>1.1 ★投标人提供有效期内的医疗器械注册证或一类备案证的复印件并加盖公章。</w:t>
            </w:r>
          </w:p>
          <w:p>
            <w:pPr>
              <w:pStyle w:val="null3"/>
              <w:jc w:val="both"/>
            </w:pPr>
            <w:r>
              <w:rPr>
                <w:sz w:val="21"/>
              </w:rPr>
              <w:t>1.2 ★投标文件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【适用于采购包</w:t>
            </w:r>
            <w:r>
              <w:rPr>
                <w:sz w:val="19"/>
              </w:rPr>
              <w:t>1</w:t>
            </w:r>
            <w:r>
              <w:rPr>
                <w:sz w:val="19"/>
              </w:rPr>
              <w:t>】</w:t>
            </w:r>
            <w:r>
              <w:rPr>
                <w:sz w:val="19"/>
              </w:rPr>
              <w:t>★采购内容（输液工作站要求）：</w:t>
            </w:r>
          </w:p>
          <w:tbl>
            <w:tblPr>
              <w:tblBorders>
                <w:top w:val="none" w:color="000000" w:sz="4"/>
                <w:left w:val="none" w:color="000000" w:sz="4"/>
                <w:bottom w:val="none" w:color="000000" w:sz="4"/>
                <w:right w:val="none" w:color="000000" w:sz="4"/>
                <w:insideH w:val="none"/>
                <w:insideV w:val="none"/>
              </w:tblBorders>
            </w:tblPr>
            <w:tblGrid>
              <w:gridCol w:w="648"/>
              <w:gridCol w:w="1523"/>
              <w:gridCol w:w="3921"/>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39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配备要求</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一拖四输液工作站</w:t>
                  </w:r>
                </w:p>
              </w:tc>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5套（每套配有：1个输液泵，3个注射泵）</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一拖六输液工作站</w:t>
                  </w:r>
                </w:p>
              </w:tc>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9套（每套配有：1个输液泵，5个注射泵）</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一拖八输液工作站</w:t>
                  </w:r>
                </w:p>
              </w:tc>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2套（每套配有：1个输液泵，7个注射泵）</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一拖八输液工作站</w:t>
                  </w:r>
                </w:p>
              </w:tc>
              <w:tc>
                <w:tcPr>
                  <w:tcW w:type="dxa" w:w="39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4套（每套配有：2个输液泵，6个注射泵）</w:t>
                  </w:r>
                </w:p>
              </w:tc>
            </w:tr>
          </w:tbl>
          <w:p>
            <w:pPr>
              <w:pStyle w:val="null3"/>
              <w:jc w:val="both"/>
            </w:pP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【适用于采购包</w:t>
            </w:r>
            <w:r>
              <w:rPr>
                <w:sz w:val="19"/>
              </w:rPr>
              <w:t>1</w:t>
            </w:r>
            <w:r>
              <w:rPr>
                <w:sz w:val="19"/>
              </w:rPr>
              <w:t>】</w:t>
            </w:r>
            <w:r>
              <w:rPr>
                <w:sz w:val="19"/>
              </w:rPr>
              <w:t>★</w:t>
            </w:r>
            <w:r>
              <w:rPr>
                <w:sz w:val="19"/>
              </w:rPr>
              <w:t>7</w:t>
            </w:r>
            <w:r>
              <w:rPr>
                <w:sz w:val="19"/>
              </w:rPr>
              <w:t>.≥4.2英寸彩色触摸显示屏</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6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【适用于采购包</w:t>
            </w:r>
            <w:r>
              <w:rPr>
                <w:sz w:val="19"/>
              </w:rPr>
              <w:t>1</w:t>
            </w:r>
            <w:r>
              <w:rPr>
                <w:sz w:val="19"/>
              </w:rPr>
              <w:t>】</w:t>
            </w:r>
            <w:r>
              <w:rPr>
                <w:sz w:val="19"/>
              </w:rPr>
              <w:t>★10.≥4.2英寸彩色触摸显示屏</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jc w:val="both"/>
      </w:pPr>
      <w:r>
        <w:rPr>
          <w:sz w:val="21"/>
        </w:rPr>
        <w:t>1.本表所列条款必须一一予以响应，“投标人响应情况”一栏应</w:t>
      </w:r>
      <w:r>
        <w:rPr>
          <w:sz w:val="21"/>
          <w:b/>
        </w:rPr>
        <w:t>填写具体的响应内容，有差异的</w:t>
      </w:r>
      <w:r>
        <w:rPr>
          <w:sz w:val="21"/>
        </w:rPr>
        <w:t>要具体说明。</w:t>
      </w:r>
    </w:p>
    <w:p>
      <w:pPr>
        <w:pStyle w:val="null3"/>
        <w:jc w:val="both"/>
      </w:pPr>
      <w:r>
        <w:rPr>
          <w:sz w:val="21"/>
        </w:rPr>
        <w:t>2.请投标人认真填写本表内容，如填写错误将可能导致投标（响应）无效。</w:t>
      </w:r>
    </w:p>
    <w:p>
      <w:pPr>
        <w:pStyle w:val="null3"/>
        <w:jc w:val="both"/>
      </w:pPr>
      <w:r>
        <w:rPr>
          <w:sz w:val="21"/>
        </w:rPr>
        <w:t>投标人名称（加盖公章）：</w:t>
      </w:r>
      <w:r>
        <w:rPr>
          <w:sz w:val="21"/>
        </w:rPr>
        <w:t xml:space="preserve">                                 </w:t>
      </w:r>
    </w:p>
    <w:p>
      <w:pPr>
        <w:pStyle w:val="null3"/>
        <w:jc w:val="both"/>
      </w:pPr>
      <w:r>
        <w:rPr>
          <w:sz w:val="21"/>
        </w:rPr>
        <w:t>投标人法定代表人或授权代表（签字或盖章）：</w:t>
      </w:r>
      <w:r>
        <w:rPr>
          <w:u w:val="single"/>
        </w:rPr>
        <w:t xml:space="preserve">                 </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15、投标文件目录表：配置清单、医疗器械注册证或备案证（如有）</w:t>
      </w:r>
      <w:r>
        <w:rPr>
          <w:sz w:val="21"/>
          <w:b/>
        </w:rPr>
        <w:t>、</w:t>
      </w:r>
      <w:r>
        <w:rPr>
          <w:sz w:val="21"/>
          <w:b/>
        </w:rPr>
        <w:t>产品制造商、投标人信息</w:t>
      </w:r>
      <w:r>
        <w:rPr>
          <w:sz w:val="21"/>
        </w:rPr>
        <w:t>必须标注所在页码。</w:t>
      </w:r>
    </w:p>
    <w:p>
      <w:pPr>
        <w:pStyle w:val="null3"/>
        <w:jc w:val="center"/>
      </w:pPr>
      <w:r>
        <w:rPr>
          <w:sz w:val="21"/>
        </w:rPr>
        <w:t>《投标文件目录表》</w:t>
      </w:r>
    </w:p>
    <w:p>
      <w:pPr>
        <w:pStyle w:val="null3"/>
        <w:jc w:val="both"/>
      </w:pPr>
      <w:r>
        <w:rPr>
          <w:sz w:val="21"/>
        </w:rPr>
        <w:t>采购项目名称：</w:t>
      </w:r>
      <w:r>
        <w:rPr>
          <w:sz w:val="21"/>
        </w:rPr>
        <w:t>新生儿科医疗设备一批</w:t>
      </w:r>
    </w:p>
    <w:p>
      <w:pPr>
        <w:pStyle w:val="null3"/>
        <w:jc w:val="both"/>
      </w:pPr>
      <w:r>
        <w:rPr>
          <w:sz w:val="21"/>
        </w:rPr>
        <w:t>采购文件编号：</w:t>
      </w:r>
      <w:r>
        <w:rPr>
          <w:sz w:val="21"/>
        </w:rPr>
        <w:t>0809-24411GZG101011901</w:t>
      </w:r>
    </w:p>
    <w:p>
      <w:pPr>
        <w:pStyle w:val="null3"/>
        <w:jc w:val="both"/>
      </w:pPr>
      <w:r>
        <w:rPr>
          <w:sz w:val="21"/>
        </w:rPr>
        <w:t>采购包号：（请投标人填写）</w:t>
      </w:r>
    </w:p>
    <w:tbl>
      <w:tblPr>
        <w:tblW w:w="0" w:type="auto"/>
        <w:tblBorders>
          <w:top w:val="none" w:color="000000" w:sz="4"/>
          <w:left w:val="none" w:color="000000" w:sz="4"/>
          <w:bottom w:val="none" w:color="000000" w:sz="4"/>
          <w:right w:val="none" w:color="000000" w:sz="4"/>
          <w:insideH w:val="none"/>
          <w:insideV w:val="none"/>
        </w:tblBorders>
      </w:tblPr>
      <w:tblGrid>
        <w:gridCol w:w="871"/>
        <w:gridCol w:w="4806"/>
        <w:gridCol w:w="2628"/>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4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文件内容</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内容所在页码范围</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配置清单</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医疗器械注册证或备案证</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产品制造商、投标人信息</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bl>
    <w:p>
      <w:pPr>
        <w:pStyle w:val="null3"/>
        <w:jc w:val="both"/>
      </w:pPr>
      <w:r>
        <w:rPr>
          <w:sz w:val="21"/>
        </w:rPr>
        <w:t>说明：本表需附于投标文件首页。</w:t>
      </w:r>
    </w:p>
    <w:p>
      <w:pPr>
        <w:pStyle w:val="null3"/>
        <w:jc w:val="both"/>
      </w:pPr>
      <w:r>
        <w:rPr>
          <w:sz w:val="21"/>
          <w:b/>
        </w:rPr>
        <w:t>16、产品制造商、投标人信息</w:t>
      </w:r>
    </w:p>
    <w:p>
      <w:pPr>
        <w:pStyle w:val="null3"/>
        <w:jc w:val="both"/>
      </w:pPr>
      <w:r>
        <w:rPr>
          <w:sz w:val="21"/>
          <w:b/>
        </w:rPr>
        <w:t>（</w:t>
      </w:r>
      <w:r>
        <w:rPr>
          <w:sz w:val="21"/>
          <w:b/>
        </w:rPr>
        <w:t>1）所投产品制造商：</w:t>
      </w:r>
    </w:p>
    <w:tbl>
      <w:tblPr>
        <w:tblW w:w="0" w:type="auto"/>
        <w:tblBorders>
          <w:top w:val="none" w:color="000000" w:sz="4"/>
          <w:left w:val="none" w:color="000000" w:sz="4"/>
          <w:bottom w:val="none" w:color="000000" w:sz="4"/>
          <w:right w:val="none" w:color="000000" w:sz="4"/>
          <w:insideH w:val="none"/>
          <w:insideV w:val="none"/>
        </w:tblBorders>
      </w:tblPr>
      <w:tblGrid>
        <w:gridCol w:w="684"/>
        <w:gridCol w:w="3205"/>
        <w:gridCol w:w="1690"/>
        <w:gridCol w:w="2695"/>
      </w:tblGrid>
      <w:tr>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438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名称</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地址</w:t>
            </w:r>
            <w:r>
              <w:rPr>
                <w:sz w:val="21"/>
              </w:rPr>
              <w:t>(省、市、区+详细地址）</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规模</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1、小微型企业（根据投标文件格式《中小企业声明函》如实填写）</w:t>
            </w:r>
          </w:p>
          <w:p>
            <w:pPr>
              <w:pStyle w:val="null3"/>
              <w:jc w:val="left"/>
            </w:pPr>
            <w:r>
              <w:rPr>
                <w:sz w:val="21"/>
              </w:rPr>
              <w:t>¨</w:t>
            </w:r>
            <w:r>
              <w:rPr>
                <w:sz w:val="21"/>
              </w:rPr>
              <w:t>2、中型企业（根据投标文件格式《中小企业声明函》如实填写）</w:t>
            </w:r>
          </w:p>
          <w:p>
            <w:pPr>
              <w:pStyle w:val="null3"/>
              <w:jc w:val="left"/>
            </w:pPr>
            <w:r>
              <w:rPr>
                <w:sz w:val="21"/>
              </w:rPr>
              <w:t>¨</w:t>
            </w:r>
            <w:r>
              <w:rPr>
                <w:sz w:val="21"/>
              </w:rPr>
              <w:t>3、大型企业</w:t>
            </w:r>
          </w:p>
          <w:p>
            <w:pPr>
              <w:pStyle w:val="null3"/>
              <w:jc w:val="left"/>
            </w:pPr>
            <w:r>
              <w:rPr>
                <w:sz w:val="21"/>
              </w:rPr>
              <w:t>¨</w:t>
            </w:r>
            <w:r>
              <w:rPr>
                <w:sz w:val="21"/>
              </w:rPr>
              <w:t>4、其他</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特殊性质（根据投标文件格式《监狱企业》、《残疾人福利性单位声明函》如实填写）</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1、监狱企业</w:t>
            </w:r>
          </w:p>
          <w:p>
            <w:pPr>
              <w:pStyle w:val="null3"/>
              <w:jc w:val="left"/>
            </w:pPr>
            <w:r>
              <w:rPr>
                <w:sz w:val="21"/>
              </w:rPr>
              <w:t>¨</w:t>
            </w:r>
            <w:r>
              <w:rPr>
                <w:sz w:val="21"/>
              </w:rPr>
              <w:t>2、残疾人福利性单位</w:t>
            </w:r>
          </w:p>
          <w:p>
            <w:pPr>
              <w:pStyle w:val="null3"/>
              <w:jc w:val="left"/>
            </w:pPr>
            <w:r>
              <w:rPr>
                <w:sz w:val="21"/>
              </w:rPr>
              <w:t>¨</w:t>
            </w:r>
            <w:r>
              <w:rPr>
                <w:sz w:val="21"/>
              </w:rPr>
              <w:t>3、其他</w:t>
            </w:r>
          </w:p>
        </w:tc>
      </w:tr>
      <w:tr>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2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684"/>
            <w:vMerge/>
            <w:tcBorders>
              <w:top w:val="none" w:color="000000" w:sz="4"/>
              <w:left w:val="single" w:color="000000" w:sz="4"/>
              <w:bottom w:val="single" w:color="000000" w:sz="4"/>
              <w:right w:val="single" w:color="000000" w:sz="4"/>
            </w:tcBorders>
          </w:tcPr>
          <w:p/>
        </w:tc>
        <w:tc>
          <w:tcPr>
            <w:tcW w:type="dxa" w:w="3205"/>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684"/>
            <w:vMerge/>
            <w:tcBorders>
              <w:top w:val="none" w:color="000000" w:sz="4"/>
              <w:left w:val="single" w:color="000000" w:sz="4"/>
              <w:bottom w:val="single" w:color="000000" w:sz="4"/>
              <w:right w:val="single" w:color="000000" w:sz="4"/>
            </w:tcBorders>
          </w:tcPr>
          <w:p/>
        </w:tc>
        <w:tc>
          <w:tcPr>
            <w:tcW w:type="dxa" w:w="3205"/>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单位法人姓名</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单位法人性别</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办公电话</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所投产品品牌</w:t>
            </w:r>
          </w:p>
        </w:tc>
        <w:tc>
          <w:tcPr>
            <w:tcW w:type="dxa" w:w="43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4"/>
          <w:b/>
        </w:rPr>
        <w:t>（</w:t>
      </w:r>
      <w:r>
        <w:rPr>
          <w:sz w:val="24"/>
          <w:b/>
        </w:rPr>
        <w:t>2）</w:t>
      </w:r>
      <w:r>
        <w:rPr>
          <w:sz w:val="24"/>
          <w:b/>
        </w:rPr>
        <w:t>投标人：</w:t>
      </w:r>
    </w:p>
    <w:tbl>
      <w:tblPr>
        <w:tblW w:w="0" w:type="auto"/>
        <w:tblBorders>
          <w:top w:val="none" w:color="000000" w:sz="4"/>
          <w:left w:val="none" w:color="000000" w:sz="4"/>
          <w:bottom w:val="none" w:color="000000" w:sz="4"/>
          <w:right w:val="none" w:color="000000" w:sz="4"/>
          <w:insideH w:val="none"/>
          <w:insideV w:val="none"/>
        </w:tblBorders>
      </w:tblPr>
      <w:tblGrid>
        <w:gridCol w:w="795"/>
        <w:gridCol w:w="3254"/>
        <w:gridCol w:w="2032"/>
        <w:gridCol w:w="2194"/>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42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1、小微型企业（根据投标文件格式《中小企业声明函》如实填写）</w:t>
            </w:r>
          </w:p>
          <w:p>
            <w:pPr>
              <w:pStyle w:val="null3"/>
              <w:jc w:val="left"/>
            </w:pPr>
            <w:r>
              <w:rPr>
                <w:sz w:val="21"/>
              </w:rPr>
              <w:t>¨</w:t>
            </w:r>
            <w:r>
              <w:rPr>
                <w:sz w:val="21"/>
              </w:rPr>
              <w:t>2、中型企业（根据投标文件格式《中小企业声明函》如实填写）</w:t>
            </w:r>
          </w:p>
          <w:p>
            <w:pPr>
              <w:pStyle w:val="null3"/>
              <w:jc w:val="left"/>
            </w:pPr>
            <w:r>
              <w:rPr>
                <w:sz w:val="21"/>
              </w:rPr>
              <w:t>¨</w:t>
            </w:r>
            <w:r>
              <w:rPr>
                <w:sz w:val="21"/>
              </w:rPr>
              <w:t>3、大型企业</w:t>
            </w:r>
          </w:p>
          <w:p>
            <w:pPr>
              <w:pStyle w:val="null3"/>
              <w:jc w:val="left"/>
            </w:pPr>
            <w:r>
              <w:rPr>
                <w:sz w:val="21"/>
              </w:rPr>
              <w:t>¨</w:t>
            </w:r>
            <w:r>
              <w:rPr>
                <w:sz w:val="21"/>
              </w:rPr>
              <w:t>4、其他</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供应商特殊性质（根据投标文件格式《监狱企业》、《残疾人福利性单位声明函》如实填写）</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1、监狱企业</w:t>
            </w:r>
          </w:p>
          <w:p>
            <w:pPr>
              <w:pStyle w:val="null3"/>
              <w:jc w:val="left"/>
            </w:pPr>
            <w:r>
              <w:rPr>
                <w:sz w:val="21"/>
              </w:rPr>
              <w:t>¨</w:t>
            </w:r>
            <w:r>
              <w:rPr>
                <w:sz w:val="21"/>
              </w:rPr>
              <w:t>2、残疾人福利性单位</w:t>
            </w:r>
          </w:p>
          <w:p>
            <w:pPr>
              <w:pStyle w:val="null3"/>
              <w:jc w:val="left"/>
            </w:pPr>
            <w:r>
              <w:rPr>
                <w:sz w:val="21"/>
              </w:rPr>
              <w:t>¨</w:t>
            </w:r>
            <w:r>
              <w:rPr>
                <w:sz w:val="21"/>
              </w:rPr>
              <w:t>3、其他</w:t>
            </w: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2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否</w:t>
            </w:r>
          </w:p>
        </w:tc>
        <w:tc>
          <w:tcPr>
            <w:tcW w:type="dxa" w:w="2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是</w:t>
            </w:r>
          </w:p>
          <w:p>
            <w:pPr>
              <w:pStyle w:val="null3"/>
              <w:jc w:val="left"/>
            </w:pPr>
            <w:r>
              <w:rPr>
                <w:sz w:val="21"/>
              </w:rPr>
              <w:t>（以下必须填写）</w:t>
            </w:r>
          </w:p>
        </w:tc>
      </w:tr>
      <w:tr>
        <w:tc>
          <w:tcPr>
            <w:tcW w:type="dxa" w:w="795"/>
            <w:vMerge/>
            <w:tcBorders>
              <w:top w:val="none" w:color="000000" w:sz="4"/>
              <w:left w:val="single" w:color="000000" w:sz="4"/>
              <w:bottom w:val="single" w:color="000000" w:sz="4"/>
              <w:right w:val="single" w:color="000000" w:sz="4"/>
            </w:tcBorders>
          </w:tcPr>
          <w:p/>
        </w:tc>
        <w:tc>
          <w:tcPr>
            <w:tcW w:type="dxa" w:w="3254"/>
            <w:vMerge/>
            <w:tcBorders>
              <w:top w:val="none" w:color="000000" w:sz="4"/>
              <w:left w:val="single" w:color="000000" w:sz="4"/>
              <w:bottom w:val="single" w:color="000000" w:sz="4"/>
              <w:right w:val="single" w:color="000000" w:sz="4"/>
            </w:tcBorders>
          </w:tcPr>
          <w:p/>
        </w:tc>
        <w:tc>
          <w:tcPr>
            <w:tcW w:type="dxa" w:w="2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w:t>
            </w:r>
            <w:r>
              <w:rPr>
                <w:sz w:val="21"/>
              </w:rPr>
              <w:t>1、欧资企业</w:t>
            </w:r>
          </w:p>
          <w:p>
            <w:pPr>
              <w:pStyle w:val="null3"/>
              <w:jc w:val="left"/>
            </w:pPr>
            <w:r>
              <w:rPr>
                <w:sz w:val="21"/>
              </w:rPr>
              <w:t>¨</w:t>
            </w:r>
            <w:r>
              <w:rPr>
                <w:sz w:val="21"/>
              </w:rPr>
              <w:t>2、美资企业</w:t>
            </w:r>
          </w:p>
          <w:p>
            <w:pPr>
              <w:pStyle w:val="null3"/>
              <w:jc w:val="left"/>
            </w:pPr>
            <w:r>
              <w:rPr>
                <w:sz w:val="21"/>
              </w:rPr>
              <w:t>¨</w:t>
            </w:r>
            <w:r>
              <w:rPr>
                <w:sz w:val="21"/>
              </w:rPr>
              <w:t>3、日资企业</w:t>
            </w:r>
          </w:p>
          <w:p>
            <w:pPr>
              <w:pStyle w:val="null3"/>
              <w:jc w:val="left"/>
            </w:pPr>
            <w:r>
              <w:rPr>
                <w:sz w:val="21"/>
              </w:rPr>
              <w:t>¨</w:t>
            </w:r>
            <w:r>
              <w:rPr>
                <w:sz w:val="21"/>
              </w:rPr>
              <w:t>4、其他</w:t>
            </w:r>
          </w:p>
        </w:tc>
      </w:tr>
      <w:tr>
        <w:tc>
          <w:tcPr>
            <w:tcW w:type="dxa" w:w="795"/>
            <w:vMerge/>
            <w:tcBorders>
              <w:top w:val="none" w:color="000000" w:sz="4"/>
              <w:left w:val="single" w:color="000000" w:sz="4"/>
              <w:bottom w:val="single" w:color="000000" w:sz="4"/>
              <w:right w:val="single" w:color="000000" w:sz="4"/>
            </w:tcBorders>
          </w:tcPr>
          <w:p/>
        </w:tc>
        <w:tc>
          <w:tcPr>
            <w:tcW w:type="dxa" w:w="3254"/>
            <w:vMerge/>
            <w:tcBorders>
              <w:top w:val="none" w:color="000000" w:sz="4"/>
              <w:left w:val="single" w:color="000000" w:sz="4"/>
              <w:bottom w:val="single" w:color="000000" w:sz="4"/>
              <w:right w:val="single" w:color="000000" w:sz="4"/>
            </w:tcBorders>
          </w:tcPr>
          <w:p/>
        </w:tc>
        <w:tc>
          <w:tcPr>
            <w:tcW w:type="dxa" w:w="2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w:t>
            </w:r>
            <w:r>
              <w:rPr>
                <w:sz w:val="21"/>
              </w:rPr>
              <w:t>1、外商</w:t>
            </w:r>
            <w:r>
              <w:rPr>
                <w:sz w:val="21"/>
                <w:b/>
              </w:rPr>
              <w:t>单独</w:t>
            </w:r>
            <w:r>
              <w:rPr>
                <w:sz w:val="21"/>
              </w:rPr>
              <w:t>投资</w:t>
            </w:r>
          </w:p>
          <w:p>
            <w:pPr>
              <w:pStyle w:val="null3"/>
              <w:jc w:val="left"/>
            </w:pPr>
            <w:r>
              <w:rPr>
                <w:sz w:val="21"/>
              </w:rPr>
              <w:t>¨</w:t>
            </w:r>
            <w:r>
              <w:rPr>
                <w:sz w:val="21"/>
              </w:rPr>
              <w:t>2、外商</w:t>
            </w:r>
            <w:r>
              <w:rPr>
                <w:sz w:val="21"/>
                <w:b/>
              </w:rPr>
              <w:t>部份</w:t>
            </w:r>
            <w:r>
              <w:rPr>
                <w:sz w:val="21"/>
              </w:rPr>
              <w:t>投资</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男</w:t>
            </w:r>
            <w:r>
              <w:rPr>
                <w:sz w:val="21"/>
              </w:rPr>
              <w:t xml:space="preserve">        </w:t>
            </w:r>
            <w:r>
              <w:rPr>
                <w:sz w:val="21"/>
              </w:rPr>
              <w:t>¨</w:t>
            </w:r>
            <w:r>
              <w:rPr>
                <w:sz w:val="21"/>
              </w:rPr>
              <w:t>女</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42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rPr>
        <w:t>17、投标人根据本项目采购需求、所投产品的特性，提供项目实施方案，项目实施方案包括但不限于项目到货计划、项目实施计划、项目运输保障、安装调试（安装调试的计划、步骤、人员安排等）等内容。</w:t>
      </w:r>
    </w:p>
    <w:p>
      <w:pPr>
        <w:pStyle w:val="null3"/>
        <w:jc w:val="both"/>
      </w:pPr>
      <w:r>
        <w:rPr>
          <w:sz w:val="21"/>
        </w:rPr>
        <w:t>三、商务要求</w:t>
      </w:r>
    </w:p>
    <w:p>
      <w:pPr>
        <w:pStyle w:val="null3"/>
        <w:jc w:val="both"/>
      </w:pPr>
      <w:r>
        <w:rPr>
          <w:sz w:val="21"/>
        </w:rPr>
        <w:t>（一）真实性和有效性：同意采购人以任何形式对投标人投标文件内容及采购人认为有必要的相关资料的真实性和有效性进行审查、验证。</w:t>
      </w:r>
    </w:p>
    <w:p>
      <w:pPr>
        <w:pStyle w:val="null3"/>
        <w:jc w:val="both"/>
      </w:pPr>
      <w:r>
        <w:rPr>
          <w:sz w:val="21"/>
        </w:rPr>
        <w:t>（二）如有招标文件附件：投标人应将招标公告的招标文件附件中</w:t>
      </w:r>
      <w:r>
        <w:rPr>
          <w:sz w:val="21"/>
        </w:rPr>
        <w:t>“补充附件”内容填写好相关信息后附在投标文件中。</w:t>
      </w:r>
    </w:p>
    <w:p>
      <w:pPr>
        <w:pStyle w:val="null3"/>
        <w:jc w:val="both"/>
      </w:pPr>
      <w:r>
        <w:rPr>
          <w:sz w:val="21"/>
        </w:rPr>
        <w:t>（三）包装、保险及发运、保管要求</w:t>
      </w:r>
    </w:p>
    <w:p>
      <w:pPr>
        <w:pStyle w:val="null3"/>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中标人承担。</w:t>
      </w:r>
    </w:p>
    <w:p>
      <w:pPr>
        <w:pStyle w:val="null3"/>
        <w:jc w:val="both"/>
      </w:pPr>
      <w:r>
        <w:rPr>
          <w:sz w:val="21"/>
        </w:rPr>
        <w:t>2、中标人负责将设备材料货到现场过程中的全部运输，包括装卸车、货物现场的搬运。</w:t>
      </w:r>
    </w:p>
    <w:p>
      <w:pPr>
        <w:pStyle w:val="null3"/>
        <w:jc w:val="both"/>
      </w:pPr>
      <w:r>
        <w:rPr>
          <w:sz w:val="21"/>
        </w:rPr>
        <w:t>3、各种设备，应提供装箱清单，按装箱清单验收货物。</w:t>
      </w:r>
    </w:p>
    <w:p>
      <w:pPr>
        <w:pStyle w:val="null3"/>
        <w:jc w:val="both"/>
      </w:pPr>
      <w:r>
        <w:rPr>
          <w:sz w:val="21"/>
        </w:rPr>
        <w:t>4、设备材料在现场的保管由中标人负责，直至项目验收完毕。</w:t>
      </w:r>
    </w:p>
    <w:p>
      <w:pPr>
        <w:pStyle w:val="null3"/>
        <w:jc w:val="both"/>
      </w:pPr>
      <w:r>
        <w:rPr>
          <w:sz w:val="21"/>
        </w:rPr>
        <w:t>5、设备材料在安装调试验收合格前的保险由中标人负责，中标人负责其派出的现场服务人员人身意外保险。</w:t>
      </w:r>
    </w:p>
    <w:p>
      <w:pPr>
        <w:pStyle w:val="null3"/>
        <w:jc w:val="both"/>
      </w:pPr>
      <w:r>
        <w:rPr>
          <w:sz w:val="21"/>
        </w:rPr>
        <w:t>6、设备材料至采购人指定的使用现场的包装、保险及发运、保管等环节和费用均由中标人负责。</w:t>
      </w:r>
    </w:p>
    <w:p>
      <w:pPr>
        <w:pStyle w:val="null3"/>
        <w:jc w:val="both"/>
      </w:pPr>
      <w:r>
        <w:rPr>
          <w:sz w:val="21"/>
        </w:rPr>
        <w:t>（四）质量保证要求</w:t>
      </w:r>
    </w:p>
    <w:p>
      <w:pPr>
        <w:pStyle w:val="null3"/>
        <w:jc w:val="both"/>
      </w:pPr>
      <w:r>
        <w:rPr>
          <w:sz w:val="21"/>
        </w:rPr>
        <w:t>★1、中标人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同意。）</w:t>
      </w:r>
    </w:p>
    <w:p>
      <w:pPr>
        <w:pStyle w:val="null3"/>
        <w:jc w:val="both"/>
      </w:pPr>
      <w:r>
        <w:rPr>
          <w:sz w:val="21"/>
        </w:rPr>
        <w:t>2、提供所投产品从生产厂家到投标人完整的各级渠道来源合法有效证明文件。（以制造商证明文件或产品代理证明文件或产品授权证明文件为准）。</w:t>
      </w:r>
    </w:p>
    <w:p>
      <w:pPr>
        <w:pStyle w:val="null3"/>
        <w:jc w:val="both"/>
      </w:pPr>
      <w:r>
        <w:rPr>
          <w:sz w:val="21"/>
        </w:rPr>
        <w:t>3、如合同设备属于国家强制计量或检定的设备，则验收前中标人须提供国家计量或检定机构所出具的有效期内的合格证书，采购人可协助中标人联系有关部门进行检测，但相关检测费用由中标人承担。</w:t>
      </w:r>
    </w:p>
    <w:p>
      <w:pPr>
        <w:pStyle w:val="null3"/>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pStyle w:val="null3"/>
        <w:jc w:val="both"/>
      </w:pPr>
      <w:r>
        <w:rPr>
          <w:sz w:val="21"/>
        </w:rPr>
        <w:t>5、提供基本操作培训和常见故障排除培训（≥1次/年）</w:t>
      </w:r>
      <w:r>
        <w:rPr>
          <w:sz w:val="21"/>
          <w:b/>
        </w:rPr>
        <w:t>（该费用包含在投标报价中）</w:t>
      </w:r>
      <w:r>
        <w:rPr>
          <w:sz w:val="21"/>
        </w:rPr>
        <w:t>。</w:t>
      </w:r>
    </w:p>
    <w:p>
      <w:pPr>
        <w:pStyle w:val="null3"/>
        <w:jc w:val="both"/>
      </w:pPr>
      <w:r>
        <w:rPr>
          <w:sz w:val="21"/>
        </w:rPr>
        <w:t>6、所投标的设备应提供产品有效的彩页或性能技术参数介绍资料或产品使用说明书，并有相关参数说明。</w:t>
      </w:r>
    </w:p>
    <w:p>
      <w:pPr>
        <w:pStyle w:val="null3"/>
        <w:jc w:val="both"/>
      </w:pPr>
      <w:r>
        <w:rPr>
          <w:sz w:val="21"/>
        </w:rPr>
        <w:t>★7.1、从项目最终验收合格投入使用之日起，整机上门保修≥3年（该费用包含在投标报价中）。</w:t>
      </w:r>
    </w:p>
    <w:p>
      <w:pPr>
        <w:pStyle w:val="null3"/>
        <w:jc w:val="both"/>
      </w:pPr>
      <w:r>
        <w:rPr>
          <w:sz w:val="21"/>
        </w:rPr>
        <w:t>★7.2、保修期内对仪器正常使用所产生的故障及损坏的零配件（不包括消耗品）进行维修和更换（该费用包含在投标报价中）。</w:t>
      </w:r>
    </w:p>
    <w:p>
      <w:pPr>
        <w:pStyle w:val="null3"/>
        <w:jc w:val="both"/>
      </w:pPr>
      <w:r>
        <w:rPr>
          <w:sz w:val="21"/>
        </w:rPr>
        <w:t>8、投标人提供由投标产品制造商（加盖制造商公章）或国内总代理商（加盖国内总代理商公章）直接出具的、或者由投标产品制造商或国内总代理商</w:t>
      </w:r>
      <w:r>
        <w:rPr>
          <w:sz w:val="21"/>
          <w:b/>
        </w:rPr>
        <w:t>直接授权</w:t>
      </w:r>
      <w:r>
        <w:rPr>
          <w:sz w:val="21"/>
        </w:rPr>
        <w:t>的第三方机构（提供授权证明及被授权的第三方机构加盖公章的保修服务书）出具的对整机保修</w:t>
      </w:r>
      <w:r>
        <w:rPr>
          <w:sz w:val="21"/>
        </w:rPr>
        <w:t>≥3年的保修服务书，保修期从项目最终验收合格投入使用之日算起，</w:t>
      </w:r>
      <w:r>
        <w:rPr>
          <w:sz w:val="21"/>
          <w:b/>
        </w:rPr>
        <w:t>该费用应包含在投标报价中</w:t>
      </w:r>
      <w:r>
        <w:rPr>
          <w:sz w:val="21"/>
        </w:rPr>
        <w:t>。（</w:t>
      </w:r>
      <w:r>
        <w:rPr>
          <w:sz w:val="21"/>
          <w:b/>
        </w:rPr>
        <w:t>制造商或国内总代理商的界定</w:t>
      </w:r>
      <w:r>
        <w:rPr>
          <w:sz w:val="21"/>
        </w:rPr>
        <w:t>：</w:t>
      </w:r>
      <w:r>
        <w:rPr>
          <w:sz w:val="21"/>
        </w:rPr>
        <w:t>①招标文件第二章采购需求“一、项目概况”中</w:t>
      </w:r>
      <w:r>
        <w:rPr>
          <w:sz w:val="21"/>
          <w:b/>
        </w:rPr>
        <w:t>具备医疗器械注册证或一类备案证</w:t>
      </w:r>
      <w:r>
        <w:rPr>
          <w:sz w:val="21"/>
        </w:rPr>
        <w:t>的标的，医疗器械注册证或一类备案证中的注册人名称（或备案人名称）即制造商（投标产品为国产产品），代理人名称即国内总代理商（投标产品为进口产品）；</w:t>
      </w:r>
      <w:r>
        <w:rPr>
          <w:sz w:val="21"/>
        </w:rPr>
        <w:t>②招标文件第二章采购需求“一、项目概况”中</w:t>
      </w:r>
      <w:r>
        <w:rPr>
          <w:sz w:val="21"/>
          <w:b/>
        </w:rPr>
        <w:t>不具备医疗器械注册证或一类备案证</w:t>
      </w:r>
      <w:r>
        <w:rPr>
          <w:sz w:val="21"/>
        </w:rPr>
        <w:t>的标的，所投产品制造商指的是投标文件《分项报价表》中填写的制造商，</w:t>
      </w:r>
      <w:r>
        <w:rPr>
          <w:sz w:val="21"/>
          <w:b/>
        </w:rPr>
        <w:t>国内总代理商指的是符合前述要求的制造商直接授权的代理商。</w:t>
      </w:r>
      <w:r>
        <w:rPr>
          <w:sz w:val="21"/>
        </w:rPr>
        <w:t>）</w:t>
      </w:r>
    </w:p>
    <w:p>
      <w:pPr>
        <w:pStyle w:val="null3"/>
        <w:jc w:val="both"/>
      </w:pPr>
      <w:r>
        <w:rPr>
          <w:sz w:val="21"/>
        </w:rPr>
        <w:t>9、在保修期后，中标人应对设备实行终身上门维修，终身上门保养，并提供维修保养报告。每年提供≥2次上门保养，该费用包含在投标报价中。</w:t>
      </w:r>
    </w:p>
    <w:p>
      <w:pPr>
        <w:pStyle w:val="null3"/>
        <w:jc w:val="both"/>
      </w:pPr>
      <w:r>
        <w:rPr>
          <w:sz w:val="21"/>
        </w:rPr>
        <w:t>10、在本项目的全部设备运行期内，投标人应为所有软件提供升级和版本更换（该费用包含在投标报价中）。</w:t>
      </w:r>
    </w:p>
    <w:p>
      <w:pPr>
        <w:pStyle w:val="null3"/>
        <w:jc w:val="both"/>
      </w:pPr>
      <w:r>
        <w:rPr>
          <w:sz w:val="21"/>
        </w:rPr>
        <w:t>11、所有货物保修服务方式均为中标人上门保修，即由中标人派员到货物使用现场维修，由此产生的一切费用均由中标人承担。</w:t>
      </w:r>
    </w:p>
    <w:p>
      <w:pPr>
        <w:pStyle w:val="null3"/>
        <w:jc w:val="both"/>
      </w:pPr>
      <w:r>
        <w:rPr>
          <w:sz w:val="21"/>
        </w:rPr>
        <w:t>12、投标时需列出维修时常用的配件价格清单。</w:t>
      </w:r>
    </w:p>
    <w:p>
      <w:pPr>
        <w:pStyle w:val="null3"/>
        <w:jc w:val="both"/>
      </w:pPr>
      <w:r>
        <w:rPr>
          <w:sz w:val="21"/>
        </w:rPr>
        <w:t>13、投标的设备可开机率应≥97﹪/年。</w:t>
      </w:r>
    </w:p>
    <w:p>
      <w:pPr>
        <w:pStyle w:val="null3"/>
        <w:jc w:val="both"/>
      </w:pPr>
      <w:r>
        <w:rPr>
          <w:sz w:val="21"/>
        </w:rPr>
        <w:t>14、本项目优先采购节能产品。</w:t>
      </w:r>
    </w:p>
    <w:p>
      <w:pPr>
        <w:pStyle w:val="null3"/>
        <w:jc w:val="both"/>
      </w:pPr>
      <w:r>
        <w:rPr>
          <w:sz w:val="21"/>
        </w:rPr>
        <w:t>15、知识产权：中标人（或成交人）应保证采购人在使用该货物或其任何一部分时，免受第三方提出的侵犯其专利权、商标权、著作权或其它知识产权的起诉。中标人（或成交人）保证所提供软件的合法性，所发生的任何知识产权纠纷与采购人无关。若因为知识产权纠纷造成的一切损害赔偿及损失由中标人（或成交人）承担，包括但不限于实际损失、预期损失和对方要求赔偿损失及支出的律师费、交通费和差旅费等。</w:t>
      </w:r>
    </w:p>
    <w:p>
      <w:pPr>
        <w:pStyle w:val="null3"/>
        <w:jc w:val="both"/>
      </w:pPr>
      <w:r>
        <w:rPr>
          <w:sz w:val="21"/>
        </w:rPr>
        <w:t>16、采购过程中，出现损害国家利益和社会公共利益情形的，遵循相应的国家法律法规、规章制度和国家政策。</w:t>
      </w:r>
    </w:p>
    <w:p>
      <w:pPr>
        <w:pStyle w:val="null3"/>
        <w:jc w:val="both"/>
      </w:pPr>
      <w:r>
        <w:rPr>
          <w:sz w:val="21"/>
        </w:rPr>
        <w:t>17、★（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（一）设备接入服务费用：</w:t>
            </w:r>
          </w:p>
          <w:p>
            <w:pPr>
              <w:pStyle w:val="null3"/>
              <w:jc w:val="both"/>
            </w:pPr>
            <w:r>
              <w:rPr>
                <w:sz w:val="21"/>
              </w:rPr>
              <w:t>1.一般单向通讯：单价7500元</w:t>
            </w:r>
          </w:p>
          <w:p>
            <w:pPr>
              <w:pStyle w:val="null3"/>
              <w:jc w:val="both"/>
            </w:pPr>
            <w:r>
              <w:rPr>
                <w:sz w:val="21"/>
              </w:rPr>
              <w:t>2.一般双向通讯：单价10000元</w:t>
            </w:r>
          </w:p>
          <w:p>
            <w:pPr>
              <w:pStyle w:val="null3"/>
              <w:jc w:val="both"/>
            </w:pPr>
            <w:r>
              <w:rPr>
                <w:sz w:val="21"/>
              </w:rPr>
              <w:t>3.酶标仪双向：单价12000元</w:t>
            </w:r>
          </w:p>
          <w:p>
            <w:pPr>
              <w:pStyle w:val="null3"/>
              <w:jc w:val="both"/>
            </w:pPr>
            <w:r>
              <w:rPr>
                <w:sz w:val="21"/>
              </w:rPr>
              <w:t>4.微生物通讯：</w:t>
            </w:r>
          </w:p>
          <w:p>
            <w:pPr>
              <w:pStyle w:val="null3"/>
              <w:jc w:val="both"/>
            </w:pPr>
            <w:r>
              <w:rPr>
                <w:sz w:val="21"/>
              </w:rPr>
              <w:t>4.1.BD流水线：单价120000元</w:t>
            </w:r>
          </w:p>
          <w:p>
            <w:pPr>
              <w:pStyle w:val="null3"/>
              <w:jc w:val="both"/>
            </w:pPr>
            <w:r>
              <w:rPr>
                <w:sz w:val="21"/>
              </w:rPr>
              <w:t>4.2.标本前处理系统：单价60000元</w:t>
            </w:r>
          </w:p>
          <w:p>
            <w:pPr>
              <w:pStyle w:val="null3"/>
              <w:jc w:val="both"/>
            </w:pPr>
            <w:r>
              <w:rPr>
                <w:sz w:val="21"/>
              </w:rPr>
              <w:t>4.3.接种仪：单价30000元</w:t>
            </w:r>
          </w:p>
          <w:p>
            <w:pPr>
              <w:pStyle w:val="null3"/>
              <w:jc w:val="both"/>
            </w:pPr>
            <w:r>
              <w:rPr>
                <w:sz w:val="21"/>
              </w:rPr>
              <w:t>4.4.血培养单向：单价10000元</w:t>
            </w:r>
          </w:p>
          <w:p>
            <w:pPr>
              <w:pStyle w:val="null3"/>
              <w:jc w:val="both"/>
            </w:pPr>
            <w:r>
              <w:rPr>
                <w:sz w:val="21"/>
              </w:rPr>
              <w:t>4.5.血培养双向：单价19500元</w:t>
            </w:r>
          </w:p>
          <w:p>
            <w:pPr>
              <w:pStyle w:val="null3"/>
              <w:jc w:val="both"/>
            </w:pPr>
            <w:r>
              <w:rPr>
                <w:sz w:val="21"/>
              </w:rPr>
              <w:t>4.6.全自动鉴定及药敏单向：单价10000元</w:t>
            </w:r>
          </w:p>
          <w:p>
            <w:pPr>
              <w:pStyle w:val="null3"/>
              <w:jc w:val="both"/>
            </w:pPr>
            <w:r>
              <w:rPr>
                <w:sz w:val="21"/>
              </w:rPr>
              <w:t>4.7.全自动鉴定及药敏双向：单价19500元</w:t>
            </w:r>
          </w:p>
          <w:p>
            <w:pPr>
              <w:pStyle w:val="null3"/>
              <w:jc w:val="both"/>
            </w:pPr>
            <w:r>
              <w:rPr>
                <w:sz w:val="21"/>
              </w:rPr>
              <w:t>4.8.手工药敏单向：单价10000元</w:t>
            </w:r>
          </w:p>
          <w:p>
            <w:pPr>
              <w:pStyle w:val="null3"/>
              <w:jc w:val="both"/>
            </w:pPr>
            <w:r>
              <w:rPr>
                <w:sz w:val="21"/>
              </w:rPr>
              <w:t>4.9.手工药敏双向：单价19500元</w:t>
            </w:r>
          </w:p>
          <w:p>
            <w:pPr>
              <w:pStyle w:val="null3"/>
              <w:jc w:val="both"/>
            </w:pPr>
            <w:r>
              <w:rPr>
                <w:sz w:val="21"/>
              </w:rPr>
              <w:t>4.10.质谱仪单向：单价10000元</w:t>
            </w:r>
          </w:p>
          <w:p>
            <w:pPr>
              <w:pStyle w:val="null3"/>
              <w:jc w:val="both"/>
            </w:pPr>
            <w:r>
              <w:rPr>
                <w:sz w:val="21"/>
              </w:rPr>
              <w:t>4.11.质谱仪双向：单价19500元</w:t>
            </w:r>
          </w:p>
          <w:p>
            <w:pPr>
              <w:pStyle w:val="null3"/>
              <w:jc w:val="both"/>
            </w:pPr>
            <w:r>
              <w:rPr>
                <w:sz w:val="21"/>
              </w:rPr>
              <w:t>4.12.中间体：单价30000元起，如果按照每台机器联机费用总和超过3万元，按照每台机器联机费计算</w:t>
            </w:r>
          </w:p>
          <w:p>
            <w:pPr>
              <w:pStyle w:val="null3"/>
              <w:jc w:val="both"/>
            </w:pPr>
            <w:r>
              <w:rPr>
                <w:sz w:val="21"/>
              </w:rPr>
              <w:t>5.显微镜图像采集：单价19500元</w:t>
            </w:r>
          </w:p>
          <w:p>
            <w:pPr>
              <w:pStyle w:val="null3"/>
              <w:jc w:val="both"/>
            </w:pPr>
            <w:r>
              <w:rPr>
                <w:sz w:val="21"/>
              </w:rPr>
              <w:t>6.流式细胞仪（采图）：单价19500元</w:t>
            </w:r>
          </w:p>
          <w:p>
            <w:pPr>
              <w:pStyle w:val="null3"/>
              <w:jc w:val="both"/>
            </w:pPr>
            <w:r>
              <w:rPr>
                <w:sz w:val="21"/>
              </w:rPr>
              <w:t>6.1.前处理及流水线：</w:t>
            </w:r>
          </w:p>
          <w:p>
            <w:pPr>
              <w:pStyle w:val="null3"/>
              <w:jc w:val="both"/>
            </w:pPr>
            <w:r>
              <w:rPr>
                <w:sz w:val="21"/>
              </w:rPr>
              <w:t>6.2.罗氏前处理：单价60000元（生化免疫类流水线集成如果涉及与中间体自动审核的集成费增加4万元每条）</w:t>
            </w:r>
          </w:p>
          <w:p>
            <w:pPr>
              <w:pStyle w:val="null3"/>
              <w:jc w:val="both"/>
            </w:pPr>
            <w:r>
              <w:rPr>
                <w:sz w:val="21"/>
              </w:rPr>
              <w:t>6.3.罗氏流水线：单价79500元（生化免疫类流水线集成如果涉及与中间体自动审核的集成费增加4万元每条）</w:t>
            </w:r>
          </w:p>
          <w:p>
            <w:pPr>
              <w:pStyle w:val="null3"/>
              <w:jc w:val="both"/>
            </w:pPr>
            <w:r>
              <w:rPr>
                <w:sz w:val="21"/>
              </w:rPr>
              <w:t>6.4.贝克曼流水线：单价79500元（生化免疫类流水线集成如果涉及与中间体自动审核的集成费增加4万元每条）</w:t>
            </w:r>
          </w:p>
          <w:p>
            <w:pPr>
              <w:pStyle w:val="null3"/>
              <w:jc w:val="both"/>
            </w:pPr>
            <w:r>
              <w:rPr>
                <w:sz w:val="21"/>
              </w:rPr>
              <w:t>6.5.贝克曼前处理：单价60000元（生化免疫类流水线集成如果涉及与中间体自动审核的集成费增加4万元每条）</w:t>
            </w:r>
          </w:p>
          <w:p>
            <w:pPr>
              <w:pStyle w:val="null3"/>
              <w:jc w:val="both"/>
            </w:pPr>
            <w:r>
              <w:rPr>
                <w:sz w:val="21"/>
              </w:rPr>
              <w:t>6.6.日立流水线：单价79500元（生化免疫类流水线集成如果涉及与中间体自动审核的集成费增加4万元每条）</w:t>
            </w:r>
          </w:p>
          <w:p>
            <w:pPr>
              <w:pStyle w:val="null3"/>
              <w:jc w:val="both"/>
            </w:pPr>
            <w:r>
              <w:rPr>
                <w:sz w:val="21"/>
              </w:rPr>
              <w:t>6.7.西门子流水线：单价79500元（生化免疫类流水线集成如果涉及与中间体自动审核的集成费增加4万元每条）</w:t>
            </w:r>
          </w:p>
          <w:p>
            <w:pPr>
              <w:pStyle w:val="null3"/>
              <w:jc w:val="both"/>
            </w:pPr>
            <w:r>
              <w:rPr>
                <w:sz w:val="21"/>
              </w:rPr>
              <w:t>6.8.雅培流水线：单价79500元（生化免疫类流水线集成如果涉及与中间体自动审核的集成费增加4万元每条）</w:t>
            </w:r>
          </w:p>
          <w:p>
            <w:pPr>
              <w:pStyle w:val="null3"/>
              <w:jc w:val="both"/>
            </w:pPr>
            <w:r>
              <w:rPr>
                <w:sz w:val="21"/>
              </w:rPr>
              <w:t>6.9.东亚、贝克曼、西门子、迈瑞等血球流水线：单价30000元（生化免疫类流水线集成如果涉及与中间体自动审核的集成费增加4万元每条）</w:t>
            </w:r>
          </w:p>
          <w:p>
            <w:pPr>
              <w:pStyle w:val="null3"/>
              <w:jc w:val="both"/>
            </w:pPr>
            <w:r>
              <w:rPr>
                <w:sz w:val="21"/>
              </w:rPr>
              <w:t>6.10.尿流水线：单价30000元</w:t>
            </w:r>
          </w:p>
          <w:p>
            <w:pPr>
              <w:pStyle w:val="null3"/>
              <w:jc w:val="both"/>
            </w:pPr>
            <w:r>
              <w:rPr>
                <w:sz w:val="21"/>
              </w:rPr>
              <w:t>7.采血系统：</w:t>
            </w:r>
          </w:p>
          <w:p>
            <w:pPr>
              <w:pStyle w:val="null3"/>
              <w:jc w:val="both"/>
            </w:pPr>
            <w:r>
              <w:rPr>
                <w:sz w:val="21"/>
              </w:rPr>
              <w:t>7.1.全自动（每组）：单价39750元（需配套门诊采血排队叫号系统6万+1万/采集窗口。多采集单元联动的按方案报价）</w:t>
            </w:r>
          </w:p>
          <w:p>
            <w:pPr>
              <w:pStyle w:val="null3"/>
              <w:jc w:val="both"/>
            </w:pPr>
            <w:r>
              <w:rPr>
                <w:sz w:val="21"/>
              </w:rPr>
              <w:t>7.2.窗口独立式：单价10000元（需配套门诊采血排队叫号系统6万+1万/采集窗口。多采集单元联动的按方案报价）</w:t>
            </w:r>
          </w:p>
          <w:p>
            <w:pPr>
              <w:pStyle w:val="null3"/>
              <w:jc w:val="both"/>
            </w:pPr>
            <w:r>
              <w:rPr>
                <w:sz w:val="21"/>
              </w:rPr>
              <w:t>8.分拣机：单价39750元（需配套智能标本接收分配系统12万（含计费模式从实时模式调整为队列模式）</w:t>
            </w:r>
          </w:p>
          <w:p>
            <w:pPr>
              <w:pStyle w:val="null3"/>
              <w:jc w:val="both"/>
            </w:pPr>
            <w:r>
              <w:rPr>
                <w:sz w:val="21"/>
              </w:rPr>
              <w:t>9.标本管道传输系统：单价39750元</w:t>
            </w:r>
          </w:p>
          <w:p>
            <w:pPr>
              <w:pStyle w:val="null3"/>
              <w:jc w:val="both"/>
            </w:pPr>
            <w:r>
              <w:rPr>
                <w:sz w:val="21"/>
              </w:rPr>
              <w:t>（二）设备接入服务费用：</w:t>
            </w:r>
          </w:p>
          <w:p>
            <w:pPr>
              <w:pStyle w:val="null3"/>
              <w:jc w:val="both"/>
            </w:pPr>
            <w:r>
              <w:rPr>
                <w:sz w:val="21"/>
              </w:rPr>
              <w:t>1.放射类设备接入：单价30000.00元（如CT、DR、MR、DSA、ECT、PET-CT、胃肠机、乳腺钼靶等设备接入PACS系统后能实现图像采集、影像信息的获取、检查报告的编辑与发布等功能。）</w:t>
            </w:r>
          </w:p>
          <w:p>
            <w:pPr>
              <w:pStyle w:val="null3"/>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jc w:val="both"/>
            </w:pPr>
            <w:r>
              <w:rPr>
                <w:sz w:val="21"/>
              </w:rPr>
              <w:t>（三）其他</w:t>
            </w:r>
          </w:p>
          <w:p>
            <w:pPr>
              <w:pStyle w:val="null3"/>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r>
    </w:tbl>
    <w:p>
      <w:pPr>
        <w:pStyle w:val="null3"/>
        <w:jc w:val="both"/>
      </w:pPr>
      <w:r>
        <w:rPr>
          <w:sz w:val="21"/>
        </w:rPr>
        <w:t>（五）检验与验收</w:t>
      </w:r>
    </w:p>
    <w:p>
      <w:pPr>
        <w:pStyle w:val="null3"/>
        <w:jc w:val="both"/>
      </w:pPr>
      <w:r>
        <w:rPr>
          <w:sz w:val="21"/>
        </w:rPr>
        <w:t>1、设备的拆箱、安装、通电、调试等项工作由中标人负责，但应在用户指定人员的参与下进行，采购人与中标人同时在场时才能开封检验。调试的原始记录须经各方签字后作为验收的文件之一。</w:t>
      </w:r>
    </w:p>
    <w:p>
      <w:pPr>
        <w:pStyle w:val="null3"/>
        <w:jc w:val="both"/>
      </w:pPr>
      <w:r>
        <w:rPr>
          <w:sz w:val="21"/>
        </w:rPr>
        <w:t>2、所有设备、器材在开箱时应完好，无破损。配置与装箱单相符。数量、质量及性能不低于本招标文件中提出的要求。</w:t>
      </w:r>
    </w:p>
    <w:p>
      <w:pPr>
        <w:pStyle w:val="null3"/>
        <w:jc w:val="both"/>
      </w:pPr>
      <w:r>
        <w:rPr>
          <w:sz w:val="21"/>
        </w:rPr>
        <w:t>3、设备为原厂商未启封全新包装，具出厂合格证，序列号、包装箱号与出厂批号一致，并可追索查阅。</w:t>
      </w:r>
    </w:p>
    <w:p>
      <w:pPr>
        <w:pStyle w:val="null3"/>
        <w:jc w:val="both"/>
      </w:pPr>
      <w:r>
        <w:rPr>
          <w:sz w:val="21"/>
        </w:rPr>
        <w:t>4、采购人在验收前制定项目详细验收方案，包括验收项目、验收标准，验收实施方法等。</w:t>
      </w:r>
    </w:p>
    <w:p>
      <w:pPr>
        <w:pStyle w:val="null3"/>
        <w:jc w:val="both"/>
      </w:pPr>
      <w:r>
        <w:rPr>
          <w:sz w:val="21"/>
        </w:rPr>
        <w:t>5、重要设备在项目产品到货验收时，应有制造商技术人员现场协助验收，此验收报告作为项目验收必备文档之一。</w:t>
      </w:r>
    </w:p>
    <w:p>
      <w:pPr>
        <w:pStyle w:val="null3"/>
        <w:jc w:val="both"/>
      </w:pPr>
      <w:r>
        <w:rPr>
          <w:sz w:val="21"/>
        </w:rPr>
        <w:t>6、设备完成安装、调试、培训，并且试运行</w:t>
      </w:r>
      <w:r>
        <w:rPr>
          <w:sz w:val="21"/>
        </w:rPr>
        <w:t>合格</w:t>
      </w:r>
      <w:r>
        <w:rPr>
          <w:sz w:val="21"/>
        </w:rPr>
        <w:t>后，由采购人、中标人及相关人员依国家有关标准、合同及有关附件要求进行验收。</w:t>
      </w:r>
    </w:p>
    <w:p>
      <w:pPr>
        <w:pStyle w:val="null3"/>
        <w:jc w:val="both"/>
      </w:pPr>
      <w:r>
        <w:rPr>
          <w:sz w:val="21"/>
        </w:rPr>
        <w:t>（六）售后服务</w:t>
      </w:r>
    </w:p>
    <w:p>
      <w:pPr>
        <w:pStyle w:val="null3"/>
        <w:jc w:val="both"/>
      </w:pPr>
      <w:r>
        <w:rPr>
          <w:sz w:val="21"/>
        </w:rPr>
        <w:t>1、保修期内，中标人接到采购人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pStyle w:val="null3"/>
        <w:jc w:val="both"/>
      </w:pPr>
      <w:r>
        <w:rPr>
          <w:sz w:val="21"/>
        </w:rPr>
        <w:t>2、投标人须有能力提供售后服务机构及售后服务（包括技术人员、响应时间及备品、备件方面等)。负责编制培训计划，并按第二章“（四）质量保证要求”第5点履约。</w:t>
      </w:r>
    </w:p>
    <w:p>
      <w:pPr>
        <w:pStyle w:val="null3"/>
        <w:jc w:val="both"/>
      </w:pPr>
      <w:r>
        <w:rPr>
          <w:sz w:val="21"/>
        </w:rPr>
        <w:t>3、技术支持：中标人须提供由设备制造商技术人员实施的终身应用技术支持。（所需费用均须包含在投标报价内。）</w:t>
      </w:r>
    </w:p>
    <w:p>
      <w:pPr>
        <w:pStyle w:val="null3"/>
        <w:jc w:val="both"/>
      </w:pPr>
      <w:r>
        <w:rPr>
          <w:sz w:val="21"/>
        </w:rPr>
        <w:t>（七）伴随服务</w:t>
      </w:r>
    </w:p>
    <w:p>
      <w:pPr>
        <w:pStyle w:val="null3"/>
        <w:jc w:val="both"/>
      </w:pPr>
      <w:r>
        <w:rPr>
          <w:sz w:val="21"/>
        </w:rPr>
        <w:t>1、中标人负责本项目所有设备的安装调试以及所有应需的线材与备件等。</w:t>
      </w:r>
    </w:p>
    <w:p>
      <w:pPr>
        <w:pStyle w:val="null3"/>
        <w:jc w:val="both"/>
      </w:pPr>
      <w:r>
        <w:rPr>
          <w:sz w:val="21"/>
        </w:rPr>
        <w:t>2、中标人应提交详细项目安装进度表。</w:t>
      </w:r>
    </w:p>
    <w:p>
      <w:pPr>
        <w:pStyle w:val="null3"/>
        <w:jc w:val="both"/>
      </w:pPr>
      <w:r>
        <w:rPr>
          <w:sz w:val="21"/>
        </w:rPr>
        <w:t>3、中标人应设安装负责人，负责安装协调管理工作。</w:t>
      </w:r>
    </w:p>
    <w:p>
      <w:pPr>
        <w:pStyle w:val="null3"/>
        <w:jc w:val="both"/>
      </w:pPr>
      <w:r>
        <w:rPr>
          <w:sz w:val="21"/>
        </w:rPr>
        <w:t>4、安装所需工具设施物料由中标人自备、自费运到现场，完工后自费搬走，完工后现场的垃圾清理和包装物的回收由中标人负责。</w:t>
      </w:r>
    </w:p>
    <w:p>
      <w:pPr>
        <w:pStyle w:val="null3"/>
        <w:jc w:val="both"/>
      </w:pPr>
      <w:r>
        <w:rPr>
          <w:sz w:val="21"/>
        </w:rPr>
        <w:t>5、调试：按国家相关验收规范进行，分阶段进行调试。</w:t>
      </w:r>
    </w:p>
    <w:p>
      <w:pPr>
        <w:pStyle w:val="null3"/>
        <w:jc w:val="both"/>
      </w:pPr>
      <w:r>
        <w:rPr>
          <w:sz w:val="21"/>
        </w:rPr>
        <w:t>6、中标人应派有经验的技术人员到现场进行设备的安装和调试，负责处理设备的质量和数量短缺等问题，并应对设备质量全面负责。</w:t>
      </w:r>
    </w:p>
    <w:p>
      <w:pPr>
        <w:pStyle w:val="null3"/>
        <w:jc w:val="both"/>
      </w:pPr>
      <w:r>
        <w:rPr>
          <w:sz w:val="21"/>
        </w:rPr>
        <w:t>（八）其他要求</w:t>
      </w:r>
    </w:p>
    <w:p>
      <w:pPr>
        <w:pStyle w:val="null3"/>
        <w:jc w:val="both"/>
      </w:pPr>
      <w:r>
        <w:rPr>
          <w:sz w:val="21"/>
        </w:rPr>
        <w:t>1、★招标文件第二章采购需求“一、项目概况”中</w:t>
      </w:r>
      <w:r>
        <w:rPr>
          <w:sz w:val="21"/>
          <w:b/>
        </w:rPr>
        <w:t>具备</w:t>
      </w:r>
      <w:r>
        <w:rPr>
          <w:sz w:val="21"/>
        </w:rPr>
        <w:t>医疗器械注册证或一类备案证的标的，投标人必须提供所投标的的医疗器械注册证或一类备案证；</w:t>
      </w:r>
      <w:r>
        <w:rPr>
          <w:sz w:val="21"/>
          <w:b/>
        </w:rPr>
        <w:t>若提供其他证明材料则投标无效。</w:t>
      </w:r>
    </w:p>
    <w:p>
      <w:pPr>
        <w:pStyle w:val="null3"/>
        <w:jc w:val="both"/>
      </w:pPr>
      <w:r>
        <w:rPr>
          <w:sz w:val="21"/>
        </w:rPr>
        <w:t>1.1 ★投标人提供</w:t>
      </w:r>
      <w:r>
        <w:rPr>
          <w:sz w:val="21"/>
          <w:b/>
        </w:rPr>
        <w:t>有效期内的</w:t>
      </w:r>
      <w:r>
        <w:rPr>
          <w:sz w:val="21"/>
        </w:rPr>
        <w:t>医疗器械注册证或一类备案证的复印件并加盖公章。</w:t>
      </w:r>
    </w:p>
    <w:p>
      <w:pPr>
        <w:pStyle w:val="null3"/>
        <w:jc w:val="both"/>
      </w:pPr>
      <w:r>
        <w:rPr>
          <w:sz w:val="21"/>
        </w:rPr>
        <w:t>1.2 ★投标文件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jc w:val="both"/>
      </w:pPr>
      <w:r>
        <w:rPr>
          <w:sz w:val="21"/>
        </w:rPr>
        <w:t>2、投标文件《分项报价表》与《医疗器械注册证》（或一类备案证）对应信息填写指引（适用于</w:t>
      </w:r>
      <w:r>
        <w:rPr>
          <w:sz w:val="21"/>
          <w:b/>
        </w:rPr>
        <w:t>具备</w:t>
      </w:r>
      <w:r>
        <w:rPr>
          <w:sz w:val="21"/>
        </w:rPr>
        <w:t>注册证或一类备案证的标的）</w:t>
      </w:r>
    </w:p>
    <w:tbl>
      <w:tblPr>
        <w:tblW w:w="0" w:type="auto"/>
        <w:tblBorders>
          <w:top w:val="none" w:color="000000" w:sz="4"/>
          <w:left w:val="none" w:color="000000" w:sz="4"/>
          <w:bottom w:val="none" w:color="000000" w:sz="4"/>
          <w:right w:val="none" w:color="000000" w:sz="4"/>
          <w:insideH w:val="none"/>
          <w:insideV w:val="none"/>
        </w:tblBorders>
      </w:tblPr>
      <w:tblGrid>
        <w:gridCol w:w="2623"/>
        <w:gridCol w:w="1477"/>
        <w:gridCol w:w="2080"/>
        <w:gridCol w:w="2125"/>
      </w:tblGrid>
      <w:tr>
        <w:tc>
          <w:tcPr>
            <w:tcW w:type="dxa" w:w="2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8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投标文件《分项报价表》以下信息请按《医疗器械注册证》（或一类备案证）对应内容填写</w:t>
            </w:r>
          </w:p>
        </w:tc>
      </w:tr>
      <w:tr>
        <w:tc>
          <w:tcPr>
            <w:tcW w:type="dxa" w:w="2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投标文件《分项报价表》</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2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产地（如涉及进口产品的：根据所投产品产地填写国家的英文名称</w:t>
            </w:r>
            <w:r>
              <w:rPr>
                <w:sz w:val="21"/>
              </w:rPr>
              <w:t>+中文名称，例如 USA 美国）</w:t>
            </w:r>
          </w:p>
        </w:tc>
        <w:tc>
          <w:tcPr>
            <w:tcW w:type="dxa" w:w="2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r>
      <w:tr>
        <w:tc>
          <w:tcPr>
            <w:tcW w:type="dxa" w:w="2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《医疗器械注册证》（或备案证）</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生产地址</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注册人名称或备案人名称</w:t>
            </w:r>
          </w:p>
        </w:tc>
      </w:tr>
    </w:tbl>
    <w:p>
      <w:pPr>
        <w:pStyle w:val="null3"/>
        <w:jc w:val="both"/>
      </w:pPr>
      <w:r>
        <w:rPr>
          <w:sz w:val="21"/>
        </w:rPr>
        <w:t>3、中标人须与采购人签订医疗卫生机构医药产品廉洁购销条款，廉洁购销条款详见《合同文本》中“</w:t>
      </w:r>
      <w:r>
        <w:rPr>
          <w:sz w:val="21"/>
          <w:b/>
        </w:rPr>
        <w:t>十四、医疗卫生机构医药产品廉洁购销条款</w:t>
      </w:r>
      <w:r>
        <w:rPr>
          <w:sz w:val="21"/>
        </w:rPr>
        <w:t>”。</w:t>
      </w:r>
    </w:p>
    <w:p>
      <w:pPr>
        <w:pStyle w:val="null3"/>
        <w:jc w:val="both"/>
      </w:pPr>
      <w:r>
        <w:rPr>
          <w:sz w:val="21"/>
        </w:rPr>
        <w:t>（九）交货期、地点</w:t>
      </w:r>
    </w:p>
    <w:p>
      <w:pPr>
        <w:pStyle w:val="null3"/>
        <w:jc w:val="both"/>
      </w:pPr>
      <w:r>
        <w:rPr>
          <w:sz w:val="21"/>
        </w:rPr>
        <w:t>1、交货期：自合同双方签字盖章之日起60日历天内完成设备的供货、安装、调试、培训。</w:t>
      </w:r>
    </w:p>
    <w:p>
      <w:pPr>
        <w:pStyle w:val="null3"/>
        <w:jc w:val="both"/>
      </w:pPr>
      <w:r>
        <w:rPr>
          <w:sz w:val="21"/>
        </w:rPr>
        <w:t>2、交货地点：采购人指定的使用现场。</w:t>
      </w:r>
    </w:p>
    <w:p>
      <w:pPr>
        <w:pStyle w:val="null3"/>
        <w:jc w:val="both"/>
      </w:pPr>
      <w:r>
        <w:rPr>
          <w:sz w:val="21"/>
        </w:rPr>
        <w:t>（十）付款方式</w:t>
      </w:r>
    </w:p>
    <w:p>
      <w:pPr>
        <w:pStyle w:val="null3"/>
        <w:jc w:val="both"/>
      </w:pPr>
      <w:r>
        <w:rPr>
          <w:sz w:val="21"/>
          <w:b/>
        </w:rPr>
        <w:t>结算方式一：</w:t>
      </w:r>
      <w:r>
        <w:rPr>
          <w:sz w:val="21"/>
        </w:rPr>
        <w:t>设备安装调试验收合格后，采购人在收到结算资料审核确认无误后，于</w:t>
      </w:r>
      <w:r>
        <w:rPr>
          <w:sz w:val="21"/>
        </w:rPr>
        <w:t>5个工作日内开始办理支付手续，向中标人一次性支付合同总额</w:t>
      </w:r>
      <w:r>
        <w:rPr>
          <w:sz w:val="21"/>
          <w:u w:val="single"/>
        </w:rPr>
        <w:t xml:space="preserve"> </w:t>
      </w:r>
      <w:r>
        <w:rPr>
          <w:sz w:val="21"/>
          <w:u w:val="single"/>
        </w:rPr>
        <w:t>100</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jc w:val="both"/>
      </w:pPr>
      <w:r>
        <w:rPr>
          <w:sz w:val="21"/>
          <w:b/>
        </w:rPr>
        <w:t>结算方式二</w:t>
      </w:r>
      <w:r>
        <w:rPr>
          <w:sz w:val="21"/>
        </w:rPr>
        <w:t>：双方签订合同后，采购人向中标人支付合同总额</w:t>
      </w:r>
      <w:r>
        <w:rPr>
          <w:u w:val="single"/>
        </w:rPr>
        <w:t xml:space="preserve">   </w:t>
      </w:r>
      <w:r>
        <w:rPr>
          <w:sz w:val="21"/>
        </w:rPr>
        <w:t>%款（预付款）人民币</w:t>
      </w:r>
      <w:r>
        <w:rPr>
          <w:sz w:val="21"/>
          <w:u w:val="single"/>
        </w:rPr>
        <w:t xml:space="preserve">     </w:t>
      </w:r>
      <w:r>
        <w:rPr>
          <w:sz w:val="21"/>
          <w:u w:val="single"/>
        </w:rPr>
        <w:t>元整</w:t>
      </w:r>
      <w:r>
        <w:rPr>
          <w:sz w:val="21"/>
          <w:u w:val="single"/>
        </w:rPr>
        <w:t>( ¥   .00元)</w:t>
      </w:r>
      <w:r>
        <w:rPr>
          <w:sz w:val="21"/>
        </w:rPr>
        <w:t>（预付款比例由采购人和中标人依据招、投标文件要求在合同签订时协商确定），设备安装调试验收合格，采购人在收到结算资料审核确认无误后，于</w:t>
      </w:r>
      <w:r>
        <w:rPr>
          <w:sz w:val="21"/>
        </w:rPr>
        <w:t>5个工作日内开始办理支付手续，向中标人支付合同总额</w:t>
      </w:r>
      <w:r>
        <w:rPr>
          <w:u w:val="single"/>
        </w:rPr>
        <w:t xml:space="preserve">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jc w:val="both"/>
      </w:pPr>
      <w:r>
        <w:rPr>
          <w:sz w:val="21"/>
        </w:rPr>
        <w:t>本项目采用的结算方式：结算方式</w:t>
      </w:r>
      <w:r>
        <w:rPr>
          <w:sz w:val="21"/>
          <w:u w:val="single"/>
        </w:rPr>
        <w:t xml:space="preserve">  </w:t>
      </w:r>
      <w:r>
        <w:rPr>
          <w:sz w:val="21"/>
          <w:u w:val="single"/>
        </w:rPr>
        <w:t>一</w:t>
      </w:r>
      <w:r>
        <w:rPr>
          <w:sz w:val="21"/>
        </w:rPr>
        <w:t>。（一般情况下采用结算方式一，特殊情况需采用结算方式二的，由采购人和中标人双方依据招、投标文件要求在合同签订时协商确定）</w:t>
      </w:r>
    </w:p>
    <w:p>
      <w:pPr>
        <w:pStyle w:val="null3"/>
        <w:jc w:val="both"/>
      </w:pPr>
      <w:r>
        <w:rPr>
          <w:sz w:val="21"/>
        </w:rPr>
        <w:t>1、采购人付款，中标人需开具正式发票,中标人凭以下资料与采购人结算：</w:t>
      </w:r>
    </w:p>
    <w:p>
      <w:pPr>
        <w:pStyle w:val="null3"/>
        <w:jc w:val="both"/>
      </w:pPr>
      <w:r>
        <w:rPr>
          <w:sz w:val="21"/>
        </w:rPr>
        <w:t>1.1  合同；</w:t>
      </w:r>
    </w:p>
    <w:p>
      <w:pPr>
        <w:pStyle w:val="null3"/>
        <w:jc w:val="both"/>
      </w:pPr>
      <w:r>
        <w:rPr>
          <w:sz w:val="21"/>
        </w:rPr>
        <w:t>1.2  中标人开具的正式发票；</w:t>
      </w:r>
    </w:p>
    <w:p>
      <w:pPr>
        <w:pStyle w:val="null3"/>
        <w:jc w:val="both"/>
      </w:pPr>
      <w:r>
        <w:rPr>
          <w:sz w:val="21"/>
        </w:rPr>
        <w:t>1.3  采购人的验收报告；</w:t>
      </w:r>
    </w:p>
    <w:p>
      <w:pPr>
        <w:pStyle w:val="null3"/>
        <w:jc w:val="both"/>
      </w:pPr>
      <w:r>
        <w:rPr>
          <w:sz w:val="21"/>
        </w:rPr>
        <w:t>1.4  中标通知书；</w:t>
      </w:r>
    </w:p>
    <w:p>
      <w:pPr>
        <w:pStyle w:val="null3"/>
        <w:jc w:val="both"/>
      </w:pPr>
      <w:r>
        <w:rPr>
          <w:sz w:val="21"/>
        </w:rPr>
        <w:t>1.5  请款申请书。</w:t>
      </w:r>
    </w:p>
    <w:p>
      <w:pPr>
        <w:pStyle w:val="null3"/>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pStyle w:val="null3"/>
        <w:jc w:val="both"/>
      </w:pPr>
      <w:r>
        <w:rPr>
          <w:sz w:val="21"/>
          <w:b/>
        </w:rPr>
        <w:t>四、技术参数及要求</w:t>
      </w:r>
    </w:p>
    <w:p>
      <w:pPr>
        <w:pStyle w:val="null3"/>
        <w:jc w:val="both"/>
      </w:pPr>
      <w:r>
        <w:rPr>
          <w:sz w:val="21"/>
        </w:rPr>
        <w:t>采购包</w:t>
      </w:r>
      <w:r>
        <w:rPr>
          <w:sz w:val="21"/>
        </w:rPr>
        <w:t>1：输液工作站及配套泵、新生儿多功能监护仪</w:t>
      </w:r>
    </w:p>
    <w:p>
      <w:pPr>
        <w:pStyle w:val="null3"/>
        <w:jc w:val="both"/>
      </w:pPr>
      <w:r>
        <w:rPr>
          <w:sz w:val="21"/>
        </w:rPr>
        <w:t>采购包</w:t>
      </w:r>
      <w:r>
        <w:rPr>
          <w:sz w:val="21"/>
        </w:rPr>
        <w:t>1-1输液工作站及配套泵</w:t>
      </w:r>
      <w:r>
        <w:rPr>
          <w:sz w:val="21"/>
          <w:b/>
        </w:rPr>
        <w:t>技术参数及配置要求：</w:t>
      </w:r>
    </w:p>
    <w:p>
      <w:pPr>
        <w:pStyle w:val="null3"/>
        <w:jc w:val="both"/>
      </w:pPr>
      <w:r>
        <w:rPr>
          <w:sz w:val="21"/>
        </w:rPr>
        <w:t>一、技术参数：</w:t>
      </w:r>
    </w:p>
    <w:p>
      <w:pPr>
        <w:pStyle w:val="null3"/>
        <w:jc w:val="both"/>
      </w:pPr>
      <w:r>
        <w:rPr/>
        <w:t>★采购内容（输液工作站要求）：</w:t>
      </w:r>
    </w:p>
    <w:tbl>
      <w:tblPr>
        <w:tblW w:w="0" w:type="auto"/>
        <w:tblBorders>
          <w:top w:val="none" w:color="000000" w:sz="4"/>
          <w:left w:val="none" w:color="000000" w:sz="4"/>
          <w:bottom w:val="none" w:color="000000" w:sz="4"/>
          <w:right w:val="none" w:color="000000" w:sz="4"/>
          <w:insideH w:val="none"/>
          <w:insideV w:val="none"/>
        </w:tblBorders>
      </w:tblPr>
      <w:tblGrid>
        <w:gridCol w:w="760"/>
        <w:gridCol w:w="2047"/>
        <w:gridCol w:w="5498"/>
      </w:tblGrid>
      <w:tr>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5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配备要求</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一拖四输液工作站</w:t>
            </w:r>
          </w:p>
        </w:tc>
        <w:tc>
          <w:tcPr>
            <w:tcW w:type="dxa" w:w="5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5套（每套配有：1个输液泵，3个注射泵）</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一拖六输液工作站</w:t>
            </w:r>
          </w:p>
        </w:tc>
        <w:tc>
          <w:tcPr>
            <w:tcW w:type="dxa" w:w="5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9套（每套配有：1个输液泵，5个注射泵）</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一拖八输液工作站</w:t>
            </w:r>
          </w:p>
        </w:tc>
        <w:tc>
          <w:tcPr>
            <w:tcW w:type="dxa" w:w="5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2套（每套配有：1个输液泵，7个注射泵）</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一拖八输液工作站</w:t>
            </w:r>
          </w:p>
        </w:tc>
        <w:tc>
          <w:tcPr>
            <w:tcW w:type="dxa" w:w="5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4套（每套配有：2个输液泵，6个注射泵）</w:t>
            </w:r>
          </w:p>
        </w:tc>
      </w:tr>
    </w:tbl>
    <w:p>
      <w:pPr>
        <w:pStyle w:val="null3"/>
        <w:jc w:val="both"/>
      </w:pPr>
      <w:r>
        <w:rPr>
          <w:sz w:val="21"/>
        </w:rPr>
        <w:t>（一）输液信息采集系统</w:t>
      </w:r>
    </w:p>
    <w:p>
      <w:pPr>
        <w:pStyle w:val="null3"/>
        <w:jc w:val="both"/>
      </w:pPr>
      <w:r>
        <w:rPr>
          <w:sz w:val="21"/>
        </w:rPr>
        <w:t>1.整机设计使用年限≥10年，需提供证明材料</w:t>
      </w:r>
    </w:p>
    <w:p>
      <w:pPr>
        <w:pStyle w:val="null3"/>
        <w:jc w:val="both"/>
      </w:pPr>
      <w:r>
        <w:rPr>
          <w:sz w:val="21"/>
        </w:rPr>
        <w:t>2.输液信息采集系统最多可支持16通道，泵即插即用，与系统数据无缝连接</w:t>
      </w:r>
    </w:p>
    <w:p>
      <w:pPr>
        <w:pStyle w:val="null3"/>
        <w:jc w:val="both"/>
      </w:pPr>
      <w:r>
        <w:rPr>
          <w:sz w:val="21"/>
        </w:rPr>
        <w:t>▲3.可通过有线网络直接接入同品牌监护仪中央站，实现监护仪和输注泵信息同屏查看</w:t>
      </w:r>
    </w:p>
    <w:p>
      <w:pPr>
        <w:pStyle w:val="null3"/>
        <w:jc w:val="both"/>
      </w:pPr>
      <w:r>
        <w:rPr>
          <w:sz w:val="21"/>
        </w:rPr>
        <w:t>（二）注射泵</w:t>
      </w:r>
    </w:p>
    <w:p>
      <w:pPr>
        <w:pStyle w:val="null3"/>
        <w:jc w:val="both"/>
      </w:pPr>
      <w:r>
        <w:rPr>
          <w:sz w:val="21"/>
        </w:rPr>
        <w:t>1.整机使用期限≥10年，需提供证明材料</w:t>
      </w:r>
    </w:p>
    <w:p>
      <w:pPr>
        <w:pStyle w:val="null3"/>
        <w:jc w:val="both"/>
      </w:pPr>
      <w:r>
        <w:rPr>
          <w:sz w:val="21"/>
        </w:rPr>
        <w:t>2.注射精度≤±1.8%</w:t>
      </w:r>
    </w:p>
    <w:p>
      <w:pPr>
        <w:pStyle w:val="null3"/>
        <w:jc w:val="both"/>
      </w:pPr>
      <w:r>
        <w:rPr>
          <w:sz w:val="21"/>
        </w:rPr>
        <w:t>▲3.速率范围：0.01-2300ml/h，最小起始流速和步进流速均为0.01ml/h</w:t>
      </w:r>
    </w:p>
    <w:p>
      <w:pPr>
        <w:pStyle w:val="null3"/>
        <w:jc w:val="both"/>
      </w:pPr>
      <w:r>
        <w:rPr>
          <w:sz w:val="21"/>
        </w:rPr>
        <w:t>▲4.支持注射器规格：1ml、2ml、3ml、5ml、10ml、20ml、30ml、50/60ml；</w:t>
      </w:r>
    </w:p>
    <w:p>
      <w:pPr>
        <w:pStyle w:val="null3"/>
        <w:jc w:val="both"/>
      </w:pPr>
      <w:r>
        <w:rPr>
          <w:sz w:val="21"/>
        </w:rPr>
        <w:t>▲5.注射器安装后，推拉盒可自动定位并固定注射器尾夹，无需手动操作</w:t>
      </w:r>
    </w:p>
    <w:p>
      <w:pPr>
        <w:pStyle w:val="null3"/>
        <w:jc w:val="both"/>
      </w:pPr>
      <w:r>
        <w:rPr>
          <w:sz w:val="21"/>
        </w:rPr>
        <w:t>6.八种注射模式：速度模式、时间模式、体重模式、梯度模式、微量模式、序列模式、剂量时间模式、间断给药模式；具备联机功能</w:t>
      </w:r>
    </w:p>
    <w:p>
      <w:pPr>
        <w:pStyle w:val="null3"/>
        <w:jc w:val="both"/>
      </w:pPr>
      <w:r>
        <w:rPr>
          <w:sz w:val="21"/>
        </w:rPr>
        <w:t>★7.≥4.2英寸彩色触摸显示屏</w:t>
      </w:r>
    </w:p>
    <w:p>
      <w:pPr>
        <w:pStyle w:val="null3"/>
        <w:jc w:val="both"/>
      </w:pPr>
      <w:r>
        <w:rPr>
          <w:sz w:val="21"/>
        </w:rPr>
        <w:t>8.支持药物库，可储存5000种药物信息</w:t>
      </w:r>
    </w:p>
    <w:p>
      <w:pPr>
        <w:pStyle w:val="null3"/>
        <w:jc w:val="both"/>
      </w:pPr>
      <w:r>
        <w:rPr>
          <w:sz w:val="21"/>
        </w:rPr>
        <w:t>9.支持药物色彩标识，选择不同类型药物时对应的药物色彩标识自动显示在屏幕上，支持4种</w:t>
      </w:r>
      <w:r>
        <w:rPr>
          <w:sz w:val="21"/>
        </w:rPr>
        <w:t>或</w:t>
      </w:r>
      <w:r>
        <w:rPr>
          <w:sz w:val="21"/>
        </w:rPr>
        <w:t>以上颜色</w:t>
      </w:r>
    </w:p>
    <w:p>
      <w:pPr>
        <w:pStyle w:val="null3"/>
        <w:jc w:val="both"/>
      </w:pPr>
      <w:r>
        <w:rPr>
          <w:sz w:val="21"/>
        </w:rPr>
        <w:t>10.压力报警阈值至少15档可调，最低可设置50mmHg</w:t>
      </w:r>
    </w:p>
    <w:p>
      <w:pPr>
        <w:pStyle w:val="null3"/>
        <w:jc w:val="both"/>
      </w:pPr>
      <w:r>
        <w:rPr>
          <w:sz w:val="21"/>
        </w:rPr>
        <w:t>11.具备阻塞前预警提示功能，当管路压力未触发阻塞报警时，泵可自动识别压力上升并在屏幕上进行提示</w:t>
      </w:r>
    </w:p>
    <w:p>
      <w:pPr>
        <w:pStyle w:val="null3"/>
        <w:jc w:val="both"/>
      </w:pPr>
      <w:r>
        <w:rPr>
          <w:sz w:val="21"/>
        </w:rPr>
        <w:t>12.信息储存：可存储≥3000条的历史记录</w:t>
      </w:r>
    </w:p>
    <w:p>
      <w:pPr>
        <w:pStyle w:val="null3"/>
        <w:jc w:val="both"/>
      </w:pPr>
      <w:r>
        <w:rPr>
          <w:sz w:val="21"/>
        </w:rPr>
        <w:t>13.电池工作时间≥5小时@5ml/h</w:t>
      </w:r>
    </w:p>
    <w:p>
      <w:pPr>
        <w:pStyle w:val="null3"/>
        <w:jc w:val="both"/>
      </w:pPr>
      <w:r>
        <w:rPr>
          <w:sz w:val="21"/>
        </w:rPr>
        <w:t>14.防异物及进液等级</w:t>
      </w:r>
      <w:r>
        <w:rPr>
          <w:sz w:val="21"/>
        </w:rPr>
        <w:t>≥</w:t>
      </w:r>
      <w:r>
        <w:rPr>
          <w:sz w:val="21"/>
        </w:rPr>
        <w:t>IP44</w:t>
      </w:r>
    </w:p>
    <w:p>
      <w:pPr>
        <w:pStyle w:val="null3"/>
        <w:jc w:val="both"/>
      </w:pPr>
      <w:r>
        <w:rPr>
          <w:sz w:val="21"/>
        </w:rPr>
        <w:t>（三）输液泵</w:t>
      </w:r>
    </w:p>
    <w:p>
      <w:pPr>
        <w:pStyle w:val="null3"/>
        <w:jc w:val="both"/>
      </w:pPr>
      <w:r>
        <w:rPr>
          <w:sz w:val="21"/>
        </w:rPr>
        <w:t>1.整机使用期限≥10年，需提供证明材料</w:t>
      </w:r>
    </w:p>
    <w:p>
      <w:pPr>
        <w:pStyle w:val="null3"/>
        <w:jc w:val="both"/>
      </w:pPr>
      <w:r>
        <w:rPr>
          <w:sz w:val="21"/>
        </w:rPr>
        <w:t>2.支持输血功能，并提供证明文件</w:t>
      </w:r>
    </w:p>
    <w:p>
      <w:pPr>
        <w:pStyle w:val="null3"/>
        <w:jc w:val="both"/>
      </w:pPr>
      <w:r>
        <w:rPr>
          <w:sz w:val="21"/>
        </w:rPr>
        <w:t>3.支持临床常用输血管路，无需专用输血管路</w:t>
      </w:r>
    </w:p>
    <w:p>
      <w:pPr>
        <w:pStyle w:val="null3"/>
        <w:jc w:val="both"/>
      </w:pPr>
      <w:r>
        <w:rPr>
          <w:sz w:val="21"/>
        </w:rPr>
        <w:t>4.可升级肠内营养液输液功能，并提供证明文件</w:t>
      </w:r>
    </w:p>
    <w:p>
      <w:pPr>
        <w:pStyle w:val="null3"/>
        <w:jc w:val="both"/>
      </w:pPr>
      <w:r>
        <w:rPr>
          <w:sz w:val="21"/>
        </w:rPr>
        <w:t>5.输液精度≤±5%</w:t>
      </w:r>
    </w:p>
    <w:p>
      <w:pPr>
        <w:pStyle w:val="null3"/>
        <w:jc w:val="both"/>
      </w:pPr>
      <w:r>
        <w:rPr>
          <w:sz w:val="21"/>
        </w:rPr>
        <w:t>▲6.速率范围：0.1-2300ml/h，最小步进0.01ml/h</w:t>
      </w:r>
    </w:p>
    <w:p>
      <w:pPr>
        <w:pStyle w:val="null3"/>
        <w:jc w:val="both"/>
      </w:pPr>
      <w:r>
        <w:rPr>
          <w:sz w:val="21"/>
        </w:rPr>
        <w:t>7.泵门智能电动控制，可自动关闭或打开</w:t>
      </w:r>
    </w:p>
    <w:p>
      <w:pPr>
        <w:pStyle w:val="null3"/>
        <w:jc w:val="both"/>
      </w:pPr>
      <w:r>
        <w:rPr>
          <w:sz w:val="21"/>
        </w:rPr>
        <w:t>8.智能电动止液夹，能自动感应输液管是否装载到位，并自动关闭或打开止液夹，无需手动操作</w:t>
      </w:r>
    </w:p>
    <w:p>
      <w:pPr>
        <w:pStyle w:val="null3"/>
        <w:jc w:val="both"/>
      </w:pPr>
      <w:r>
        <w:rPr>
          <w:sz w:val="21"/>
        </w:rPr>
        <w:t>9.</w:t>
      </w:r>
      <w:r>
        <w:rPr>
          <w:sz w:val="21"/>
        </w:rPr>
        <w:t>八</w:t>
      </w:r>
      <w:r>
        <w:rPr>
          <w:sz w:val="21"/>
        </w:rPr>
        <w:t>种输液模式：速度模式、时间模式、体重模式、梯度模式、序列模式、剂量时间模式、和间断给药模式、点滴模式；具备联机功能</w:t>
      </w:r>
    </w:p>
    <w:p>
      <w:pPr>
        <w:pStyle w:val="null3"/>
        <w:jc w:val="both"/>
      </w:pPr>
      <w:r>
        <w:rPr>
          <w:sz w:val="21"/>
        </w:rPr>
        <w:t>★10.≥4.2英寸彩色触摸显示屏</w:t>
      </w:r>
    </w:p>
    <w:p>
      <w:pPr>
        <w:pStyle w:val="null3"/>
        <w:jc w:val="both"/>
      </w:pPr>
      <w:r>
        <w:rPr>
          <w:sz w:val="21"/>
        </w:rPr>
        <w:t>11.支持药物库，可储存</w:t>
      </w:r>
      <w:r>
        <w:rPr>
          <w:sz w:val="21"/>
        </w:rPr>
        <w:t>≥</w:t>
      </w:r>
      <w:r>
        <w:rPr>
          <w:sz w:val="21"/>
        </w:rPr>
        <w:t>5000种药物信息。</w:t>
      </w:r>
    </w:p>
    <w:p>
      <w:pPr>
        <w:pStyle w:val="null3"/>
        <w:jc w:val="both"/>
      </w:pPr>
      <w:r>
        <w:rPr>
          <w:sz w:val="21"/>
        </w:rPr>
        <w:t>12.支持药物色彩标识，选择不同类型药物时对应的药物色彩标识自动显示在屏幕上，支持</w:t>
      </w:r>
      <w:r>
        <w:rPr>
          <w:sz w:val="21"/>
        </w:rPr>
        <w:t>≥</w:t>
      </w:r>
      <w:r>
        <w:rPr>
          <w:sz w:val="21"/>
        </w:rPr>
        <w:t>4种颜色</w:t>
      </w:r>
    </w:p>
    <w:p>
      <w:pPr>
        <w:pStyle w:val="null3"/>
        <w:jc w:val="both"/>
      </w:pPr>
      <w:r>
        <w:rPr>
          <w:sz w:val="21"/>
        </w:rPr>
        <w:t>13.压力报警阈值至少15档可调，最低可设置50mmHg</w:t>
      </w:r>
    </w:p>
    <w:p>
      <w:pPr>
        <w:pStyle w:val="null3"/>
        <w:jc w:val="both"/>
      </w:pPr>
      <w:r>
        <w:rPr>
          <w:sz w:val="21"/>
        </w:rPr>
        <w:t>14.具备阻塞前预警提示功能，当管路压力未触发阻塞报警时，泵可自动识别压力上升并在屏幕上进行提示</w:t>
      </w:r>
    </w:p>
    <w:p>
      <w:pPr>
        <w:pStyle w:val="null3"/>
        <w:jc w:val="both"/>
      </w:pPr>
      <w:r>
        <w:rPr>
          <w:sz w:val="21"/>
        </w:rPr>
        <w:t>15.具备双压力传感器，可检测管路上下端的压力变化</w:t>
      </w:r>
    </w:p>
    <w:p>
      <w:pPr>
        <w:pStyle w:val="null3"/>
        <w:jc w:val="both"/>
      </w:pPr>
      <w:r>
        <w:rPr>
          <w:sz w:val="21"/>
        </w:rPr>
        <w:t>▲16.具备双重气泡检测技术，双重保障，防止气泡漏检漏报问题</w:t>
      </w:r>
    </w:p>
    <w:p>
      <w:pPr>
        <w:pStyle w:val="null3"/>
        <w:jc w:val="both"/>
      </w:pPr>
      <w:r>
        <w:rPr>
          <w:sz w:val="21"/>
        </w:rPr>
        <w:t>17.具备单个气泡和累积气泡报警功能，支持最小15μL的单个气泡报警</w:t>
      </w:r>
    </w:p>
    <w:p>
      <w:pPr>
        <w:pStyle w:val="null3"/>
        <w:jc w:val="both"/>
      </w:pPr>
      <w:r>
        <w:rPr>
          <w:sz w:val="21"/>
        </w:rPr>
        <w:t>18.信息储存：可存储≥3000条的历史记录</w:t>
      </w:r>
    </w:p>
    <w:p>
      <w:pPr>
        <w:pStyle w:val="null3"/>
        <w:jc w:val="both"/>
      </w:pPr>
      <w:r>
        <w:rPr>
          <w:sz w:val="21"/>
        </w:rPr>
        <w:t>19.电池工作时间≥5小时@25ml/h</w:t>
      </w:r>
    </w:p>
    <w:p>
      <w:pPr>
        <w:pStyle w:val="null3"/>
        <w:jc w:val="both"/>
      </w:pPr>
      <w:r>
        <w:rPr>
          <w:sz w:val="21"/>
        </w:rPr>
        <w:t>20.防异物及进液等级≥IP44</w:t>
      </w:r>
    </w:p>
    <w:p>
      <w:pPr>
        <w:pStyle w:val="null3"/>
        <w:jc w:val="both"/>
      </w:pPr>
      <w:r>
        <w:rPr>
          <w:sz w:val="21"/>
        </w:rPr>
        <w:t>二、配置要求（合计）（以下配置要求按</w:t>
      </w:r>
      <w:r>
        <w:rPr>
          <w:sz w:val="21"/>
        </w:rPr>
        <w:t>1条一般技术参数计算）：投标文件应包含配置设备名称、规格型号、产地、数量及单位。</w:t>
      </w:r>
    </w:p>
    <w:tbl>
      <w:tblPr>
        <w:tblW w:w="0" w:type="auto"/>
        <w:tblBorders>
          <w:top w:val="none" w:color="000000" w:sz="4"/>
          <w:left w:val="none" w:color="000000" w:sz="4"/>
          <w:bottom w:val="none" w:color="000000" w:sz="4"/>
          <w:right w:val="none" w:color="000000" w:sz="4"/>
          <w:insideH w:val="none"/>
          <w:insideV w:val="none"/>
        </w:tblBorders>
      </w:tblPr>
      <w:tblGrid>
        <w:gridCol w:w="833"/>
        <w:gridCol w:w="4942"/>
        <w:gridCol w:w="2515"/>
      </w:tblGrid>
      <w:tr>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配置名称</w:t>
            </w:r>
          </w:p>
        </w:tc>
        <w:tc>
          <w:tcPr>
            <w:tcW w:type="dxa" w:w="2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注射泵</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148台</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输液泵</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64台</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一拖四输液工作站</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5个</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一拖六输液工作站</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9个</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一拖八输液工作站</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6个</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20个</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232根</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固定夹</w:t>
            </w:r>
          </w:p>
        </w:tc>
        <w:tc>
          <w:tcPr>
            <w:tcW w:type="dxa" w:w="2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232套</w:t>
            </w:r>
          </w:p>
        </w:tc>
      </w:tr>
    </w:tbl>
    <w:p>
      <w:pPr>
        <w:pStyle w:val="null3"/>
        <w:jc w:val="both"/>
      </w:pPr>
      <w:r>
        <w:rPr>
          <w:sz w:val="21"/>
        </w:rPr>
        <w:t>采购包</w:t>
      </w:r>
      <w:r>
        <w:rPr>
          <w:sz w:val="21"/>
        </w:rPr>
        <w:t>1-2新生儿多功能监护仪</w:t>
      </w:r>
      <w:r>
        <w:rPr>
          <w:sz w:val="21"/>
          <w:b/>
        </w:rPr>
        <w:t>技术参数及配置要求：</w:t>
      </w:r>
    </w:p>
    <w:p>
      <w:pPr>
        <w:pStyle w:val="null3"/>
        <w:jc w:val="both"/>
      </w:pPr>
      <w:r>
        <w:rPr>
          <w:sz w:val="21"/>
        </w:rPr>
        <w:t>一、技术参数：</w:t>
      </w:r>
    </w:p>
    <w:p>
      <w:pPr>
        <w:pStyle w:val="null3"/>
        <w:jc w:val="both"/>
      </w:pPr>
      <w:r>
        <w:rPr>
          <w:sz w:val="21"/>
        </w:rPr>
        <w:t>1、整机要求</w:t>
      </w:r>
    </w:p>
    <w:p>
      <w:pPr>
        <w:pStyle w:val="null3"/>
        <w:jc w:val="both"/>
      </w:pPr>
      <w:r>
        <w:rPr>
          <w:sz w:val="21"/>
        </w:rPr>
        <w:t>▲1.1、模块化插件式床边监护仪，主机、显示屏和插件槽一体化设计，主机插槽数≥4个。</w:t>
      </w:r>
    </w:p>
    <w:p>
      <w:pPr>
        <w:pStyle w:val="null3"/>
        <w:jc w:val="both"/>
      </w:pPr>
      <w:r>
        <w:rPr>
          <w:sz w:val="21"/>
        </w:rPr>
        <w:t>▲1.2、≥12英寸彩色触摸电容屏，分辨率≥1280*800像素</w:t>
      </w:r>
    </w:p>
    <w:p>
      <w:pPr>
        <w:pStyle w:val="null3"/>
        <w:jc w:val="both"/>
      </w:pPr>
      <w:r>
        <w:rPr>
          <w:sz w:val="21"/>
        </w:rPr>
        <w:t>1.3、内置锂电池，供电时间≥4小时。</w:t>
      </w:r>
    </w:p>
    <w:p>
      <w:pPr>
        <w:pStyle w:val="null3"/>
        <w:jc w:val="both"/>
      </w:pPr>
      <w:r>
        <w:rPr>
          <w:sz w:val="21"/>
        </w:rPr>
        <w:t>2、监测参数：</w:t>
      </w:r>
    </w:p>
    <w:p>
      <w:pPr>
        <w:pStyle w:val="null3"/>
        <w:jc w:val="both"/>
      </w:pPr>
      <w:r>
        <w:rPr>
          <w:sz w:val="21"/>
        </w:rPr>
        <w:t>▲2.1、基本功能模块支持心电，呼吸，心率，无创血压，血氧饱和度，脉搏，双通道体温和双通道有创血压的同时监测。</w:t>
      </w:r>
    </w:p>
    <w:p>
      <w:pPr>
        <w:pStyle w:val="null3"/>
        <w:jc w:val="both"/>
      </w:pPr>
      <w:r>
        <w:rPr>
          <w:sz w:val="21"/>
        </w:rPr>
        <w:t>▲2.2、基本功能模块拔出后作为一个独立的监护仪支持病人的无缝转移，具有显示屏，屏幕尺寸≥5.5英寸，内置锂电池供电</w:t>
      </w:r>
    </w:p>
    <w:p>
      <w:pPr>
        <w:pStyle w:val="null3"/>
        <w:jc w:val="both"/>
      </w:pPr>
      <w:r>
        <w:rPr>
          <w:sz w:val="21"/>
        </w:rPr>
        <w:t>2.3、支持3导心电监测和5导心电监测，提供新生儿专用心电电缆。</w:t>
      </w:r>
    </w:p>
    <w:p>
      <w:pPr>
        <w:pStyle w:val="null3"/>
        <w:jc w:val="both"/>
      </w:pPr>
      <w:r>
        <w:rPr>
          <w:sz w:val="21"/>
        </w:rPr>
        <w:t>2.4、支持≥23种实时心律失常分析。</w:t>
      </w:r>
    </w:p>
    <w:p>
      <w:pPr>
        <w:pStyle w:val="null3"/>
        <w:jc w:val="both"/>
      </w:pPr>
      <w:r>
        <w:rPr>
          <w:sz w:val="21"/>
        </w:rPr>
        <w:t>▲2.5、提供ST 段分析功能，提供窗口显示多导 ST 片段的同屏实时查看，并提供监护仪界面截图证明材料。</w:t>
      </w:r>
    </w:p>
    <w:p>
      <w:pPr>
        <w:pStyle w:val="null3"/>
        <w:jc w:val="both"/>
      </w:pPr>
      <w:r>
        <w:rPr>
          <w:sz w:val="21"/>
        </w:rPr>
        <w:t>▲2.6、具有QT 实时连续测量功能和 QTc 实时连续测量功能，提供 QT，QTc和ΔQTc 参数值，提供监护仪界面截图证明材料。</w:t>
      </w:r>
    </w:p>
    <w:p>
      <w:pPr>
        <w:pStyle w:val="null3"/>
        <w:jc w:val="both"/>
      </w:pPr>
      <w:r>
        <w:rPr>
          <w:sz w:val="21"/>
        </w:rPr>
        <w:t>2.7、无创血压提供手动、自动间隔、连续和序列四种测量模式，满足新生儿监测。</w:t>
      </w:r>
    </w:p>
    <w:p>
      <w:pPr>
        <w:pStyle w:val="null3"/>
        <w:jc w:val="both"/>
      </w:pPr>
      <w:r>
        <w:rPr>
          <w:sz w:val="21"/>
        </w:rPr>
        <w:t>2.8、提供新生儿专用血压测量袖带一套，满足不同新生儿臂围的监测。</w:t>
      </w:r>
    </w:p>
    <w:p>
      <w:pPr>
        <w:pStyle w:val="null3"/>
        <w:jc w:val="both"/>
      </w:pPr>
      <w:r>
        <w:rPr>
          <w:sz w:val="21"/>
        </w:rPr>
        <w:t>2.9、血氧监测支持SpO2，PR和灌注指数（PI）的监测</w:t>
      </w:r>
    </w:p>
    <w:p>
      <w:pPr>
        <w:pStyle w:val="null3"/>
        <w:jc w:val="both"/>
      </w:pPr>
      <w:r>
        <w:rPr>
          <w:sz w:val="21"/>
        </w:rPr>
        <w:t>▲2.10、配置两通道血氧同时监测，实时计算两通道血氧差值ΔSpO2的显示和报警</w:t>
      </w:r>
    </w:p>
    <w:p>
      <w:pPr>
        <w:pStyle w:val="null3"/>
        <w:jc w:val="both"/>
      </w:pPr>
      <w:r>
        <w:rPr>
          <w:sz w:val="21"/>
        </w:rPr>
        <w:t>2.11、提供新生儿专用可重复使用血氧探头一个</w:t>
      </w:r>
    </w:p>
    <w:p>
      <w:pPr>
        <w:pStyle w:val="null3"/>
        <w:jc w:val="both"/>
      </w:pPr>
      <w:r>
        <w:rPr>
          <w:sz w:val="21"/>
        </w:rPr>
        <w:t>2.12、配置双通道有创压IBP 监测，支持升级多达8通道有创压监测</w:t>
      </w:r>
    </w:p>
    <w:p>
      <w:pPr>
        <w:pStyle w:val="null3"/>
        <w:jc w:val="both"/>
      </w:pPr>
      <w:r>
        <w:rPr>
          <w:sz w:val="21"/>
        </w:rPr>
        <w:t>2.13、可升级CO2模块，即插即用，支持新生儿呼末CO2技术。</w:t>
      </w:r>
    </w:p>
    <w:p>
      <w:pPr>
        <w:pStyle w:val="null3"/>
        <w:jc w:val="both"/>
      </w:pPr>
      <w:r>
        <w:rPr>
          <w:sz w:val="21"/>
        </w:rPr>
        <w:t>▲2.14、可升级支持提供模块或者单机支持新生儿组织氧饱和度监测</w:t>
      </w:r>
    </w:p>
    <w:p>
      <w:pPr>
        <w:pStyle w:val="null3"/>
        <w:jc w:val="both"/>
      </w:pPr>
      <w:r>
        <w:rPr>
          <w:sz w:val="21"/>
        </w:rPr>
        <w:t>▲2.15、可支持提供模块或者单机支持新生儿实时脑电 EEG监测</w:t>
      </w:r>
    </w:p>
    <w:p>
      <w:pPr>
        <w:pStyle w:val="null3"/>
        <w:jc w:val="both"/>
      </w:pPr>
      <w:r>
        <w:rPr>
          <w:sz w:val="21"/>
        </w:rPr>
        <w:t>▲2.16、配备设备数据监护平台，医护可在平台实时联动查看呼吸机、输液泵等治疗设备的数据。</w:t>
      </w:r>
    </w:p>
    <w:p>
      <w:pPr>
        <w:pStyle w:val="null3"/>
        <w:jc w:val="both"/>
      </w:pPr>
      <w:r>
        <w:rPr>
          <w:sz w:val="21"/>
        </w:rPr>
        <w:t>2.17、可支持与第三方床旁医疗设备集成联通，监护仪上显示和存储回顾第三方床旁医疗设备参数。</w:t>
      </w:r>
    </w:p>
    <w:p>
      <w:pPr>
        <w:pStyle w:val="null3"/>
        <w:jc w:val="both"/>
      </w:pPr>
      <w:r>
        <w:rPr>
          <w:sz w:val="21"/>
        </w:rPr>
        <w:t>3、系统功能</w:t>
      </w:r>
    </w:p>
    <w:p>
      <w:pPr>
        <w:pStyle w:val="null3"/>
        <w:jc w:val="both"/>
      </w:pPr>
      <w:r>
        <w:rPr>
          <w:sz w:val="21"/>
        </w:rPr>
        <w:t>3.1、提供新生儿专用监护模式。</w:t>
      </w:r>
    </w:p>
    <w:p>
      <w:pPr>
        <w:pStyle w:val="null3"/>
        <w:jc w:val="both"/>
      </w:pPr>
      <w:r>
        <w:rPr>
          <w:sz w:val="21"/>
        </w:rPr>
        <w:t>3.2、提供单血氧大参数界面，界面显示SpO2，PR，PI 和多组 SpO2 监测值列表相关参数，满足仅使用血氧监测新生儿患者的临床监护。</w:t>
      </w:r>
    </w:p>
    <w:p>
      <w:pPr>
        <w:pStyle w:val="null3"/>
        <w:jc w:val="both"/>
      </w:pPr>
      <w:r>
        <w:rPr>
          <w:sz w:val="21"/>
        </w:rPr>
        <w:t>3.3、提供CCHD专用界面，支持新生儿先天性心脏病通过患者血氧进行筛查。</w:t>
      </w:r>
    </w:p>
    <w:p>
      <w:pPr>
        <w:pStyle w:val="null3"/>
        <w:jc w:val="both"/>
      </w:pPr>
      <w:r>
        <w:rPr>
          <w:sz w:val="21"/>
        </w:rPr>
        <w:t>3.4、提供新生儿呼吸氧合专用界面，协助临床对于新生儿的呼吸暂停的监测和管理。</w:t>
      </w:r>
    </w:p>
    <w:p>
      <w:pPr>
        <w:pStyle w:val="null3"/>
        <w:jc w:val="both"/>
      </w:pPr>
      <w:r>
        <w:rPr>
          <w:sz w:val="21"/>
        </w:rPr>
        <w:t>3.5、大字体界面支持参数区的设置和显示。</w:t>
      </w:r>
    </w:p>
    <w:p>
      <w:pPr>
        <w:pStyle w:val="null3"/>
        <w:jc w:val="both"/>
      </w:pPr>
      <w:r>
        <w:rPr>
          <w:sz w:val="21"/>
        </w:rPr>
        <w:t>3.6、能够设置护理组，一个护理组能够设置6-12 个病人。这些病人之间能够互相进行它床观察。</w:t>
      </w:r>
    </w:p>
    <w:p>
      <w:pPr>
        <w:pStyle w:val="null3"/>
        <w:jc w:val="both"/>
      </w:pPr>
      <w:r>
        <w:rPr>
          <w:sz w:val="21"/>
        </w:rPr>
        <w:t>3.7、具备血液动力学，药物计算，氧合计算，通气计算和肾功能计算功能，并提供监护仪界面截图证明材料。</w:t>
      </w:r>
    </w:p>
    <w:p>
      <w:pPr>
        <w:pStyle w:val="null3"/>
        <w:jc w:val="both"/>
      </w:pPr>
      <w:r>
        <w:rPr>
          <w:sz w:val="21"/>
        </w:rPr>
        <w:t>3.8、具备≥120小时患者趋势数据的存储，趋势图和趋势表的回顾功能。</w:t>
      </w:r>
    </w:p>
    <w:p>
      <w:pPr>
        <w:pStyle w:val="null3"/>
        <w:jc w:val="both"/>
      </w:pPr>
      <w:r>
        <w:rPr>
          <w:sz w:val="21"/>
        </w:rPr>
        <w:t>3.9、具备≥200条事件回顾</w:t>
      </w:r>
    </w:p>
    <w:p>
      <w:pPr>
        <w:pStyle w:val="null3"/>
        <w:jc w:val="both"/>
      </w:pPr>
      <w:r>
        <w:rPr>
          <w:sz w:val="21"/>
        </w:rPr>
        <w:t>3.10、具备≥48小时全息波形的存储与回顾功能。</w:t>
      </w:r>
    </w:p>
    <w:p>
      <w:pPr>
        <w:pStyle w:val="null3"/>
        <w:jc w:val="both"/>
      </w:pPr>
      <w:r>
        <w:rPr>
          <w:sz w:val="21"/>
        </w:rPr>
        <w:t>3.11、新生儿离开科室，监护仪状态由接收患者到解除患者后，患者数据不删除，支持在监护仪回顾历史病人数据。</w:t>
      </w:r>
    </w:p>
    <w:p>
      <w:pPr>
        <w:pStyle w:val="null3"/>
        <w:jc w:val="both"/>
      </w:pPr>
      <w:r>
        <w:rPr>
          <w:sz w:val="21"/>
        </w:rPr>
        <w:t>3.12、支持屏幕截图和U 盘导出功能，满足临床对于病人监护界面的获取。</w:t>
      </w:r>
    </w:p>
    <w:p>
      <w:pPr>
        <w:pStyle w:val="null3"/>
        <w:jc w:val="both"/>
      </w:pPr>
      <w:r>
        <w:rPr>
          <w:sz w:val="21"/>
        </w:rPr>
        <w:t>二、配置要求（合计）（以下配置要求按</w:t>
      </w:r>
      <w:r>
        <w:rPr>
          <w:sz w:val="21"/>
        </w:rPr>
        <w:t>1条一般技术参数计算）：投标文件应包含配置设备名称、规格型号、产地、数量及单位。</w:t>
      </w:r>
    </w:p>
    <w:tbl>
      <w:tblPr>
        <w:tblW w:w="0" w:type="auto"/>
        <w:tblBorders>
          <w:top w:val="none" w:color="000000" w:sz="4"/>
          <w:left w:val="none" w:color="000000" w:sz="4"/>
          <w:bottom w:val="none" w:color="000000" w:sz="4"/>
          <w:right w:val="none" w:color="000000" w:sz="4"/>
          <w:insideH w:val="none"/>
          <w:insideV w:val="none"/>
        </w:tblBorders>
      </w:tblPr>
      <w:tblGrid>
        <w:gridCol w:w="1126"/>
        <w:gridCol w:w="5693"/>
        <w:gridCol w:w="1487"/>
      </w:tblGrid>
      <w:tr>
        <w:tc>
          <w:tcPr>
            <w:tcW w:type="dxa" w:w="1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w:t>
            </w:r>
          </w:p>
        </w:tc>
        <w:tc>
          <w:tcPr>
            <w:tcW w:type="dxa" w:w="1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主机</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40台</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多参数监护模块</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三芯电源线</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40根</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5导分体式心电导联线组件</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新生儿心电电极</w:t>
            </w:r>
            <w:r>
              <w:rPr>
                <w:sz w:val="21"/>
              </w:rPr>
              <w:t>50片装</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7针血氧主电缆</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80根</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新生儿专用可重复使用血氧探头</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80个</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无创血压导气管</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40根</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新生儿专用血压测量袖带</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使用说明书</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40本</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中文操作卡</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40本</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设备保修卡</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40个</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锂电池</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测量扩展模块及套件（双通道有创压</w:t>
            </w:r>
            <w:r>
              <w:rPr>
                <w:sz w:val="21"/>
              </w:rPr>
              <w:t>/体温）</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40套</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5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设备数据监护平台</w:t>
            </w:r>
          </w:p>
        </w:tc>
        <w:tc>
          <w:tcPr>
            <w:tcW w:type="dxa" w:w="1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jc w:val="both"/>
      </w:pPr>
      <w:r>
        <w:rPr>
          <w:sz w:val="21"/>
        </w:rPr>
        <w:t>采购包</w:t>
      </w:r>
      <w:r>
        <w:rPr>
          <w:sz w:val="21"/>
        </w:rPr>
        <w:t>2</w:t>
      </w:r>
      <w:r>
        <w:rPr>
          <w:sz w:val="21"/>
        </w:rPr>
        <w:t>：</w:t>
      </w:r>
      <w:r>
        <w:rPr>
          <w:sz w:val="21"/>
        </w:rPr>
        <w:t>新生儿无创呼吸机</w:t>
      </w:r>
    </w:p>
    <w:p>
      <w:pPr>
        <w:pStyle w:val="null3"/>
        <w:jc w:val="both"/>
      </w:pPr>
      <w:r>
        <w:rPr>
          <w:sz w:val="21"/>
        </w:rPr>
        <w:t>技术参数及配置要求：</w:t>
      </w:r>
    </w:p>
    <w:p>
      <w:pPr>
        <w:pStyle w:val="null3"/>
        <w:jc w:val="both"/>
      </w:pPr>
      <w:r>
        <w:rPr>
          <w:sz w:val="21"/>
        </w:rPr>
        <w:t>一、技术参数：</w:t>
      </w:r>
    </w:p>
    <w:p>
      <w:pPr>
        <w:pStyle w:val="null3"/>
        <w:jc w:val="both"/>
      </w:pPr>
      <w:r>
        <w:rPr>
          <w:sz w:val="21"/>
        </w:rPr>
        <w:t>1、适用于新生儿</w:t>
      </w:r>
    </w:p>
    <w:p>
      <w:pPr>
        <w:pStyle w:val="null3"/>
        <w:jc w:val="both"/>
      </w:pPr>
      <w:r>
        <w:rPr>
          <w:sz w:val="21"/>
        </w:rPr>
        <w:t>▲2、彩色液晶触摸屏≥12.1英寸</w:t>
      </w:r>
    </w:p>
    <w:p>
      <w:pPr>
        <w:pStyle w:val="null3"/>
        <w:jc w:val="both"/>
      </w:pPr>
      <w:r>
        <w:rPr>
          <w:sz w:val="21"/>
        </w:rPr>
        <w:t>3、可监测显示呼气末正压、峰值压、平均压、流量、氧浓度、自主呼吸频率、呼气时间、吸呼比、泄漏率、氧浓度与平均压乘积，图形显示：压力－时间波形、流量柱状图</w:t>
      </w:r>
    </w:p>
    <w:p>
      <w:pPr>
        <w:pStyle w:val="null3"/>
        <w:jc w:val="both"/>
      </w:pPr>
      <w:r>
        <w:rPr>
          <w:sz w:val="21"/>
        </w:rPr>
        <w:t>4、内置空氧混合器，氧浓度调节范围：21%~100% ，精度：±3%以内</w:t>
      </w:r>
    </w:p>
    <w:p>
      <w:pPr>
        <w:pStyle w:val="null3"/>
        <w:jc w:val="both"/>
      </w:pPr>
      <w:r>
        <w:rPr>
          <w:sz w:val="21"/>
        </w:rPr>
        <w:t>5、内置氧传感器，监测范围0-100%，精度：±2%以内</w:t>
      </w:r>
    </w:p>
    <w:p>
      <w:pPr>
        <w:pStyle w:val="null3"/>
        <w:jc w:val="both"/>
      </w:pPr>
      <w:r>
        <w:rPr>
          <w:sz w:val="21"/>
        </w:rPr>
        <w:t>▲6、通气模式：经鼻持续气道正压通气（NCPAP）、经鼻间歇正压通气（NIPPV），同步经鼻间歇正压通气（SNIPPV）、高流量鼻导管吸氧通气（HFNC）</w:t>
      </w:r>
    </w:p>
    <w:p>
      <w:pPr>
        <w:pStyle w:val="null3"/>
        <w:jc w:val="both"/>
      </w:pPr>
      <w:r>
        <w:rPr>
          <w:sz w:val="21"/>
        </w:rPr>
        <w:t>7、具有窒息唤醒以及备用通气功能</w:t>
      </w:r>
    </w:p>
    <w:p>
      <w:pPr>
        <w:pStyle w:val="null3"/>
        <w:jc w:val="both"/>
      </w:pPr>
      <w:r>
        <w:rPr>
          <w:sz w:val="21"/>
        </w:rPr>
        <w:t>8、参数设置：</w:t>
      </w:r>
    </w:p>
    <w:p>
      <w:pPr>
        <w:pStyle w:val="null3"/>
        <w:jc w:val="both"/>
      </w:pPr>
      <w:r>
        <w:rPr>
          <w:sz w:val="21"/>
        </w:rPr>
        <w:t>8.1、呼末正压：1cmH</w:t>
      </w:r>
      <w:r>
        <w:rPr>
          <w:sz w:val="21"/>
          <w:vertAlign w:val="subscript"/>
        </w:rPr>
        <w:t>2</w:t>
      </w:r>
      <w:r>
        <w:rPr>
          <w:sz w:val="21"/>
        </w:rPr>
        <w:t>O-15cmH</w:t>
      </w:r>
      <w:r>
        <w:rPr>
          <w:sz w:val="21"/>
          <w:vertAlign w:val="subscript"/>
        </w:rPr>
        <w:t>2</w:t>
      </w:r>
      <w:r>
        <w:rPr>
          <w:sz w:val="21"/>
        </w:rPr>
        <w:t>O。</w:t>
      </w:r>
    </w:p>
    <w:p>
      <w:pPr>
        <w:pStyle w:val="null3"/>
        <w:jc w:val="both"/>
      </w:pPr>
      <w:r>
        <w:rPr>
          <w:sz w:val="21"/>
        </w:rPr>
        <w:t>8.2、吸气压力：3cmH</w:t>
      </w:r>
      <w:r>
        <w:rPr>
          <w:sz w:val="21"/>
          <w:vertAlign w:val="subscript"/>
        </w:rPr>
        <w:t>2</w:t>
      </w:r>
      <w:r>
        <w:rPr>
          <w:sz w:val="21"/>
        </w:rPr>
        <w:t>O-20cmH</w:t>
      </w:r>
      <w:r>
        <w:rPr>
          <w:sz w:val="21"/>
          <w:vertAlign w:val="subscript"/>
        </w:rPr>
        <w:t>2</w:t>
      </w:r>
      <w:r>
        <w:rPr>
          <w:sz w:val="21"/>
        </w:rPr>
        <w:t>O</w:t>
      </w:r>
    </w:p>
    <w:p>
      <w:pPr>
        <w:pStyle w:val="null3"/>
        <w:jc w:val="both"/>
      </w:pPr>
      <w:r>
        <w:rPr>
          <w:sz w:val="21"/>
        </w:rPr>
        <w:t>8.3、呼吸频率：1bpm-120bpm</w:t>
      </w:r>
    </w:p>
    <w:p>
      <w:pPr>
        <w:pStyle w:val="null3"/>
        <w:jc w:val="both"/>
      </w:pPr>
      <w:r>
        <w:rPr>
          <w:sz w:val="21"/>
        </w:rPr>
        <w:t>8.4、吸气时间：0.1s-15s</w:t>
      </w:r>
    </w:p>
    <w:p>
      <w:pPr>
        <w:pStyle w:val="null3"/>
        <w:jc w:val="both"/>
      </w:pPr>
      <w:r>
        <w:rPr>
          <w:sz w:val="21"/>
        </w:rPr>
        <w:t>8.5、后备频率：1bpm-120bpm</w:t>
      </w:r>
    </w:p>
    <w:p>
      <w:pPr>
        <w:pStyle w:val="null3"/>
        <w:jc w:val="both"/>
      </w:pPr>
      <w:r>
        <w:rPr>
          <w:sz w:val="21"/>
        </w:rPr>
        <w:t>8.6、流量调节范围：0.5L/min-20L/min@HFNC模式</w:t>
      </w:r>
    </w:p>
    <w:p>
      <w:pPr>
        <w:pStyle w:val="null3"/>
        <w:jc w:val="both"/>
      </w:pPr>
      <w:r>
        <w:rPr>
          <w:sz w:val="21"/>
        </w:rPr>
        <w:t>▲8.7、具备增氧功能：一键启动，增氧氧浓度（包括但不限于）：23%-100%，连续可调</w:t>
      </w:r>
    </w:p>
    <w:p>
      <w:pPr>
        <w:pStyle w:val="null3"/>
        <w:jc w:val="both"/>
      </w:pPr>
      <w:r>
        <w:rPr>
          <w:sz w:val="21"/>
        </w:rPr>
        <w:t>8.8、具备手动通气功能，通气时间设施范围：1s-15s</w:t>
      </w:r>
    </w:p>
    <w:p>
      <w:pPr>
        <w:pStyle w:val="null3"/>
        <w:jc w:val="both"/>
      </w:pPr>
      <w:r>
        <w:rPr>
          <w:sz w:val="21"/>
        </w:rPr>
        <w:t>9、具备自动泄漏补偿功能，同时可显示泄漏率</w:t>
      </w:r>
    </w:p>
    <w:p>
      <w:pPr>
        <w:pStyle w:val="null3"/>
        <w:jc w:val="both"/>
      </w:pPr>
      <w:r>
        <w:rPr>
          <w:sz w:val="21"/>
        </w:rPr>
        <w:t>10、可手动/自动设置报警上下限</w:t>
      </w:r>
    </w:p>
    <w:p>
      <w:pPr>
        <w:pStyle w:val="null3"/>
        <w:jc w:val="both"/>
      </w:pPr>
      <w:r>
        <w:rPr>
          <w:sz w:val="21"/>
        </w:rPr>
        <w:t>11、数据存储：连续趋势数据≥72小时，事件日志≥1500条</w:t>
      </w:r>
    </w:p>
    <w:p>
      <w:pPr>
        <w:pStyle w:val="null3"/>
        <w:jc w:val="both"/>
      </w:pPr>
      <w:r>
        <w:rPr>
          <w:sz w:val="21"/>
        </w:rPr>
        <w:t>12、具备截屏功能，可以缓存截屏图片≥50张</w:t>
      </w:r>
    </w:p>
    <w:p>
      <w:pPr>
        <w:pStyle w:val="null3"/>
        <w:jc w:val="both"/>
      </w:pPr>
      <w:r>
        <w:rPr>
          <w:sz w:val="21"/>
        </w:rPr>
        <w:t>13、具备VGA接口、RS232接口、网络接口、USB接口、护士呼叫接口</w:t>
      </w:r>
    </w:p>
    <w:p>
      <w:pPr>
        <w:pStyle w:val="null3"/>
        <w:jc w:val="both"/>
      </w:pPr>
      <w:r>
        <w:rPr>
          <w:sz w:val="21"/>
        </w:rPr>
        <w:t>14、配备锂电池，充满电后可使用≥4小时</w:t>
      </w:r>
    </w:p>
    <w:p>
      <w:pPr>
        <w:pStyle w:val="null3"/>
        <w:jc w:val="both"/>
      </w:pPr>
      <w:r>
        <w:rPr>
          <w:sz w:val="21"/>
        </w:rPr>
        <w:t>二、设备配置要求（合计）</w:t>
      </w:r>
      <w:r>
        <w:rPr>
          <w:sz w:val="21"/>
        </w:rPr>
        <w:t>（</w:t>
      </w:r>
      <w:r>
        <w:rPr>
          <w:sz w:val="21"/>
        </w:rPr>
        <w:t>以下配置要求按</w:t>
      </w:r>
      <w:r>
        <w:rPr>
          <w:sz w:val="21"/>
        </w:rPr>
        <w:t>1条一般技术参数计算）</w:t>
      </w:r>
      <w:r>
        <w:rPr>
          <w:sz w:val="21"/>
        </w:rPr>
        <w:t>：投标文件应包含配置设备名称、规格型号、产地、数量及单位。</w:t>
      </w:r>
    </w:p>
    <w:tbl>
      <w:tblPr>
        <w:tblW w:w="0" w:type="auto"/>
        <w:tblBorders>
          <w:top w:val="none" w:color="000000" w:sz="4"/>
          <w:left w:val="none" w:color="000000" w:sz="4"/>
          <w:bottom w:val="none" w:color="000000" w:sz="4"/>
          <w:right w:val="none" w:color="000000" w:sz="4"/>
          <w:insideH w:val="none"/>
          <w:insideV w:val="none"/>
        </w:tblBorders>
      </w:tblPr>
      <w:tblGrid>
        <w:gridCol w:w="866"/>
        <w:gridCol w:w="5444"/>
        <w:gridCol w:w="1996"/>
      </w:tblGrid>
      <w:tr>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配置要求</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主机</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24台</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主机台车</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湿化器</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24套</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压力发生器</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血氧饱和度监护连接线</w:t>
            </w:r>
            <w:r>
              <w:rPr>
                <w:sz w:val="21"/>
              </w:rPr>
              <w:t>+重复使用血氧探头</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48套</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鼻塞</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3套：XS、S、M码鼻塞各72只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婴儿头带（</w:t>
            </w:r>
            <w:r>
              <w:rPr>
                <w:sz w:val="21"/>
              </w:rPr>
              <w:t>20-24cm、24-28cm各1只）或婴儿头帽（22-24cm、24-26cm、26-28cm各1只）</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72套</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氧疗鼻导管</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加热呼吸管路</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24套</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空气气源软管</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24条</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氧气气源软管</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24条</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支撑臂</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水袋支架</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5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无创二氧化碳分压监测模块</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bl>
    <w:p>
      <w:pPr>
        <w:pStyle w:val="null3"/>
        <w:jc w:val="both"/>
      </w:pPr>
      <w:r>
        <w:rPr>
          <w:sz w:val="21"/>
        </w:rPr>
        <w:t>五、其他</w:t>
      </w:r>
    </w:p>
    <w:p>
      <w:pPr>
        <w:pStyle w:val="null3"/>
      </w:pPr>
      <w:r>
        <w:rPr/>
        <w:t>采购包1（输液工作站及配套泵、新生儿多功能监护仪）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自合同双方签字盖章之日起60日历天内完成设备的供货、安装、调试、培训。</w:t>
            </w:r>
          </w:p>
        </w:tc>
      </w:tr>
      <w:tr>
        <w:tc>
          <w:tcPr>
            <w:tcW w:type="dxa" w:w="4153"/>
          </w:tcPr>
          <w:p>
            <w:pPr>
              <w:pStyle w:val="null3"/>
            </w:pPr>
            <w:r>
              <w:rPr/>
              <w:t>标的提供的地点</w:t>
            </w:r>
          </w:p>
        </w:tc>
        <w:tc>
          <w:tcPr>
            <w:tcW w:type="dxa" w:w="4153"/>
          </w:tcPr>
          <w:p>
            <w:pPr>
              <w:pStyle w:val="null3"/>
            </w:pPr>
            <w:r>
              <w:rPr/>
              <w:t>采购人指定的使用现场。</w:t>
            </w:r>
          </w:p>
        </w:tc>
      </w:tr>
      <w:tr>
        <w:tc>
          <w:tcPr>
            <w:tcW w:type="dxa" w:w="4153"/>
          </w:tcPr>
          <w:p>
            <w:pPr>
              <w:pStyle w:val="null3"/>
            </w:pPr>
            <w:r>
              <w:rPr/>
              <w:t>付款方式</w:t>
            </w:r>
          </w:p>
        </w:tc>
        <w:tc>
          <w:tcPr>
            <w:tcW w:type="dxa" w:w="4153"/>
          </w:tcPr>
          <w:p>
            <w:pPr>
              <w:pStyle w:val="null3"/>
            </w:pPr>
            <w:r>
              <w:rPr/>
              <w:t>1期：支付比例100%,见采购需求。</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输液工作站及配套泵</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3,380,000.00</w:t>
            </w:r>
          </w:p>
        </w:tc>
        <w:tc>
          <w:tcPr>
            <w:tcW w:type="dxa" w:w="831"/>
          </w:tcPr>
          <w:p>
            <w:pPr>
              <w:pStyle w:val="null3"/>
              <w:jc w:val="right"/>
            </w:pPr>
            <w:r>
              <w:rPr/>
              <w:t>3,380,000.00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新生儿多功能监护仪</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2,510,000.00</w:t>
            </w:r>
          </w:p>
        </w:tc>
        <w:tc>
          <w:tcPr>
            <w:tcW w:type="dxa" w:w="831"/>
          </w:tcPr>
          <w:p>
            <w:pPr>
              <w:pStyle w:val="null3"/>
              <w:jc w:val="right"/>
            </w:pPr>
            <w:r>
              <w:rPr/>
              <w:t>2,510,000.00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输液工作站及配套泵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新生儿多功能监护仪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采购包2（新生儿无创呼吸机）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自合同双方签字盖章之日起60日历天内完成设备的供货、安装、调试、培训。</w:t>
            </w:r>
          </w:p>
        </w:tc>
      </w:tr>
      <w:tr>
        <w:tc>
          <w:tcPr>
            <w:tcW w:type="dxa" w:w="4153"/>
          </w:tcPr>
          <w:p>
            <w:pPr>
              <w:pStyle w:val="null3"/>
            </w:pPr>
            <w:r>
              <w:rPr/>
              <w:t>标的提供的地点</w:t>
            </w:r>
          </w:p>
        </w:tc>
        <w:tc>
          <w:tcPr>
            <w:tcW w:type="dxa" w:w="4153"/>
          </w:tcPr>
          <w:p>
            <w:pPr>
              <w:pStyle w:val="null3"/>
            </w:pPr>
            <w:r>
              <w:rPr/>
              <w:t>采购人指定的使用现场。</w:t>
            </w:r>
          </w:p>
        </w:tc>
      </w:tr>
      <w:tr>
        <w:tc>
          <w:tcPr>
            <w:tcW w:type="dxa" w:w="4153"/>
          </w:tcPr>
          <w:p>
            <w:pPr>
              <w:pStyle w:val="null3"/>
            </w:pPr>
            <w:r>
              <w:rPr/>
              <w:t>付款方式</w:t>
            </w:r>
          </w:p>
        </w:tc>
        <w:tc>
          <w:tcPr>
            <w:tcW w:type="dxa" w:w="4153"/>
          </w:tcPr>
          <w:p>
            <w:pPr>
              <w:pStyle w:val="null3"/>
            </w:pPr>
            <w:r>
              <w:rPr/>
              <w:t>1期：支付比例100%,见采购需求。</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新生儿无创呼吸机</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3,072,000.00</w:t>
            </w:r>
          </w:p>
        </w:tc>
        <w:tc>
          <w:tcPr>
            <w:tcW w:type="dxa" w:w="831"/>
          </w:tcPr>
          <w:p>
            <w:pPr>
              <w:pStyle w:val="null3"/>
              <w:jc w:val="right"/>
            </w:pPr>
            <w:r>
              <w:rPr/>
              <w:t>3,072,000.00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新生儿无创呼吸机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按差额定率累进法计算，按各包组中标金额占比分摊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存储有非加密投标文件的U盘及纸质投标文件前往开标现场进行签到、解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3）履约评价。由采购人负责对中标人的履约行为进行评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输液工作站及配套泵、新生儿多功能监护仪)：综合评分法,是指投标文件满足招标文件全部实质性要求，且按照评审因素的量化指标评审得分最高的投标人为中标候选人的评标方法。（最低报价不是中标的唯一依据。）</w:t>
      </w:r>
    </w:p>
    <w:p>
      <w:pPr>
        <w:pStyle w:val="null3"/>
      </w:pPr>
      <w:r>
        <w:rPr/>
        <w:t>采购包2(新生儿无创呼吸机)：综合评分法,是指投标文件满足招标文件全部实质性要求，且按照评审因素的量化指标评审得分最高的投标人为中标候选人的评标方法。（最低报价不是中标的唯一依据。）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采购包1（输液工作站及配套泵、新生儿多功能监护仪）：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采购包2（新生儿无创呼吸机）：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采购包1（输液工作站及配套泵、新生儿多功能监护仪）：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其他特定的资格要求</w:t>
            </w:r>
          </w:p>
        </w:tc>
        <w:tc>
          <w:tcPr>
            <w:tcW w:type="dxa" w:w="4238"/>
          </w:tcPr>
          <w:p>
            <w:pPr>
              <w:pStyle w:val="null3"/>
            </w:pPr>
            <w:r>
              <w:rPr/>
              <w:t>本项目不接受联合体投标，不允许分包、转包。提供《资格声明函》</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Pr>
        <w:pStyle w:val="null3"/>
      </w:pPr>
      <w:r>
        <w:rPr/>
        <w:t>采购包2（新生儿无创呼吸机）：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其他特定的资格要求</w:t>
            </w:r>
          </w:p>
        </w:tc>
        <w:tc>
          <w:tcPr>
            <w:tcW w:type="dxa" w:w="4238"/>
          </w:tcPr>
          <w:p>
            <w:pPr>
              <w:pStyle w:val="null3"/>
            </w:pPr>
            <w:r>
              <w:rPr/>
              <w:t>本项目不接受联合体投标，不允许分包、转包。提供《资格声明函》</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工业。如投标人所投产品为中小企业制造的，在填写《中小企业声明函（货物）》时，在“采购文件中明确的所属行业”的位置应填写“工业”。</w:t>
            </w:r>
          </w:p>
        </w:tc>
      </w:tr>
    </w:tbl>
    <w:p>
      <w:pPr>
        <w:pStyle w:val="null3"/>
        <w:ind w:firstLine="480"/>
      </w:pPr>
      <w:r>
        <w:rPr/>
        <w:t>表二符合性审查表：</w:t>
      </w:r>
    </w:p>
    <w:p>
      <w:pPr>
        <w:pStyle w:val="null3"/>
      </w:pPr>
      <w:r>
        <w:rPr/>
        <w:t>采购包1（输液工作站及配套泵、新生儿多功能监护仪）：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按对应格式文件签署、盖章（原件）。</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3</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6</w:t>
            </w:r>
          </w:p>
        </w:tc>
        <w:tc>
          <w:tcPr>
            <w:tcW w:type="dxa" w:w="3178"/>
          </w:tcPr>
          <w:p>
            <w:pPr>
              <w:pStyle w:val="null3"/>
            </w:pPr>
            <w:r>
              <w:rPr/>
              <w:t>所投产品</w:t>
            </w:r>
          </w:p>
        </w:tc>
        <w:tc>
          <w:tcPr>
            <w:tcW w:type="dxa" w:w="4238"/>
          </w:tcPr>
          <w:p>
            <w:pPr>
              <w:pStyle w:val="null3"/>
            </w:pPr>
            <w:r>
              <w:rPr/>
              <w:t>招标文件不允许采购进口产品时，不得以进口产品投标。</w:t>
            </w:r>
          </w:p>
        </w:tc>
      </w:tr>
    </w:tbl>
    <w:p>
      <w:pPr>
        <w:pStyle w:val="null3"/>
      </w:pPr>
      <w:r>
        <w:rPr/>
        <w:t>采购包2（新生儿无创呼吸机）：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按对应格式文件签署、盖章（原件）。</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3</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6</w:t>
            </w:r>
          </w:p>
        </w:tc>
        <w:tc>
          <w:tcPr>
            <w:tcW w:type="dxa" w:w="3178"/>
          </w:tcPr>
          <w:p>
            <w:pPr>
              <w:pStyle w:val="null3"/>
            </w:pPr>
            <w:r>
              <w:rPr/>
              <w:t>所投产品</w:t>
            </w:r>
          </w:p>
        </w:tc>
        <w:tc>
          <w:tcPr>
            <w:tcW w:type="dxa" w:w="4238"/>
          </w:tcPr>
          <w:p>
            <w:pPr>
              <w:pStyle w:val="null3"/>
            </w:pPr>
            <w:r>
              <w:rPr/>
              <w:t>招标文件不允许采购进口产品时，不得以进口产品投标。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采购包1(输液工作站及配套泵、新生儿多功能监护仪):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(36.0分)</w:t>
            </w:r>
          </w:p>
        </w:tc>
        <w:tc>
          <w:tcPr>
            <w:tcW w:type="dxa" w:w="5076"/>
          </w:tcPr>
          <w:p>
            <w:pPr>
              <w:pStyle w:val="null3"/>
              <w:jc w:val="left"/>
            </w:pPr>
            <w:r>
              <w:rPr/>
              <w:t>采购包1-1：完全满足或优于采购需求 “技术参数及要求”中带“▲”号的重要技术条款得12分；有1条带“▲”号的重要技术条款负偏离，得9分；有2条带“▲”号的重要技术条款负偏离，得6分；有3条带“▲”号的重要技术条款负偏离，得3分；有4条及以上带“▲”号的重要技术条款负偏离，得0分； 采购包1-2：完全满足或优于采购需求 “技术参数及要求”中带“▲”号的重要技术条款得24分；有1条带“▲”号的重要技术条款负偏离，得21分；有2条带“▲”号的重要技术条款负偏离，得18分；有3条带“▲”号的重要技术条款负偏离，得15分；有4条带“▲”号的重要技术条款负偏离，得12分；有5条带“▲”号的重要技术条款负偏离，得9分；有6条带“▲”号的重要技术条款负偏离，得6分；有7条带“▲”号的重要技术条款负偏离，得3分；有8条及以上带“▲”号的重要技术条款负偏离，得0分。 备注：1、投标人应按照《第二章 采购需求》的要求提供符合技术参数要求的佐证材料，不提供证明材料或证明材料不足或证明材料没有按要求相应盖章或证明材料模糊不清或证明材料未能有效证明满足相应参数要求的，该条款将视为负偏离；若采购需求未明确的，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2、提供的技术证明文件显示产品参数信息不符合采购文件要求的，如果投标人所提供的《技术和服务要求响应表》的“是否偏离”响应情况为“无偏离或正偏离”的，则应判断为负偏离；提供的技术证明文件模糊不清，导致评审专家无法判断的，如果投标人偏离程度响应为“无偏离或正偏离”的，则应判断为负偏离；3、技术证明文件（均为扫描件）的提供要求：彩页或厂家的产品使用说明书为外文版，请同时提供中文版，中文版必须加盖制造商或国内总代理（投标产品为进口产品时）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(9.0分)</w:t>
            </w:r>
          </w:p>
        </w:tc>
        <w:tc>
          <w:tcPr>
            <w:tcW w:type="dxa" w:w="5076"/>
          </w:tcPr>
          <w:p>
            <w:pPr>
              <w:pStyle w:val="null3"/>
              <w:jc w:val="left"/>
            </w:pPr>
            <w:r>
              <w:rPr/>
              <w:t>根据投标人所投产品对采购需求中“技术参数及要求”的一般技术参数（标注★”或“▲”技术参数的条款除外）对应响应情况进行评审：完全满足一般技术参数得9分；有1条一般技术参数负偏离，得8分； 有2条一般技术参数负偏离，得7分；有3条一般技术参数负偏离，得6分；有4条一般技术参数负偏离，得5分；有5条一般技术参数负偏离，得4分；有6条一般技术参数负偏离，得3分；有7条一般技术参数负偏离，得2分；有8条一般技术参数负偏离，得1分；有9条及以上一般技术参数负偏离，得0分。 备注：1、投标人应按照《第二章 采购需求》的要求提供符合技术参数要求的佐证材料，不提供证明材料或证明材料不足或证明材料没有按要求相应盖章或证明材料模糊不清或证明材料未能有效证明满足相应参数要求的，该条款将视为负偏离；若采购需求未明确的，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2、提供的证明资料显示产品参数信息不符合采购文件要求的，如果投标人所提供的《技术和服务要求响应表》的“是否偏离”响应情况为“无偏离或正偏离”的，则应判断为负偏离；提供的技术证明文件模糊不清，导致评审专家无法判断的，如果投标人偏离程度响应为“无偏离或正偏离”的，则应判断为负偏离；3、技术证明文件（均为扫描件）的提供要求： 彩页或厂家的产品使用说明书为外文版，请同时提供中文版，中文版必须加盖制造商或国内总代理（投标产品为进口产品时）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r>
              <w:rPr/>
              <w:t>，（等次分值选择：</w:t>
            </w:r>
            <w:r>
              <w:rPr/>
              <w:t>0.0;</w:t>
            </w:r>
            <w:r>
              <w:rPr/>
              <w:t>1.0;</w:t>
            </w:r>
            <w:r>
              <w:rPr/>
              <w:t>3.0;</w:t>
            </w:r>
            <w:r>
              <w:rPr/>
              <w:t>5.0;</w:t>
            </w:r>
            <w:r>
              <w:rPr/>
              <w:t>）</w:t>
            </w:r>
          </w:p>
        </w:tc>
        <w:tc>
          <w:tcPr>
            <w:tcW w:type="dxa" w:w="5076"/>
          </w:tcPr>
          <w:p>
            <w:pPr>
              <w:pStyle w:val="null3"/>
              <w:jc w:val="left"/>
            </w:pPr>
            <w:r>
              <w:rPr/>
              <w:t>根据投标人针对本项目所提供的项目实施方案，包括但不限于项目到货计划、项目实施计划、项目运输保障、安装调试（安装调试的计划、步骤、人员安排等）等内容进行评审：（1）投标人针对本项目有明确具体的计划安排、对每个标的设备的运输过程有针对性保障手段（不限于设备包装、物流运输方式等）、设备到场时的专人安装调试有明确的安排措施、货物有明确的技术测试流程，得5分；（2）投标人针对本项目有明确的计划安排、对设备的运输过程有基本的保障手段（不限于设备包装、物流运输方式等）、设备到场时的专人安装调试有基本的安排措施，货物有明确的技术测试流程，得3分；（3）投标人针对本项目有简单的计划安排、对设备的运输过程有简单的保障手段（不限于设备包装、物流运输方式等）、设备到场时的专人安装调试有简单的安排措施，货物有明确的技术测试流程，得1分；（4）其他情况或不提供的0分或不得分。</w:t>
            </w:r>
          </w:p>
        </w:tc>
      </w:tr>
      <w:tr>
        <w:tc>
          <w:tcPr>
            <w:tcW w:type="dxa" w:w="922"/>
            <w:gridSpan w:val="2"/>
            <w:vMerge/>
          </w:tcPr>
          <w:p/>
        </w:tc>
        <w:tc>
          <w:tcPr>
            <w:tcW w:type="dxa" w:w="2307"/>
          </w:tcPr>
          <w:p>
            <w:pPr>
              <w:pStyle w:val="null3"/>
              <w:jc w:val="left"/>
            </w:pPr>
            <w:r>
              <w:rPr/>
              <w:t>售后服务 (7.0分)</w:t>
            </w:r>
            <w:r>
              <w:rPr/>
              <w:t>，（等次分值选择：</w:t>
            </w:r>
            <w:r>
              <w:rPr/>
              <w:t>0.0;</w:t>
            </w:r>
            <w:r>
              <w:rPr/>
              <w:t>1.0;</w:t>
            </w:r>
            <w:r>
              <w:rPr/>
              <w:t>2.0;</w:t>
            </w:r>
            <w:r>
              <w:rPr/>
              <w:t>3.0;</w:t>
            </w:r>
            <w:r>
              <w:rPr/>
              <w:t>4.0;</w:t>
            </w:r>
            <w:r>
              <w:rPr/>
              <w:t>5.0;</w:t>
            </w:r>
            <w:r>
              <w:rPr/>
              <w:t>6.0;</w:t>
            </w:r>
            <w:r>
              <w:rPr/>
              <w:t>7.0;</w:t>
            </w:r>
            <w:r>
              <w:rPr/>
              <w:t>）</w:t>
            </w:r>
          </w:p>
        </w:tc>
        <w:tc>
          <w:tcPr>
            <w:tcW w:type="dxa" w:w="5076"/>
          </w:tcPr>
          <w:p>
            <w:pPr>
              <w:pStyle w:val="null3"/>
              <w:jc w:val="left"/>
            </w:pPr>
            <w:r>
              <w:rPr/>
              <w:t>（1）投标人须提供“输液工作站及配套泵”、“新生儿多功能监护仪”在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每提供一份符合以上要求的投标产品保修服务书得1分，最多得2分，不提供保修服务书或其他情况的得0分。 备注（制造商或国内总代理商的界定）： 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 2、招标文件第二章采购需求“一、项目概况”中不具备医疗器械注册证或一类备案证的标的，所投产品制造商指的是投标文件《分项报价表》中填写的制造商，国内总代理商指的是符合上面要求的制造商直接授权的代理商。 （2）售后服务方案 (5.0分) 根据投标人针对本项目所提供的售后服务方案（含质保期内和质保期后方案），方案内容包括但不限于售后服务人员（人员资质、专人跟进、服务沟通等）的安排、售后服务计划安排、响应时间的及时性、提供备品备件服务等内容进行评审： ①投标人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投标设备有原厂备品备件库存的，完全满足项目要求的得5分； ② 投标人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投标设备有原厂备品备件库存的，部分满足项目要求的得3分； ③投标人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投标设备有原厂备品备件库存的，不能满足项目要求的得1分； ④没有提供，或所提供的售后服务方案内容含糊，没有重点或没有安排专人负责响应采购人的维修要求及服务过程中的沟通的不得分。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r>
              <w:rPr/>
              <w:t>，（等次分值选择：</w:t>
            </w:r>
            <w:r>
              <w:rPr/>
              <w:t>0.0;</w:t>
            </w:r>
            <w:r>
              <w:rPr/>
              <w:t>1.0;</w:t>
            </w:r>
            <w:r>
              <w:rPr/>
              <w:t>2.0;</w:t>
            </w:r>
            <w:r>
              <w:rPr/>
              <w:t>3.0;</w:t>
            </w:r>
            <w:r>
              <w:rPr/>
              <w:t>）</w:t>
            </w:r>
          </w:p>
        </w:tc>
        <w:tc>
          <w:tcPr>
            <w:tcW w:type="dxa" w:w="5076"/>
          </w:tcPr>
          <w:p>
            <w:pPr>
              <w:pStyle w:val="null3"/>
              <w:jc w:val="left"/>
            </w:pPr>
            <w:r>
              <w:rPr/>
              <w:t>投标人根据产品特点及保养事项制定培训方案（包括不限于培训内容、培训方式、培训师资、时间安排等），对采购人所使用设备人员提供设备操作及操作过程中注意事项等内容进行培训： （1）投标人针对本项目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3分； （2）投标人针对本项目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2分； （3）投标人针对本项目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1分； （4）不提供培训方案，或所提供的培训课程安排杂乱，对操作培训含糊其辞，没有对特殊情况提供相关图文解说及应对培训的得0分。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投标人对采购需求中“三、商务要求”逐条响应（带“★”号、（四）质量保证要求中第8条款、（五）检验与验收、（十）付款方式除外）： 优于或完全满足得3分； 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与任意一个核心产品同类产品合同或中标（或成交）通知书复印件加盖公章得1分，最高得2分，不提供不得分。（有效业绩须满足以下条件：合同签订时间或中标（或成交）通知书落款时间为2021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采购包2(新生儿无创呼吸机):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“技术参数及要求”中带“▲”号的重要技术条款的符合性 (18.0分)</w:t>
            </w:r>
          </w:p>
        </w:tc>
        <w:tc>
          <w:tcPr>
            <w:tcW w:type="dxa" w:w="5076"/>
          </w:tcPr>
          <w:p>
            <w:pPr>
              <w:pStyle w:val="null3"/>
              <w:jc w:val="left"/>
            </w:pPr>
            <w:r>
              <w:rPr/>
              <w:t>完全满足或优于采购需求 “技术参数及要求”中带“▲”号的重要技术条款得18分；有1条带“▲”号的重要技术条款负偏离，得9分；有2条及以上带“▲”号的重要技术条款负偏离，得0分； 备注： 1、投标人应按照《第二章 采购需求》的要求提供符合技术参数要求的佐证材料，不提供证明材料或证明材料不足或证明材料没有按要求相应盖章或证明材料模糊不清或证明材料未能有效证明满足相应参数要求的，该条款将视为负偏离；若采购需求未明确的，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 2、提供的技术证明文件显示产品参数信息不符合采购文件要求的，如果投标人所提供的《技术和服务要求响应表》的“是否偏离”响应情况为“无偏离或正偏离”的，则应判断为负偏离；提供的技术证明文件模糊不清，导致评审专家无法判断的，如果投标人偏离程度响应为“无偏离或正偏离”的，则应判断为负偏离； 3、技术证明文件（均为扫描件）的提供要求：彩页或厂家的产品使用说明书为外文版，请同时提供中文版，中文版必须加盖制造商或国内总代理（投标产品为进口产品时）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pStyle w:val="null3"/>
              <w:jc w:val="left"/>
            </w:pPr>
            <w:r>
              <w:rPr/>
              <w:t>所投产品对采购需求 “技术参数及要求”中不带“★”或“▲”号的一般技术条款的符合性 (27.0分)</w:t>
            </w:r>
          </w:p>
        </w:tc>
        <w:tc>
          <w:tcPr>
            <w:tcW w:type="dxa" w:w="5076"/>
          </w:tcPr>
          <w:p>
            <w:pPr>
              <w:pStyle w:val="null3"/>
              <w:jc w:val="left"/>
            </w:pPr>
            <w:r>
              <w:rPr/>
              <w:t>根据投标人所投产品对采购需求中“技术参数及要求”的一般技术参数（标注★”或“▲”技术参数的条款除外）对应响应情况进行评审：完全满足一般技术参数得27分；有1条一般技术参数负偏离，得24分；有2条一般技术参数负偏离，得21分；有3条一般技术参数负偏离，得18分； 有4条一般技术参数负偏离，得15分； 有5条一般技术参数负偏离，得12分； 有6条一般技术参数负偏离，得9分； 有7条一般技术参数负偏离，得6分；有8条一般技术参数负偏离，得3分；有9条及以上一般技术参数负偏离，得0分。 备注： 1、投标人应按照《第二章 采购需求》的要求提供符合技术参数要求的佐证材料，不提供证明材料或证明材料不足或证明材料没有按要求相应盖章或证明材料模糊不清或证明材料未能有效证明满足相应参数要求的，该条款将视为负偏离；若采购需求未明确的，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 2、提供的证明资料显示产品参数信息不符合采购文件要求的，如果投标人所提供的《技术和服务要求响应表》的“是否偏离”响应情况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外文版，请同时提供中文版，中文版必须加盖制造商或国内总代理（投标产品为进口产品时）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r>
              <w:rPr/>
              <w:t>，（等次分值选择：</w:t>
            </w:r>
            <w:r>
              <w:rPr/>
              <w:t>0.0;</w:t>
            </w:r>
            <w:r>
              <w:rPr/>
              <w:t>1.0;</w:t>
            </w:r>
            <w:r>
              <w:rPr/>
              <w:t>3.0;</w:t>
            </w:r>
            <w:r>
              <w:rPr/>
              <w:t>5.0;</w:t>
            </w:r>
            <w:r>
              <w:rPr/>
              <w:t>）</w:t>
            </w:r>
          </w:p>
        </w:tc>
        <w:tc>
          <w:tcPr>
            <w:tcW w:type="dxa" w:w="5076"/>
          </w:tcPr>
          <w:p>
            <w:pPr>
              <w:pStyle w:val="null3"/>
              <w:jc w:val="left"/>
            </w:pPr>
            <w:r>
              <w:rPr/>
              <w:t>根据投标人针对本项目所提供的项目实施方案，包括但不限于项目到货计划、项目实施计划、项目运输保障、安装调试（安装调试的计划、步骤、人员安排等）等内容进行评审：（1）投标人针对本项目有明确具体的计划安排、对每个标的设备的运输过程有针对性保障手段（不限于设备包装、物流运输方式等）、设备到场时的专人安装调试有明确的安排措施、货物有明确的技术测试流程，得5分；（2）投标人针对本项目有明确的计划安排、对设备的运输过程有基本的保障手段（不限于设备包装、物流运输方式等）、设备到场时的专人安装调试有基本的安排措施，货物有明确的技术测试流程，得3分；（3）投标人针对本项目有简单的计划安排、对设备的运输过程有简单的保障手段（不限于设备包装、物流运输方式等）、设备到场时的专人安装调试有简单的安排措施，货物有明确的技术测试流程，得1分；（4）其他情况或不提供的0分或不得分。</w:t>
            </w:r>
          </w:p>
        </w:tc>
      </w:tr>
      <w:tr>
        <w:tc>
          <w:tcPr>
            <w:tcW w:type="dxa" w:w="922"/>
            <w:gridSpan w:val="2"/>
            <w:vMerge/>
          </w:tcPr>
          <w:p/>
        </w:tc>
        <w:tc>
          <w:tcPr>
            <w:tcW w:type="dxa" w:w="2307"/>
          </w:tcPr>
          <w:p>
            <w:pPr>
              <w:pStyle w:val="null3"/>
              <w:jc w:val="left"/>
            </w:pPr>
            <w:r>
              <w:rPr/>
              <w:t>售后服务 (7.0分)</w:t>
            </w:r>
            <w:r>
              <w:rPr/>
              <w:t>，（等次分值选择：</w:t>
            </w:r>
            <w:r>
              <w:rPr/>
              <w:t>0.0;</w:t>
            </w:r>
            <w:r>
              <w:rPr/>
              <w:t>1.0;</w:t>
            </w:r>
            <w:r>
              <w:rPr/>
              <w:t>2.0;</w:t>
            </w:r>
            <w:r>
              <w:rPr/>
              <w:t>3.0;</w:t>
            </w:r>
            <w:r>
              <w:rPr/>
              <w:t>5.0;</w:t>
            </w:r>
            <w:r>
              <w:rPr/>
              <w:t>7.0;</w:t>
            </w:r>
            <w:r>
              <w:rPr/>
              <w:t>）</w:t>
            </w:r>
          </w:p>
        </w:tc>
        <w:tc>
          <w:tcPr>
            <w:tcW w:type="dxa" w:w="5076"/>
          </w:tcPr>
          <w:p>
            <w:pPr>
              <w:pStyle w:val="null3"/>
              <w:jc w:val="left"/>
            </w:pPr>
            <w:r>
              <w:rPr/>
              <w:t>（1）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投标产品保修服务书得2分，不提供保修服务书或其他情况的得0分。 备注（制造商或国内总代理商的界定）： 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 2、招标文件第二章采购需求“一、项目概况”中不具备医疗器械注册证或一类备案证的标的，所投产品制造商指的是投标文件《分项报价表》中填写的制造商，国内总代理商指的是符合上面要求的制造商直接授权的代理商。 （2）售后服务方案 (5.0分) 根据投标人针对本项目所提供的售后服务方案（含质保期内和质保期后方案），方案内容包括但不限于售后服务人员（人员资质、专人跟进、服务沟通等）的安排、售后服务计划安排、响应时间的及时性、提供备品备件服务等内容进行评审： ①投标人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投标设备有原厂备品备件库存的，完全满足项目要求的得5分； ② 投标人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投标设备有原厂备品备件库存的，部分满足项目要求的得3分； ③投标人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投标设备有原厂备品备件库存的，不能满足项目要求的得1分； ④没有提供，或所提供的售后服务方案内容含糊，没有重点或没有安排专人负责响应采购人的维修要求及服务过程中的沟通的不得分。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r>
              <w:rPr/>
              <w:t>，（等次分值选择：</w:t>
            </w:r>
            <w:r>
              <w:rPr/>
              <w:t>0.0;</w:t>
            </w:r>
            <w:r>
              <w:rPr/>
              <w:t>1.0;</w:t>
            </w:r>
            <w:r>
              <w:rPr/>
              <w:t>2.0;</w:t>
            </w:r>
            <w:r>
              <w:rPr/>
              <w:t>3.0;</w:t>
            </w:r>
            <w:r>
              <w:rPr/>
              <w:t>）</w:t>
            </w:r>
          </w:p>
        </w:tc>
        <w:tc>
          <w:tcPr>
            <w:tcW w:type="dxa" w:w="5076"/>
          </w:tcPr>
          <w:p>
            <w:pPr>
              <w:pStyle w:val="null3"/>
              <w:jc w:val="left"/>
            </w:pPr>
            <w:r>
              <w:rPr/>
              <w:t>投标人根据产品特点及保养事项制定培训方案（包括不限于培训内容、培训方式、培训师资、时间安排等），对采购人所使用设备人员提供设备操作及操作过程中注意事项等内容进行培训： （1）投标人针对本项目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3分； （2）投标人针对本项目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2分； （3）投标人针对本项目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1分； （4）不提供培训方案，或所提供的培训课程安排杂乱，对操作培训含糊其辞，没有对特殊情况提供相关图文解说及应对培训的得0分。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投标人对采购需求中“三、商务要求”逐条响应（带“★”号、（四）质量保证要求中第8条款、（五）检验与验收、（十）付款方式除外）： 优于或完全满足得3分； 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与任意一个核心产品同类产品合同或中标（或成交）通知书复印件加盖公章得1分，最高得2分，不提供不得分。（有效业绩须满足以下条件：合同签订时间或中标（或成交）通知书落款时间为2021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Pr>
        <w:pStyle w:val="null3"/>
      </w:pPr>
      <w:r>
        <w:rPr/>
        <w:t>采购包2：</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合同书</w:t>
      </w:r>
    </w:p>
    <w:p>
      <w:pPr>
        <w:pStyle w:val="null3"/>
        <w:jc w:val="center"/>
      </w:pPr>
      <w:r>
        <w:rPr>
          <w:sz w:val="24"/>
          <w:b/>
        </w:rPr>
        <w:t>（适用于采购包</w:t>
      </w:r>
      <w:r>
        <w:rPr>
          <w:sz w:val="24"/>
          <w:b/>
        </w:rPr>
        <w:t>...）</w:t>
      </w:r>
    </w:p>
    <w:p>
      <w:pPr>
        <w:pStyle w:val="null3"/>
        <w:jc w:val="center"/>
      </w:pPr>
      <w:r>
        <w:rPr>
          <w:sz w:val="24"/>
        </w:rPr>
        <w:t>（注：合同格式为合同的参考文本，除实质性内容外，合同签订双方可根据项目的具体要求进行修订）</w:t>
      </w:r>
    </w:p>
    <w:p>
      <w:pPr>
        <w:pStyle w:val="null3"/>
        <w:jc w:val="center"/>
      </w:pPr>
      <w:r>
        <w:rPr>
          <w:sz w:val="24"/>
          <w:b/>
        </w:rPr>
        <w:t>合同名称：</w:t>
      </w:r>
      <w:r>
        <w:rPr>
          <w:sz w:val="24"/>
          <w:b/>
          <w:u w:val="single"/>
        </w:rPr>
        <w:t>广州医科大学附属妇女儿童医疗中心</w:t>
      </w:r>
      <w:r>
        <w:rPr>
          <w:sz w:val="24"/>
          <w:b/>
          <w:u w:val="single"/>
        </w:rPr>
        <w:t>+项目名称</w:t>
      </w:r>
    </w:p>
    <w:p>
      <w:pPr>
        <w:pStyle w:val="null3"/>
        <w:ind w:firstLine="1205"/>
      </w:pPr>
      <w:r>
        <w:rPr>
          <w:sz w:val="24"/>
          <w:b/>
          <w:u w:val="single"/>
        </w:rPr>
        <w:t>+中标包组号+招标设备名称</w:t>
      </w:r>
    </w:p>
    <w:p>
      <w:pPr>
        <w:pStyle w:val="null3"/>
      </w:pPr>
      <w:r>
        <w:rPr>
          <w:sz w:val="24"/>
          <w:b/>
        </w:rPr>
        <w:t>合同编号：</w:t>
      </w:r>
      <w:r>
        <w:rPr>
          <w:sz w:val="24"/>
          <w:b/>
          <w:u w:val="single"/>
        </w:rPr>
        <w:t>采购中心（设备）</w:t>
      </w:r>
      <w:r>
        <w:rPr>
          <w:sz w:val="24"/>
          <w:b/>
          <w:u w:val="single"/>
        </w:rPr>
        <w:t>20XX-XXX</w:t>
      </w:r>
    </w:p>
    <w:p>
      <w:pPr>
        <w:pStyle w:val="null3"/>
      </w:pPr>
      <w:r>
        <w:rPr>
          <w:sz w:val="24"/>
          <w:b/>
        </w:rPr>
        <w:t>签约地点：</w:t>
      </w:r>
      <w:r>
        <w:rPr>
          <w:sz w:val="24"/>
          <w:b/>
          <w:u w:val="single"/>
        </w:rPr>
        <w:t>广州医科大学附属妇女儿童医疗中心</w:t>
      </w:r>
    </w:p>
    <w:p>
      <w:pPr>
        <w:pStyle w:val="null3"/>
      </w:pPr>
      <w:r>
        <w:rPr>
          <w:sz w:val="24"/>
          <w:b/>
        </w:rPr>
        <w:t>甲</w:t>
      </w:r>
      <w:r>
        <w:rPr>
          <w:sz w:val="24"/>
          <w:b/>
        </w:rPr>
        <w:t xml:space="preserve">    </w:t>
      </w:r>
      <w:r>
        <w:rPr>
          <w:sz w:val="24"/>
          <w:b/>
        </w:rPr>
        <w:t>方：</w:t>
      </w:r>
      <w:r>
        <w:rPr>
          <w:sz w:val="24"/>
          <w:b/>
          <w:u w:val="single"/>
        </w:rPr>
        <w:t>广州医科大学附属妇女儿童医疗中心</w:t>
      </w:r>
    </w:p>
    <w:p>
      <w:pPr>
        <w:pStyle w:val="null3"/>
      </w:pPr>
      <w:r>
        <w:rPr>
          <w:sz w:val="24"/>
          <w:b/>
        </w:rPr>
        <w:t>乙</w:t>
      </w:r>
      <w:r>
        <w:rPr>
          <w:sz w:val="24"/>
          <w:b/>
        </w:rPr>
        <w:t xml:space="preserve">    </w:t>
      </w:r>
      <w:r>
        <w:rPr>
          <w:sz w:val="24"/>
          <w:b/>
        </w:rPr>
        <w:t>方：</w:t>
      </w:r>
      <w:r>
        <w:rPr>
          <w:sz w:val="24"/>
          <w:b/>
          <w:u w:val="single"/>
        </w:rPr>
        <w:t>XXX</w:t>
      </w:r>
    </w:p>
    <w:p>
      <w:pPr>
        <w:pStyle w:val="null3"/>
        <w:jc w:val="both"/>
      </w:pPr>
      <w:r>
        <w:rPr/>
        <w:t xml:space="preserve"> </w:t>
      </w:r>
    </w:p>
    <w:p>
      <w:pPr>
        <w:pStyle w:val="null3"/>
        <w:ind w:firstLine="422"/>
        <w:jc w:val="both"/>
      </w:pPr>
      <w:r>
        <w:rPr>
          <w:sz w:val="21"/>
          <w:b/>
        </w:rPr>
        <w:t>甲方（需方）：广州医科大学附属妇女儿童医疗中心</w:t>
      </w:r>
    </w:p>
    <w:p>
      <w:pPr>
        <w:pStyle w:val="null3"/>
        <w:ind w:firstLine="422"/>
        <w:jc w:val="both"/>
      </w:pPr>
      <w:r>
        <w:rPr>
          <w:sz w:val="21"/>
          <w:b/>
        </w:rPr>
        <w:t>乙方（供方）：</w:t>
      </w:r>
      <w:r>
        <w:rPr/>
        <w:t xml:space="preserve"> </w:t>
      </w:r>
      <w:r>
        <w:rPr>
          <w:b/>
        </w:rPr>
        <w:t xml:space="preserve">                               </w:t>
      </w:r>
    </w:p>
    <w:p>
      <w:pPr>
        <w:pStyle w:val="null3"/>
        <w:ind w:firstLine="420"/>
        <w:jc w:val="both"/>
      </w:pPr>
      <w:r>
        <w:rPr>
          <w:sz w:val="21"/>
        </w:rPr>
        <w:t>根据《中华人民共和国民法典》及</w:t>
      </w:r>
      <w:r>
        <w:rPr>
          <w:u w:val="single"/>
        </w:rPr>
        <w:t xml:space="preserve">   </w:t>
      </w:r>
      <w:r>
        <w:rPr>
          <w:sz w:val="21"/>
        </w:rPr>
        <w:t>年</w:t>
      </w:r>
      <w:r>
        <w:rPr>
          <w:u w:val="single"/>
        </w:rPr>
        <w:t xml:space="preserve">  </w:t>
      </w:r>
      <w:r>
        <w:rPr>
          <w:sz w:val="21"/>
        </w:rPr>
        <w:t>月</w:t>
      </w:r>
      <w:r>
        <w:rPr>
          <w:u w:val="single"/>
        </w:rPr>
        <w:t xml:space="preserve">  </w:t>
      </w:r>
      <w:r>
        <w:rPr>
          <w:sz w:val="21"/>
        </w:rPr>
        <w:t>日广州医科大学附属妇女儿童医疗中心组织</w:t>
      </w:r>
      <w:r>
        <w:rPr>
          <w:u w:val="single"/>
        </w:rPr>
        <w:t xml:space="preserve">          </w:t>
      </w:r>
      <w:r>
        <w:rPr>
          <w:sz w:val="21"/>
        </w:rPr>
        <w:t>采购项目（项目编号：</w:t>
      </w:r>
      <w:r>
        <w:rPr>
          <w:sz w:val="21"/>
          <w:u w:val="single"/>
        </w:rPr>
        <w:t xml:space="preserve">              </w:t>
      </w:r>
      <w:r>
        <w:rPr>
          <w:sz w:val="21"/>
          <w:u w:val="single"/>
        </w:rPr>
        <w:t>包组：</w:t>
      </w:r>
      <w:r>
        <w:rPr>
          <w:sz w:val="21"/>
          <w:u w:val="single"/>
        </w:rPr>
        <w:t xml:space="preserve">  </w:t>
      </w:r>
      <w:r>
        <w:rPr>
          <w:sz w:val="21"/>
        </w:rPr>
        <w:t>）招标文件、投标文件和成交结果，经双方协商一致，签订本合同。双方共同遵守如下条款。</w:t>
      </w:r>
    </w:p>
    <w:p>
      <w:pPr>
        <w:pStyle w:val="null3"/>
        <w:ind w:firstLine="422"/>
      </w:pPr>
      <w:r>
        <w:rPr>
          <w:sz w:val="21"/>
          <w:b/>
        </w:rPr>
        <w:t>一、合同物品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456"/>
        <w:gridCol w:w="2312"/>
        <w:gridCol w:w="2054"/>
        <w:gridCol w:w="639"/>
        <w:gridCol w:w="548"/>
        <w:gridCol w:w="1141"/>
        <w:gridCol w:w="1156"/>
      </w:tblGrid>
      <w:tr>
        <w:tc>
          <w:tcPr>
            <w:tcW w:type="dxa" w:w="4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注册人或备案人名称</w:t>
            </w:r>
          </w:p>
        </w:tc>
        <w:tc>
          <w:tcPr>
            <w:tcW w:type="dxa" w:w="6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5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11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456"/>
            <w:vMerge/>
            <w:tcBorders>
              <w:top w:val="single" w:color="000000" w:sz="4"/>
              <w:left w:val="singl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注册证（或备案证）名称</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639"/>
            <w:vMerge/>
            <w:tcBorders>
              <w:top w:val="single" w:color="000000" w:sz="4"/>
              <w:left w:val="none" w:color="000000" w:sz="4"/>
              <w:bottom w:val="single" w:color="000000" w:sz="4"/>
              <w:right w:val="single" w:color="000000" w:sz="4"/>
            </w:tcBorders>
          </w:tcPr>
          <w:p/>
        </w:tc>
        <w:tc>
          <w:tcPr>
            <w:tcW w:type="dxa" w:w="548"/>
            <w:vMerge/>
            <w:tcBorders>
              <w:top w:val="single" w:color="000000" w:sz="4"/>
              <w:left w:val="none" w:color="000000" w:sz="4"/>
              <w:bottom w:val="single" w:color="000000" w:sz="4"/>
              <w:right w:val="single" w:color="000000" w:sz="4"/>
            </w:tcBorders>
          </w:tcPr>
          <w:p/>
        </w:tc>
        <w:tc>
          <w:tcPr>
            <w:tcW w:type="dxa" w:w="1141"/>
            <w:vMerge/>
            <w:tcBorders>
              <w:top w:val="single" w:color="000000" w:sz="4"/>
              <w:left w:val="none" w:color="000000" w:sz="4"/>
              <w:bottom w:val="single" w:color="000000" w:sz="4"/>
              <w:right w:val="single" w:color="000000" w:sz="4"/>
            </w:tcBorders>
          </w:tcPr>
          <w:p/>
        </w:tc>
        <w:tc>
          <w:tcPr>
            <w:tcW w:type="dxa" w:w="1156"/>
            <w:vMerge/>
            <w:tcBorders>
              <w:top w:val="single" w:color="000000" w:sz="4"/>
              <w:left w:val="none" w:color="000000" w:sz="4"/>
              <w:bottom w:val="single" w:color="000000" w:sz="4"/>
              <w:right w:val="single" w:color="000000" w:sz="4"/>
            </w:tcBorders>
          </w:tcPr>
          <w:p/>
        </w:tc>
      </w:tr>
      <w:tr>
        <w:tc>
          <w:tcPr>
            <w:tcW w:type="dxa" w:w="4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w:t>
            </w:r>
            <w:r>
              <w:rPr>
                <w:sz w:val="21"/>
              </w:rPr>
              <w:t>元</w:t>
            </w:r>
          </w:p>
        </w:tc>
        <w:tc>
          <w:tcPr>
            <w:tcW w:type="dxa" w:w="11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w:t>
            </w:r>
            <w:r>
              <w:rPr>
                <w:sz w:val="21"/>
              </w:rPr>
              <w:t>元</w:t>
            </w:r>
          </w:p>
        </w:tc>
      </w:tr>
      <w:tr>
        <w:tc>
          <w:tcPr>
            <w:tcW w:type="dxa" w:w="456"/>
            <w:vMerge/>
            <w:tcBorders>
              <w:top w:val="none" w:color="000000" w:sz="4"/>
              <w:left w:val="single" w:color="000000" w:sz="4"/>
              <w:bottom w:val="single" w:color="000000" w:sz="4"/>
              <w:right w:val="single" w:color="000000" w:sz="4"/>
            </w:tcBorders>
          </w:tcPr>
          <w:p/>
        </w:tc>
        <w:tc>
          <w:tcPr>
            <w:tcW w:type="dxa" w:w="2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
            <w:vMerge/>
            <w:tcBorders>
              <w:top w:val="none" w:color="000000" w:sz="4"/>
              <w:left w:val="none" w:color="000000" w:sz="4"/>
              <w:bottom w:val="single" w:color="000000" w:sz="4"/>
              <w:right w:val="single" w:color="000000" w:sz="4"/>
            </w:tcBorders>
          </w:tcPr>
          <w:p/>
        </w:tc>
        <w:tc>
          <w:tcPr>
            <w:tcW w:type="dxa" w:w="548"/>
            <w:vMerge/>
            <w:tcBorders>
              <w:top w:val="none" w:color="000000" w:sz="4"/>
              <w:left w:val="none" w:color="000000" w:sz="4"/>
              <w:bottom w:val="single" w:color="000000" w:sz="4"/>
              <w:right w:val="single" w:color="000000" w:sz="4"/>
            </w:tcBorders>
          </w:tcPr>
          <w:p/>
        </w:tc>
        <w:tc>
          <w:tcPr>
            <w:tcW w:type="dxa" w:w="1141"/>
            <w:vMerge/>
            <w:tcBorders>
              <w:top w:val="none" w:color="000000" w:sz="4"/>
              <w:left w:val="none" w:color="000000" w:sz="4"/>
              <w:bottom w:val="single" w:color="000000" w:sz="4"/>
              <w:right w:val="single" w:color="000000" w:sz="4"/>
            </w:tcBorders>
          </w:tcPr>
          <w:p/>
        </w:tc>
        <w:tc>
          <w:tcPr>
            <w:tcW w:type="dxa" w:w="1156"/>
            <w:vMerge/>
            <w:tcBorders>
              <w:top w:val="none" w:color="000000" w:sz="4"/>
              <w:left w:val="none" w:color="000000" w:sz="4"/>
              <w:bottom w:val="single" w:color="000000" w:sz="4"/>
              <w:right w:val="single" w:color="000000" w:sz="4"/>
            </w:tcBorders>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合计总额：人民币</w:t>
            </w:r>
            <w:r>
              <w:rPr>
                <w:sz w:val="21"/>
                <w:u w:val="single"/>
              </w:rPr>
              <w:t>¥      .00</w:t>
            </w:r>
            <w:r>
              <w:rPr>
                <w:sz w:val="21"/>
              </w:rPr>
              <w:t>元；</w:t>
            </w:r>
            <w:r>
              <w:rPr>
                <w:sz w:val="21"/>
              </w:rPr>
              <w:t xml:space="preserve">    </w:t>
            </w:r>
            <w:r>
              <w:rPr>
                <w:sz w:val="21"/>
              </w:rPr>
              <w:t>大写：</w:t>
            </w:r>
            <w:r>
              <w:rPr>
                <w:sz w:val="21"/>
                <w:u w:val="single"/>
              </w:rPr>
              <w:t xml:space="preserve">          </w:t>
            </w:r>
            <w:r>
              <w:rPr>
                <w:sz w:val="21"/>
                <w:u w:val="single"/>
              </w:rPr>
              <w:t>元整。</w:t>
            </w:r>
          </w:p>
        </w:tc>
      </w:tr>
    </w:tbl>
    <w:p>
      <w:pPr>
        <w:pStyle w:val="null3"/>
        <w:ind w:firstLine="420"/>
        <w:jc w:val="both"/>
      </w:pPr>
      <w:r>
        <w:rPr>
          <w:sz w:val="21"/>
        </w:rPr>
        <w:t>注：</w:t>
      </w:r>
      <w:r>
        <w:rPr>
          <w:sz w:val="21"/>
        </w:rPr>
        <w:t>1.配置见合同附件。</w:t>
      </w:r>
    </w:p>
    <w:p>
      <w:pPr>
        <w:pStyle w:val="null3"/>
        <w:ind w:firstLine="840"/>
        <w:jc w:val="both"/>
      </w:pPr>
      <w:r>
        <w:rPr>
          <w:sz w:val="21"/>
        </w:rPr>
        <w:t>2.性能参数见投标文件。</w:t>
      </w:r>
    </w:p>
    <w:p>
      <w:pPr>
        <w:pStyle w:val="null3"/>
        <w:ind w:firstLine="840"/>
        <w:jc w:val="both"/>
      </w:pPr>
      <w:r>
        <w:rPr>
          <w:sz w:val="21"/>
        </w:rPr>
        <w:t>3.1无注册证或备案证：合同列表商品内容、设备实物铭牌内容以及投标文件中分项报价表内容保持一致性。</w:t>
      </w:r>
    </w:p>
    <w:p>
      <w:pPr>
        <w:pStyle w:val="null3"/>
        <w:ind w:firstLine="840"/>
        <w:jc w:val="both"/>
      </w:pPr>
      <w:r>
        <w:rPr>
          <w:sz w:val="21"/>
        </w:rPr>
        <w:t>3.2有注册证或备案证：合同列表中注册证内容与设备实物铭牌内容保持一致性；合同列表中商品名称与投标文件中货物名称内容保持一致性。</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1、交货时间：自合同双方签字盖章之日起</w:t>
      </w:r>
      <w:r>
        <w:rPr>
          <w:u w:val="single"/>
        </w:rPr>
        <w:t xml:space="preserve">   </w:t>
      </w:r>
      <w:r>
        <w:rPr>
          <w:sz w:val="21"/>
        </w:rPr>
        <w:t>日历天内完成设备的供货、安装、调试、培训。</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1、乙方负责设备的安装调试以及所有应需的线材与备件，安装所需工具设施物料由乙方自备、自费运到现场，完工后自费搬走。完工后现场的垃圾清理和包装物的回收由乙方负责。</w:t>
      </w:r>
    </w:p>
    <w:p>
      <w:pPr>
        <w:pStyle w:val="null3"/>
        <w:ind w:firstLine="420"/>
        <w:jc w:val="both"/>
      </w:pPr>
      <w:r>
        <w:rPr>
          <w:sz w:val="21"/>
        </w:rPr>
        <w:t>2、甲方在验收前制定项目详细验收方案，包括验收项目、验收标准，验收实施方法等。</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甲、乙双方同时在场时才能开封检验。所有设备、器材在开箱时应完好，无破损。设备为原厂商未启封全新包装，具出厂合格证，序列号、包装箱号与出厂批号一致，并可追索查阅。配置与装箱清单相符。数量、质量及性能不低于本合同中提出的要求。</w:t>
      </w:r>
    </w:p>
    <w:p>
      <w:pPr>
        <w:pStyle w:val="null3"/>
        <w:ind w:firstLine="420"/>
        <w:jc w:val="both"/>
      </w:pPr>
      <w:r>
        <w:rPr>
          <w:sz w:val="21"/>
        </w:rPr>
        <w:t>5、设备完成安装、调试、培训，并且试运行</w:t>
      </w:r>
      <w:r>
        <w:rPr>
          <w:sz w:val="21"/>
        </w:rPr>
        <w:t>合格</w:t>
      </w:r>
      <w:r>
        <w:rPr>
          <w:sz w:val="21"/>
        </w:rPr>
        <w:t>后，由甲乙双方及相关人员依照国家有关标准、合同及有关附件要求进行验收，重要设备在验收时，应有制造商技术人员现场协助验收。</w:t>
      </w:r>
    </w:p>
    <w:p>
      <w:pPr>
        <w:pStyle w:val="null3"/>
        <w:ind w:firstLine="420"/>
        <w:jc w:val="both"/>
      </w:pPr>
      <w:r>
        <w:rPr>
          <w:sz w:val="21"/>
          <w:b/>
        </w:rPr>
        <w:t>七、保修要求</w:t>
      </w:r>
    </w:p>
    <w:p>
      <w:pPr>
        <w:pStyle w:val="null3"/>
        <w:ind w:firstLine="420"/>
        <w:jc w:val="both"/>
      </w:pPr>
      <w:r>
        <w:rPr>
          <w:sz w:val="21"/>
        </w:rPr>
        <w:t>设备验收合格后，整机上门保修</w:t>
      </w:r>
      <w:r>
        <w:rPr>
          <w:u w:val="single"/>
        </w:rPr>
        <w:t xml:space="preserve">    </w:t>
      </w:r>
      <w:r>
        <w:rPr>
          <w:sz w:val="21"/>
        </w:rPr>
        <w:t>年，保修期内对仪器正常使用所产生的故障及损坏的零配件（不包括消耗品）进行维修和更换（同时免收其他任何费用）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由此产生的费用已包含在合同总金额中。）</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国产设备），是全新的、未使用过的设备，并符合国家有关标准、制造厂标准及合同技术标准要求。（不可抗力因素影响造成制造日期距交货时间超过1年（国产设备）除外并须经采购人需求管理部门同意。）</w:t>
      </w:r>
    </w:p>
    <w:p>
      <w:pPr>
        <w:pStyle w:val="null3"/>
        <w:ind w:firstLine="420"/>
        <w:jc w:val="both"/>
      </w:pPr>
      <w:r>
        <w:rPr>
          <w:sz w:val="21"/>
        </w:rPr>
        <w:t>2、如进口产品必须提供合法进货渠道证明。</w:t>
      </w:r>
    </w:p>
    <w:p>
      <w:pPr>
        <w:pStyle w:val="null3"/>
        <w:ind w:firstLine="420"/>
        <w:jc w:val="both"/>
      </w:pPr>
      <w:r>
        <w:rPr>
          <w:sz w:val="21"/>
        </w:rPr>
        <w:t>3、乙方需提供产品国内总代理商或产品制造商到乙方完整的有效授权书。</w:t>
      </w:r>
    </w:p>
    <w:p>
      <w:pPr>
        <w:pStyle w:val="null3"/>
        <w:ind w:firstLine="420"/>
        <w:jc w:val="both"/>
      </w:pPr>
      <w:r>
        <w:rPr>
          <w:sz w:val="21"/>
        </w:rPr>
        <w:t>4、如合同设备属于国家强制计量或检定的设备，则验收前乙方须提供国家计量或检定机构所出具的有效期内的合格证书，甲方可协助乙方联系有关部门进行检测，但相关检测费用由乙方承担。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   次/年），乙方负责编制培训计划，并向甲方操作人员提供一年不少于1次的现场培训，直至掌握操作技术为止。（该费用已包含在合同总金额中）。</w:t>
      </w:r>
    </w:p>
    <w:p>
      <w:pPr>
        <w:pStyle w:val="null3"/>
        <w:ind w:firstLine="420"/>
        <w:jc w:val="both"/>
      </w:pPr>
      <w:r>
        <w:rPr>
          <w:sz w:val="21"/>
        </w:rPr>
        <w:t>7、设备可开机率≥97﹪/年。</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乙方立即无条件更换新设备；保修期内因故障导致设备停止使用，按停止使用时间的1：7顺延保修期（即停止使用1天，顺延保修7天）。</w:t>
      </w:r>
    </w:p>
    <w:p>
      <w:pPr>
        <w:pStyle w:val="null3"/>
        <w:ind w:firstLine="420"/>
        <w:jc w:val="both"/>
      </w:pPr>
      <w:r>
        <w:rPr>
          <w:sz w:val="21"/>
        </w:rPr>
        <w:t>9、保修期后，乙方应对设备实行终身上门维修，终身上门保养，并提供维修保养报告。每年提供≥2次上门保养，该费用已包含在合同总金额中。</w:t>
      </w:r>
    </w:p>
    <w:p>
      <w:pPr>
        <w:pStyle w:val="null3"/>
        <w:ind w:firstLine="420"/>
        <w:jc w:val="both"/>
      </w:pPr>
      <w:r>
        <w:rPr>
          <w:sz w:val="21"/>
        </w:rPr>
        <w:t>10、在本项目的全部设备运行期内，乙方应为所有软件提供升级和版本更换。（该费用已包含在合同总金额中）。</w:t>
      </w:r>
    </w:p>
    <w:p>
      <w:pPr>
        <w:pStyle w:val="null3"/>
        <w:ind w:firstLine="420"/>
        <w:jc w:val="both"/>
      </w:pPr>
      <w:r>
        <w:rPr>
          <w:sz w:val="21"/>
        </w:rPr>
        <w:t>11、如甲方有需要，乙方应提供设备外接口硬件及接口驱动程序等，协助将设备接入甲方的信息系统，并支付相应接入费用给甲方相关信息系统的开发公司，具体费用参见以下内容，相关费用包含在合同总金额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（一）设备接入服务费用：</w:t>
            </w:r>
          </w:p>
          <w:p>
            <w:pPr>
              <w:pStyle w:val="null3"/>
              <w:ind w:firstLine="420"/>
              <w:jc w:val="both"/>
            </w:pPr>
            <w:r>
              <w:rPr>
                <w:sz w:val="21"/>
              </w:rPr>
              <w:t>1.一般单向通讯：单价7500元</w:t>
            </w:r>
          </w:p>
          <w:p>
            <w:pPr>
              <w:pStyle w:val="null3"/>
              <w:ind w:firstLine="420"/>
              <w:jc w:val="both"/>
            </w:pPr>
            <w:r>
              <w:rPr>
                <w:sz w:val="21"/>
              </w:rPr>
              <w:t>2.一般双向通讯：单价10000元</w:t>
            </w:r>
          </w:p>
          <w:p>
            <w:pPr>
              <w:pStyle w:val="null3"/>
              <w:ind w:firstLine="420"/>
              <w:jc w:val="both"/>
            </w:pPr>
            <w:r>
              <w:rPr>
                <w:sz w:val="21"/>
              </w:rPr>
              <w:t>3.酶标仪双向：单价12000元</w:t>
            </w:r>
          </w:p>
          <w:p>
            <w:pPr>
              <w:pStyle w:val="null3"/>
              <w:ind w:firstLine="420"/>
              <w:jc w:val="both"/>
            </w:pPr>
            <w:r>
              <w:rPr>
                <w:sz w:val="21"/>
              </w:rPr>
              <w:t>4.微生物通讯：</w:t>
            </w:r>
          </w:p>
          <w:p>
            <w:pPr>
              <w:pStyle w:val="null3"/>
              <w:ind w:firstLine="840"/>
              <w:jc w:val="both"/>
            </w:pPr>
            <w:r>
              <w:rPr>
                <w:sz w:val="21"/>
              </w:rPr>
              <w:t>4.1.BD流水线：单价120000元</w:t>
            </w:r>
          </w:p>
          <w:p>
            <w:pPr>
              <w:pStyle w:val="null3"/>
              <w:ind w:firstLine="840"/>
              <w:jc w:val="both"/>
            </w:pPr>
            <w:r>
              <w:rPr>
                <w:sz w:val="21"/>
              </w:rPr>
              <w:t>4.2.标本前处理系统：单价60000元</w:t>
            </w:r>
          </w:p>
          <w:p>
            <w:pPr>
              <w:pStyle w:val="null3"/>
              <w:ind w:firstLine="840"/>
              <w:jc w:val="both"/>
            </w:pPr>
            <w:r>
              <w:rPr>
                <w:sz w:val="21"/>
              </w:rPr>
              <w:t>4.3.接种仪：单价30000元</w:t>
            </w:r>
          </w:p>
          <w:p>
            <w:pPr>
              <w:pStyle w:val="null3"/>
              <w:ind w:firstLine="840"/>
              <w:jc w:val="both"/>
            </w:pPr>
            <w:r>
              <w:rPr>
                <w:sz w:val="21"/>
              </w:rPr>
              <w:t>4.4.血培养单向：单价10000元</w:t>
            </w:r>
          </w:p>
          <w:p>
            <w:pPr>
              <w:pStyle w:val="null3"/>
              <w:ind w:firstLine="840"/>
              <w:jc w:val="both"/>
            </w:pPr>
            <w:r>
              <w:rPr>
                <w:sz w:val="21"/>
              </w:rPr>
              <w:t>4.5.血培养双向：单价19500元</w:t>
            </w:r>
          </w:p>
          <w:p>
            <w:pPr>
              <w:pStyle w:val="null3"/>
              <w:ind w:firstLine="840"/>
              <w:jc w:val="both"/>
            </w:pPr>
            <w:r>
              <w:rPr>
                <w:sz w:val="21"/>
              </w:rPr>
              <w:t>4.6.全自动鉴定及药敏单向：单价10000元</w:t>
            </w:r>
          </w:p>
          <w:p>
            <w:pPr>
              <w:pStyle w:val="null3"/>
              <w:ind w:firstLine="840"/>
              <w:jc w:val="both"/>
            </w:pPr>
            <w:r>
              <w:rPr>
                <w:sz w:val="21"/>
              </w:rPr>
              <w:t>4.7.全自动鉴定及药敏双向：单价19500元</w:t>
            </w:r>
          </w:p>
          <w:p>
            <w:pPr>
              <w:pStyle w:val="null3"/>
              <w:ind w:firstLine="840"/>
              <w:jc w:val="both"/>
            </w:pPr>
            <w:r>
              <w:rPr>
                <w:sz w:val="21"/>
              </w:rPr>
              <w:t>4.8.手工药敏单向：单价10000元</w:t>
            </w:r>
          </w:p>
          <w:p>
            <w:pPr>
              <w:pStyle w:val="null3"/>
              <w:ind w:firstLine="840"/>
              <w:jc w:val="both"/>
            </w:pPr>
            <w:r>
              <w:rPr>
                <w:sz w:val="21"/>
              </w:rPr>
              <w:t>4.9.手工药敏双向：单价19500元</w:t>
            </w:r>
          </w:p>
          <w:p>
            <w:pPr>
              <w:pStyle w:val="null3"/>
              <w:ind w:firstLine="840"/>
              <w:jc w:val="both"/>
            </w:pPr>
            <w:r>
              <w:rPr>
                <w:sz w:val="21"/>
              </w:rPr>
              <w:t>4.10.质谱仪单向：单价10000元</w:t>
            </w:r>
          </w:p>
          <w:p>
            <w:pPr>
              <w:pStyle w:val="null3"/>
              <w:ind w:firstLine="840"/>
              <w:jc w:val="both"/>
            </w:pPr>
            <w:r>
              <w:rPr>
                <w:sz w:val="21"/>
              </w:rPr>
              <w:t>4.11.质谱仪双向：单价19500元</w:t>
            </w:r>
          </w:p>
          <w:p>
            <w:pPr>
              <w:pStyle w:val="null3"/>
              <w:ind w:firstLine="840"/>
              <w:jc w:val="both"/>
            </w:pPr>
            <w:r>
              <w:rPr>
                <w:sz w:val="21"/>
              </w:rPr>
              <w:t>4.12.中间体：单价30000元起，如果按照每台机器联机费用总和超过3万元，按照每台机器联机费计算</w:t>
            </w:r>
          </w:p>
          <w:p>
            <w:pPr>
              <w:pStyle w:val="null3"/>
              <w:ind w:firstLine="420"/>
              <w:jc w:val="both"/>
            </w:pPr>
            <w:r>
              <w:rPr>
                <w:sz w:val="21"/>
              </w:rPr>
              <w:t>5.显微镜图像采集：单价19500元</w:t>
            </w:r>
          </w:p>
          <w:p>
            <w:pPr>
              <w:pStyle w:val="null3"/>
              <w:ind w:firstLine="420"/>
              <w:jc w:val="both"/>
            </w:pPr>
            <w:r>
              <w:rPr>
                <w:sz w:val="21"/>
              </w:rPr>
              <w:t>6.流式细胞仪（采图）：单价19500元</w:t>
            </w:r>
          </w:p>
          <w:p>
            <w:pPr>
              <w:pStyle w:val="null3"/>
              <w:ind w:firstLine="840"/>
              <w:jc w:val="both"/>
            </w:pPr>
            <w:r>
              <w:rPr>
                <w:sz w:val="21"/>
              </w:rPr>
              <w:t>6.1.前处理及流水线：</w:t>
            </w:r>
          </w:p>
          <w:p>
            <w:pPr>
              <w:pStyle w:val="null3"/>
              <w:ind w:firstLine="840"/>
              <w:jc w:val="both"/>
            </w:pPr>
            <w:r>
              <w:rPr>
                <w:sz w:val="21"/>
              </w:rPr>
              <w:t>6.2.罗氏前处理：单价60000元（生化免疫类流水线集成如果涉及与中间体自动审核的集成费增加4万元每条）</w:t>
            </w:r>
          </w:p>
          <w:p>
            <w:pPr>
              <w:pStyle w:val="null3"/>
              <w:ind w:firstLine="840"/>
              <w:jc w:val="both"/>
            </w:pPr>
            <w:r>
              <w:rPr>
                <w:sz w:val="21"/>
              </w:rPr>
              <w:t>6.3.罗氏流水线：单价79500元（生化免疫类流水线集成如果涉及与中间体自动审核的集成费增加4万元每条）</w:t>
            </w:r>
          </w:p>
          <w:p>
            <w:pPr>
              <w:pStyle w:val="null3"/>
              <w:ind w:firstLine="840"/>
              <w:jc w:val="both"/>
            </w:pPr>
            <w:r>
              <w:rPr>
                <w:sz w:val="21"/>
              </w:rPr>
              <w:t>6.4.贝克曼流水线：单价79500元（生化免疫类流水线集成如果涉及与中间体自动审核的集成费增加4万元每条）</w:t>
            </w:r>
          </w:p>
          <w:p>
            <w:pPr>
              <w:pStyle w:val="null3"/>
              <w:ind w:firstLine="840"/>
              <w:jc w:val="both"/>
            </w:pPr>
            <w:r>
              <w:rPr>
                <w:sz w:val="21"/>
              </w:rPr>
              <w:t>6.5.贝克曼前处理：单价60000元（生化免疫类流水线集成如果涉及与中间体自动审核的集成费增加4万元每条）</w:t>
            </w:r>
          </w:p>
          <w:p>
            <w:pPr>
              <w:pStyle w:val="null3"/>
              <w:ind w:firstLine="840"/>
              <w:jc w:val="both"/>
            </w:pPr>
            <w:r>
              <w:rPr>
                <w:sz w:val="21"/>
              </w:rPr>
              <w:t>6.6.日立流水线：单价79500元（生化免疫类流水线集成如果涉及与中间体自动审核的集成费增加4万元每条）</w:t>
            </w:r>
          </w:p>
          <w:p>
            <w:pPr>
              <w:pStyle w:val="null3"/>
              <w:ind w:firstLine="840"/>
              <w:jc w:val="both"/>
            </w:pPr>
            <w:r>
              <w:rPr>
                <w:sz w:val="21"/>
              </w:rPr>
              <w:t>6.7.西门子流水线：单价79500元（生化免疫类流水线集成如果涉及与中间体自动审核的集成费增加4万元每条）</w:t>
            </w:r>
          </w:p>
          <w:p>
            <w:pPr>
              <w:pStyle w:val="null3"/>
              <w:ind w:firstLine="840"/>
              <w:jc w:val="both"/>
            </w:pPr>
            <w:r>
              <w:rPr>
                <w:sz w:val="21"/>
              </w:rPr>
              <w:t>6.8.雅培流水线：单价79500元（生化免疫类流水线集成如果涉及与中间体自动审核的集成费增加4万元每条）</w:t>
            </w:r>
          </w:p>
          <w:p>
            <w:pPr>
              <w:pStyle w:val="null3"/>
              <w:ind w:firstLine="840"/>
              <w:jc w:val="both"/>
            </w:pPr>
            <w:r>
              <w:rPr>
                <w:sz w:val="21"/>
              </w:rPr>
              <w:t>6.9.东亚、贝克曼、西门子、迈瑞等血球流水线：单价30000元（生化免疫类流水线集成如果涉及与中间体自动审核的集成费增加4万元每条）</w:t>
            </w:r>
          </w:p>
          <w:p>
            <w:pPr>
              <w:pStyle w:val="null3"/>
              <w:ind w:firstLine="840"/>
              <w:jc w:val="both"/>
            </w:pPr>
            <w:r>
              <w:rPr>
                <w:sz w:val="21"/>
              </w:rPr>
              <w:t>6.10.尿流水线：单价30000元</w:t>
            </w:r>
          </w:p>
          <w:p>
            <w:pPr>
              <w:pStyle w:val="null3"/>
              <w:ind w:firstLine="420"/>
              <w:jc w:val="both"/>
            </w:pPr>
            <w:r>
              <w:rPr>
                <w:sz w:val="21"/>
              </w:rPr>
              <w:t>7.采血系统：</w:t>
            </w:r>
          </w:p>
          <w:p>
            <w:pPr>
              <w:pStyle w:val="null3"/>
              <w:ind w:firstLine="840"/>
              <w:jc w:val="both"/>
            </w:pPr>
            <w:r>
              <w:rPr>
                <w:sz w:val="21"/>
              </w:rPr>
              <w:t>7.1.全自动（每组）：单价39750元（需配套门诊采血排队叫号系统6万+1万/采集窗口。多采集单元联动的按方案报价）</w:t>
            </w:r>
          </w:p>
          <w:p>
            <w:pPr>
              <w:pStyle w:val="null3"/>
              <w:ind w:firstLine="840"/>
              <w:jc w:val="both"/>
            </w:pPr>
            <w:r>
              <w:rPr>
                <w:sz w:val="21"/>
              </w:rPr>
              <w:t>7.2.窗口独立式：单价10000元（需配套门诊采血排队叫号系统6万+1万/采集窗口。多采集单元联动的按方案报价）</w:t>
            </w:r>
          </w:p>
          <w:p>
            <w:pPr>
              <w:pStyle w:val="null3"/>
              <w:ind w:firstLine="420"/>
              <w:jc w:val="both"/>
            </w:pPr>
            <w:r>
              <w:rPr>
                <w:sz w:val="21"/>
              </w:rPr>
              <w:t>8.分拣机：单价39750元（需配套智能标本接收分配系统12万（含计费模式从实时模式调整为队列模式）</w:t>
            </w:r>
          </w:p>
          <w:p>
            <w:pPr>
              <w:pStyle w:val="null3"/>
              <w:ind w:firstLine="420"/>
              <w:jc w:val="both"/>
            </w:pPr>
            <w:r>
              <w:rPr>
                <w:sz w:val="21"/>
              </w:rPr>
              <w:t>9.标本管道传输系统：单价39750元</w:t>
            </w:r>
          </w:p>
          <w:p>
            <w:pPr>
              <w:pStyle w:val="null3"/>
              <w:ind w:firstLine="420"/>
              <w:jc w:val="both"/>
            </w:pPr>
            <w:r>
              <w:rPr>
                <w:sz w:val="21"/>
              </w:rPr>
              <w:t>（二）设备接入服务费用：</w:t>
            </w:r>
          </w:p>
          <w:p>
            <w:pPr>
              <w:pStyle w:val="null3"/>
              <w:ind w:firstLine="420"/>
              <w:jc w:val="both"/>
            </w:pPr>
            <w:r>
              <w:rPr>
                <w:sz w:val="21"/>
              </w:rPr>
              <w:t>1.放射类设备接入：单价30000.00元（如CT、DR、MR、DSA、ECT、PET-CT、胃肠机、乳腺钼靶等设备接入PACS系统后能实现图像采集、影像信息的获取、检查报告的编辑与发布等功能。）</w:t>
            </w:r>
          </w:p>
          <w:p>
            <w:pPr>
              <w:pStyle w:val="null3"/>
              <w:ind w:firstLine="420"/>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ind w:firstLine="420"/>
              <w:jc w:val="both"/>
            </w:pPr>
            <w:r>
              <w:rPr>
                <w:sz w:val="21"/>
              </w:rPr>
              <w:t>（三）其他</w:t>
            </w:r>
          </w:p>
          <w:p>
            <w:pPr>
              <w:pStyle w:val="null3"/>
              <w:ind w:firstLine="420"/>
              <w:jc w:val="both"/>
            </w:pPr>
            <w:r>
              <w:rPr>
                <w:sz w:val="21"/>
              </w:rPr>
              <w:t>1.医疗设备须向甲方开放国内外医疗信息标准交换接口，包括但不限于DICOM、HL7等接口以及医疗设备自身对外输出接口,并按甲方要求与甲方相关业务与管理信息系统对接。（该费用已包含在合同总金额中）。</w:t>
            </w:r>
          </w:p>
          <w:p>
            <w:pPr>
              <w:pStyle w:val="null3"/>
              <w:ind w:firstLine="420"/>
              <w:jc w:val="both"/>
            </w:pPr>
            <w:r>
              <w:rPr>
                <w:sz w:val="21"/>
              </w:rPr>
              <w:t>2.医疗设备自带的信息系统须提供基于国内外标准接口，包括但不限于HL7、数据接口、WEBSERVICES接口等方式，并按甲方要求与甲方相关业务与管理信息系统对接。（该费用已包含在合同总金额中）。</w:t>
            </w:r>
          </w:p>
          <w:p>
            <w:pPr>
              <w:pStyle w:val="null3"/>
              <w:ind w:firstLine="420"/>
              <w:jc w:val="both"/>
            </w:pPr>
            <w:r>
              <w:rPr>
                <w:sz w:val="21"/>
              </w:rPr>
              <w:t>3.医疗设备自带信息系统须符合或达到国家信息安全等级保护二级及以上要求，信息系统必须在甲方指定服务器上部署与运行，业务数据必须本地保存，并接受甲方信息中心与设备科安全监管与管理。</w:t>
            </w:r>
          </w:p>
        </w:tc>
      </w:tr>
    </w:tbl>
    <w:p>
      <w:pPr>
        <w:pStyle w:val="null3"/>
        <w:ind w:firstLine="420"/>
        <w:jc w:val="both"/>
      </w:pPr>
      <w:r>
        <w:rPr>
          <w:sz w:val="21"/>
        </w:rPr>
        <w:t>12、乙方须提供由设备制造商技术人员实施的终身应用技术支持。（该费用已包含在合同总金额中）。</w:t>
      </w:r>
    </w:p>
    <w:p>
      <w:pPr>
        <w:pStyle w:val="null3"/>
        <w:ind w:firstLine="420"/>
        <w:jc w:val="both"/>
      </w:pPr>
      <w:r>
        <w:rPr>
          <w:sz w:val="21"/>
        </w:rPr>
        <w:t>13、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pStyle w:val="null3"/>
        <w:ind w:firstLine="422"/>
        <w:jc w:val="both"/>
      </w:pPr>
      <w:r>
        <w:rPr>
          <w:sz w:val="21"/>
          <w:b/>
        </w:rPr>
        <w:t>九、结算方式</w:t>
      </w:r>
    </w:p>
    <w:p>
      <w:pPr>
        <w:pStyle w:val="null3"/>
        <w:ind w:firstLine="422"/>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2"/>
      </w:pPr>
      <w:r>
        <w:rPr>
          <w:sz w:val="21"/>
          <w:b/>
        </w:rPr>
        <w:t>结算方式二</w:t>
      </w:r>
      <w:r>
        <w:rPr>
          <w:sz w:val="21"/>
        </w:rPr>
        <w:t>：双方签订合同后，甲方向乙方支付合同总额</w:t>
      </w:r>
      <w:r>
        <w:rPr>
          <w:u w:val="single"/>
        </w:rPr>
        <w:t xml:space="preserve">   </w:t>
      </w:r>
      <w:r>
        <w:rPr>
          <w:sz w:val="21"/>
        </w:rPr>
        <w:t>%款（预付款）人民币</w:t>
      </w:r>
      <w:r>
        <w:rPr>
          <w:sz w:val="21"/>
          <w:u w:val="single"/>
        </w:rPr>
        <w:t xml:space="preserve">    </w:t>
      </w:r>
      <w:r>
        <w:rPr>
          <w:sz w:val="21"/>
          <w:u w:val="single"/>
        </w:rPr>
        <w:t>元整</w:t>
      </w:r>
      <w:r>
        <w:rPr>
          <w:sz w:val="21"/>
          <w:u w:val="single"/>
        </w:rPr>
        <w:t>( ¥  .00元)</w:t>
      </w:r>
      <w:r>
        <w:rPr>
          <w:sz w:val="21"/>
        </w:rPr>
        <w:t>（预付款比例由甲乙双方依据招、投标文件要求在合同签订时协商确定），设备安装调试验收合格，甲方在收到结算资料审核确认无误后，于</w:t>
      </w:r>
      <w:r>
        <w:rPr>
          <w:sz w:val="21"/>
        </w:rPr>
        <w:t>5个工作日内开始办理支付手续，向乙方支付合同总额</w:t>
      </w:r>
      <w:r>
        <w:rPr>
          <w:u w:val="single"/>
        </w:rPr>
        <w:t xml:space="preserve">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0"/>
      </w:pPr>
      <w:r>
        <w:rPr>
          <w:sz w:val="21"/>
        </w:rPr>
        <w:t>本合同采用的结算方式：结算方式</w:t>
      </w:r>
      <w:r>
        <w:rPr>
          <w:sz w:val="21"/>
          <w:u w:val="single"/>
        </w:rPr>
        <w:t xml:space="preserve">  </w:t>
      </w:r>
      <w:r>
        <w:rPr>
          <w:sz w:val="21"/>
          <w:u w:val="single"/>
        </w:rPr>
        <w:t>一</w:t>
      </w:r>
      <w:r>
        <w:rPr>
          <w:sz w:val="21"/>
          <w:u w:val="single"/>
        </w:rPr>
        <w:t xml:space="preserve">  </w:t>
      </w:r>
      <w:r>
        <w:rPr>
          <w:sz w:val="21"/>
        </w:rPr>
        <w:t>。（一般情况下采用结算方式一，特殊情况需采用结算方式二的，由甲乙双方依据招、投标文件要求在合同签订时协商确定）</w:t>
      </w:r>
    </w:p>
    <w:p>
      <w:pPr>
        <w:pStyle w:val="null3"/>
        <w:ind w:firstLine="420"/>
      </w:pPr>
      <w:r>
        <w:rPr>
          <w:sz w:val="21"/>
        </w:rPr>
        <w:t>1、甲方付款，乙方需开具正式发票,乙方凭以下资料与甲方结算：</w:t>
      </w:r>
    </w:p>
    <w:p>
      <w:pPr>
        <w:pStyle w:val="null3"/>
        <w:ind w:firstLine="420"/>
      </w:pPr>
      <w:r>
        <w:rPr>
          <w:sz w:val="21"/>
        </w:rPr>
        <w:t>1.1合同；</w:t>
      </w:r>
    </w:p>
    <w:p>
      <w:pPr>
        <w:pStyle w:val="null3"/>
        <w:ind w:firstLine="420"/>
      </w:pPr>
      <w:r>
        <w:rPr>
          <w:sz w:val="21"/>
        </w:rPr>
        <w:t>1.2乙方开具的正式发票；</w:t>
      </w:r>
    </w:p>
    <w:p>
      <w:pPr>
        <w:pStyle w:val="null3"/>
        <w:ind w:firstLine="420"/>
      </w:pPr>
      <w:r>
        <w:rPr>
          <w:sz w:val="21"/>
        </w:rPr>
        <w:t>1.3甲方的验收报告；</w:t>
      </w:r>
    </w:p>
    <w:p>
      <w:pPr>
        <w:pStyle w:val="null3"/>
        <w:ind w:firstLine="420"/>
      </w:pPr>
      <w:r>
        <w:rPr>
          <w:sz w:val="21"/>
        </w:rPr>
        <w:t>1.4中标通知书；</w:t>
      </w:r>
    </w:p>
    <w:p>
      <w:pPr>
        <w:pStyle w:val="null3"/>
        <w:ind w:firstLine="420"/>
      </w:pPr>
      <w:r>
        <w:rPr>
          <w:sz w:val="21"/>
        </w:rPr>
        <w:t>1.5请款书。</w:t>
      </w:r>
    </w:p>
    <w:p>
      <w:pPr>
        <w:pStyle w:val="null3"/>
        <w:ind w:firstLine="420"/>
        <w:jc w:val="both"/>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7、乙方完全遵守《中华人民共和国劳动合同法》有关规定和《中华人民共和国妇女权益保障法》中关于“劳动和社会保障权益”的有关要求。</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乙方应向甲方偿付合同总价的5%的违约金。</w:t>
      </w:r>
    </w:p>
    <w:p>
      <w:pPr>
        <w:pStyle w:val="null3"/>
        <w:ind w:firstLine="420"/>
        <w:jc w:val="both"/>
      </w:pPr>
      <w:r>
        <w:rPr>
          <w:sz w:val="21"/>
        </w:rPr>
        <w:t>3、乙方交付的物品规格、型号、产地、配置等与合同约定不符时，甲方有权拒收。出现三次类似情况的，甲方有权终止合同，乙方应向甲方偿付合同总价的5%的违约金。</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5、乙方所供货物与投标文件不符的，甲方有权终止合同及上报财政监管部门，将乙方纳入失信体系，且乙方应向甲方偿付合同总价的5%的违约金。</w:t>
      </w:r>
    </w:p>
    <w:p>
      <w:pPr>
        <w:pStyle w:val="null3"/>
        <w:ind w:firstLine="420"/>
        <w:jc w:val="both"/>
      </w:pPr>
      <w:r>
        <w:rPr>
          <w:sz w:val="21"/>
        </w:rPr>
        <w:t>6、甲方认为乙方供货质量与合同不符的，双方协商不成时，经鉴定乙方所供物品确为伪劣商品的，甲方有权终止合同，乙方应向甲方偿付合同总价的5%的违约金并承担物品的检测费。物品使用过程中因乙方产品质量问题造成质量事故损失的，乙方应承担责任并赔偿所有损失。</w:t>
      </w:r>
    </w:p>
    <w:p>
      <w:pPr>
        <w:pStyle w:val="null3"/>
        <w:ind w:firstLine="420"/>
      </w:pPr>
      <w:r>
        <w:rPr>
          <w:sz w:val="21"/>
        </w:rPr>
        <w:t>7、保修期内履约责任：A、乙方提供的保修期内的制造商或国内总代理保修服务书，制造商或国内总代理未能履约；B、乙方提供的保修期内的保修服务书，但乙方未能履约。以上A或B发生的违约责任由乙方承担，乙方违约的甲方有权上报财政管理部门，将乙方纳入失信体系，且乙方应向甲方偿付合同总价的5%的违约金。</w:t>
      </w:r>
    </w:p>
    <w:p>
      <w:pPr>
        <w:pStyle w:val="null3"/>
        <w:ind w:firstLine="420"/>
        <w:jc w:val="both"/>
      </w:pPr>
      <w:r>
        <w:rPr>
          <w:sz w:val="21"/>
        </w:rPr>
        <w:t>8、甲方未按约定时间与乙方结算货款，甲方应向乙方偿付逾期款总额的5%的违约金。</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应当提交广州仲裁委员会仲裁解决。双方当事人在合同中约定仲裁机构，事后又未达成仲裁书面协议的，向甲方所在地人民法院提起诉讼。</w:t>
      </w:r>
    </w:p>
    <w:p>
      <w:pPr>
        <w:pStyle w:val="null3"/>
        <w:ind w:firstLine="422"/>
        <w:jc w:val="both"/>
      </w:pPr>
      <w:r>
        <w:rPr>
          <w:sz w:val="21"/>
          <w:b/>
        </w:rPr>
        <w:t>十四、医疗卫生机构医药产品廉洁购销条款</w:t>
      </w:r>
    </w:p>
    <w:p>
      <w:pPr>
        <w:pStyle w:val="null3"/>
        <w:ind w:firstLine="420"/>
        <w:jc w:val="both"/>
      </w:pPr>
      <w:r>
        <w:rPr>
          <w:sz w:val="21"/>
        </w:rPr>
        <w:t>1、甲方应当严格执行医药产品购销合同验收、入库制度，对采购医药产品及发票进行查验，不得违反有关规定合同外采购、违价采购或从非规定渠道采购。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甲方严禁接受乙方以任何名义、形式给予的返利，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3、乙方不得以返利、宴请等方式影响甲方工作人员采购或使用医药产品的选择权，不得在学术活动中提供旅游、超标准支付食宿费用。</w:t>
      </w:r>
    </w:p>
    <w:p>
      <w:pPr>
        <w:pStyle w:val="null3"/>
        <w:ind w:firstLine="420"/>
        <w:jc w:val="both"/>
      </w:pPr>
      <w:r>
        <w:rPr>
          <w:sz w:val="21"/>
        </w:rPr>
        <w:t>4、严禁甲方工作人员利用任何途径和方式，为乙方统计医师个人及临床科室有关医药产品用量信息，或为乙方统计提供便利。</w:t>
      </w:r>
    </w:p>
    <w:p>
      <w:pPr>
        <w:pStyle w:val="null3"/>
        <w:ind w:firstLine="420"/>
        <w:jc w:val="both"/>
      </w:pPr>
      <w:r>
        <w:rPr>
          <w:sz w:val="21"/>
        </w:rPr>
        <w:t>5、乙方指定</w:t>
      </w:r>
      <w:r>
        <w:rPr>
          <w:sz w:val="21"/>
          <w:u w:val="single"/>
        </w:rPr>
        <w:t xml:space="preserve"> </w:t>
      </w:r>
      <w:r>
        <w:rPr>
          <w:sz w:val="21"/>
          <w:u w:val="single"/>
        </w:rPr>
        <w:t xml:space="preserve">XXX  联系电话：邮箱： </w:t>
      </w:r>
      <w:r>
        <w:rPr>
          <w:sz w:val="2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乙方如违反上述条款，一经发现，甲方有权终止合同，并向有关卫生计生行政部门报告。如乙方被列入商业贿赂不良记录，则严格按照《国家卫生计生委关于建立医药购销领域商业贿赂不良记录的规定》（国卫法制发[2013]50号）相关规定处理。</w:t>
      </w:r>
    </w:p>
    <w:p>
      <w:pPr>
        <w:pStyle w:val="null3"/>
        <w:ind w:firstLine="422"/>
        <w:jc w:val="both"/>
      </w:pPr>
      <w:r>
        <w:rPr>
          <w:sz w:val="21"/>
          <w:b/>
        </w:rPr>
        <w:t>十五、其他</w:t>
      </w:r>
    </w:p>
    <w:p>
      <w:pPr>
        <w:pStyle w:val="null3"/>
        <w:ind w:firstLine="420"/>
        <w:jc w:val="both"/>
      </w:pPr>
      <w:r>
        <w:rPr>
          <w:sz w:val="21"/>
        </w:rPr>
        <w:t>1、本合同正本一式 捌 份，具有同等效力，甲方肆份，乙方叁 份，采购代理机构执壹份。</w:t>
      </w:r>
    </w:p>
    <w:p>
      <w:pPr>
        <w:pStyle w:val="null3"/>
        <w:ind w:firstLine="420"/>
        <w:jc w:val="both"/>
      </w:pPr>
      <w:r>
        <w:rPr>
          <w:sz w:val="21"/>
        </w:rPr>
        <w:t>2、本合同自双方签字盖章之日起正式生效，履行完成后自动终止。</w:t>
      </w:r>
    </w:p>
    <w:p>
      <w:pPr>
        <w:pStyle w:val="null3"/>
        <w:jc w:val="both"/>
      </w:pPr>
      <w:r>
        <w:rPr>
          <w:sz w:val="21"/>
          <w:b/>
        </w:rPr>
        <w:t>甲方：广州医科大学附属妇女儿童医疗中心</w:t>
      </w:r>
      <w:r>
        <w:rPr>
          <w:sz w:val="21"/>
          <w:b/>
        </w:rPr>
        <w:t xml:space="preserve">     </w:t>
      </w:r>
      <w:r>
        <w:rPr>
          <w:sz w:val="21"/>
          <w:b/>
        </w:rPr>
        <w:t>乙方：</w:t>
      </w:r>
    </w:p>
    <w:p>
      <w:pPr>
        <w:pStyle w:val="null3"/>
        <w:jc w:val="both"/>
      </w:pPr>
      <w:r>
        <w:rPr>
          <w:sz w:val="21"/>
          <w:b/>
        </w:rPr>
        <w:t>法定代表人：周文浩</w:t>
      </w:r>
      <w:r>
        <w:rPr>
          <w:sz w:val="21"/>
          <w:b/>
        </w:rPr>
        <w:t xml:space="preserve">                         </w:t>
      </w:r>
      <w:r>
        <w:rPr>
          <w:sz w:val="21"/>
          <w:b/>
        </w:rPr>
        <w:t>法定代表人：</w:t>
      </w:r>
    </w:p>
    <w:p>
      <w:pPr>
        <w:pStyle w:val="null3"/>
        <w:jc w:val="both"/>
      </w:pPr>
      <w:r>
        <w:rPr>
          <w:sz w:val="21"/>
          <w:b/>
        </w:rPr>
        <w:t>签约代表：</w:t>
      </w:r>
      <w:r>
        <w:rPr>
          <w:sz w:val="21"/>
          <w:b/>
        </w:rPr>
        <w:t xml:space="preserve">                                 </w:t>
      </w:r>
      <w:r>
        <w:rPr>
          <w:sz w:val="21"/>
          <w:b/>
        </w:rPr>
        <w:t>签约代表：</w:t>
      </w:r>
    </w:p>
    <w:p>
      <w:pPr>
        <w:pStyle w:val="null3"/>
        <w:jc w:val="both"/>
      </w:pPr>
      <w:r>
        <w:rPr>
          <w:sz w:val="21"/>
          <w:b/>
        </w:rPr>
        <w:t>后勤管理部主任：</w:t>
      </w:r>
    </w:p>
    <w:p>
      <w:pPr>
        <w:pStyle w:val="null3"/>
        <w:jc w:val="both"/>
      </w:pPr>
      <w:r>
        <w:rPr>
          <w:sz w:val="21"/>
          <w:b/>
        </w:rPr>
        <w:t>采购中心负责人：</w:t>
      </w:r>
    </w:p>
    <w:p>
      <w:pPr>
        <w:pStyle w:val="null3"/>
        <w:jc w:val="both"/>
      </w:pPr>
      <w:r>
        <w:rPr>
          <w:sz w:val="21"/>
          <w:b/>
        </w:rPr>
        <w:t>采购中心经办人：</w:t>
      </w:r>
      <w:r>
        <w:rPr>
          <w:sz w:val="21"/>
          <w:b/>
        </w:rPr>
        <w:t xml:space="preserve">                            </w:t>
      </w:r>
      <w:r>
        <w:rPr>
          <w:sz w:val="21"/>
          <w:b/>
        </w:rPr>
        <w:t>经办人：</w:t>
      </w:r>
    </w:p>
    <w:p>
      <w:pPr>
        <w:pStyle w:val="null3"/>
        <w:jc w:val="both"/>
      </w:pPr>
      <w:r>
        <w:rPr>
          <w:sz w:val="21"/>
          <w:b/>
        </w:rPr>
        <w:t>地址：广州市人民中路</w:t>
      </w:r>
      <w:r>
        <w:rPr>
          <w:sz w:val="21"/>
          <w:b/>
        </w:rPr>
        <w:t>318号                  地址：</w:t>
      </w:r>
    </w:p>
    <w:p>
      <w:pPr>
        <w:pStyle w:val="null3"/>
        <w:jc w:val="both"/>
      </w:pPr>
      <w:r>
        <w:rPr>
          <w:sz w:val="21"/>
          <w:b/>
        </w:rPr>
        <w:t>电话：</w:t>
      </w:r>
      <w:r>
        <w:rPr>
          <w:sz w:val="21"/>
          <w:b/>
        </w:rPr>
        <w:t>020-81886332                          电话：</w:t>
      </w:r>
    </w:p>
    <w:p>
      <w:pPr>
        <w:pStyle w:val="null3"/>
        <w:jc w:val="both"/>
      </w:pPr>
      <w:r>
        <w:rPr>
          <w:sz w:val="21"/>
          <w:b/>
        </w:rPr>
        <w:t>传真：／</w:t>
      </w:r>
      <w:r>
        <w:rPr>
          <w:sz w:val="21"/>
          <w:b/>
        </w:rPr>
        <w:t xml:space="preserve">                                    </w:t>
      </w:r>
      <w:r>
        <w:rPr>
          <w:sz w:val="21"/>
          <w:b/>
        </w:rPr>
        <w:t>传真：</w:t>
      </w:r>
    </w:p>
    <w:p>
      <w:pPr>
        <w:pStyle w:val="null3"/>
        <w:jc w:val="both"/>
      </w:pPr>
      <w:r>
        <w:rPr>
          <w:sz w:val="21"/>
          <w:b/>
        </w:rPr>
        <w:t>统一社会信用代码：</w:t>
      </w:r>
      <w:r>
        <w:rPr>
          <w:sz w:val="21"/>
          <w:b/>
        </w:rPr>
        <w:t>124401006832921365        统一社会信用代码：</w:t>
      </w:r>
    </w:p>
    <w:p>
      <w:pPr>
        <w:pStyle w:val="null3"/>
        <w:jc w:val="both"/>
      </w:pPr>
      <w:r>
        <w:rPr>
          <w:sz w:val="21"/>
          <w:b/>
        </w:rPr>
        <w:t>开户银行：招商银行广州人民中路支行</w:t>
      </w:r>
      <w:r>
        <w:rPr>
          <w:sz w:val="21"/>
          <w:b/>
        </w:rPr>
        <w:t xml:space="preserve">     </w:t>
      </w:r>
      <w:r>
        <w:rPr>
          <w:sz w:val="21"/>
          <w:b/>
        </w:rPr>
        <w:t>开户银行：（如需融资，须提供融资对应信息）</w:t>
      </w:r>
    </w:p>
    <w:p>
      <w:pPr>
        <w:pStyle w:val="null3"/>
        <w:jc w:val="both"/>
      </w:pPr>
      <w:r>
        <w:rPr>
          <w:sz w:val="21"/>
          <w:b/>
        </w:rPr>
        <w:t>账</w:t>
      </w:r>
      <w:r>
        <w:rPr>
          <w:sz w:val="21"/>
          <w:b/>
        </w:rPr>
        <w:t xml:space="preserve">    </w:t>
      </w:r>
      <w:r>
        <w:rPr>
          <w:sz w:val="21"/>
          <w:b/>
        </w:rPr>
        <w:t>号：</w:t>
      </w:r>
      <w:r>
        <w:rPr>
          <w:sz w:val="21"/>
          <w:b/>
        </w:rPr>
        <w:t>120906481310503              账    号：（如需融资，须提供融资对应信息）</w:t>
      </w:r>
    </w:p>
    <w:p>
      <w:pPr>
        <w:pStyle w:val="null3"/>
        <w:jc w:val="both"/>
      </w:pPr>
      <w:r>
        <w:rPr>
          <w:sz w:val="21"/>
          <w:b/>
        </w:rPr>
        <w:t>签约日期：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jc w:val="both"/>
      </w:pPr>
      <w:r>
        <w:rPr>
          <w:sz w:val="21"/>
        </w:rPr>
        <w:t>【备注】合同附件应包含以下资料：</w:t>
      </w:r>
    </w:p>
    <w:p>
      <w:pPr>
        <w:pStyle w:val="null3"/>
        <w:ind w:firstLine="840"/>
        <w:jc w:val="both"/>
      </w:pPr>
      <w:r>
        <w:rPr>
          <w:sz w:val="21"/>
        </w:rPr>
        <w:t>1、配置清单</w:t>
      </w:r>
    </w:p>
    <w:p>
      <w:pPr>
        <w:pStyle w:val="null3"/>
        <w:ind w:firstLine="840"/>
        <w:jc w:val="both"/>
      </w:pPr>
      <w:r>
        <w:rPr>
          <w:sz w:val="21"/>
        </w:rPr>
        <w:t>2、医疗器械注册证或一类备案证</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440101-2024-11448</w:t>
      </w:r>
    </w:p>
    <w:p>
      <w:pPr>
        <w:pStyle w:val="null3"/>
        <w:jc w:val="center"/>
        <w:outlineLvl w:val="3"/>
      </w:pPr>
      <w:r>
        <w:rPr>
          <w:sz w:val="24"/>
          <w:b/>
        </w:rPr>
        <w:t>采购项目编号：</w:t>
      </w:r>
      <w:r>
        <w:rPr>
          <w:sz w:val="24"/>
          <w:b/>
        </w:rPr>
        <w:t>0809-24411GZG101011901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新生儿科医疗设备一批</w:t>
      </w:r>
      <w:r>
        <w:rPr>
          <w:u w:val="single"/>
        </w:rPr>
        <w:t>”</w:t>
      </w:r>
      <w:r>
        <w:rPr/>
        <w:t>项目的招标[采购项目编号为：</w:t>
      </w:r>
      <w:r>
        <w:rPr>
          <w:u w:val="single"/>
        </w:rPr>
        <w:t>0809-24411GZG101011901</w:t>
      </w:r>
      <w:r>
        <w:rPr/>
        <w:t>]，我方愿参与投标。</w:t>
      </w:r>
    </w:p>
    <w:p>
      <w:pPr>
        <w:pStyle w:val="null3"/>
        <w:ind w:firstLine="480"/>
      </w:pPr>
      <w:r>
        <w:rPr/>
        <w:t>我方确认收到贵方提供的</w:t>
      </w:r>
      <w:r>
        <w:rPr>
          <w:u w:val="single"/>
        </w:rPr>
        <w:t>“</w:t>
      </w:r>
      <w:r>
        <w:rPr>
          <w:u w:val="single"/>
        </w:rPr>
        <w:t>新生儿科医疗设备一批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新生儿科医疗设备一批</w:t>
      </w:r>
      <w:r>
        <w:rPr/>
        <w:t>”项目采购[采购项目编号为</w:t>
      </w:r>
      <w:r>
        <w:rPr/>
        <w:t>0809-24411GZG101011901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新生儿科医疗设备一批</w:t>
      </w:r>
      <w:r>
        <w:rPr/>
        <w:t>招标中获中标（采购项目编号：</w:t>
      </w:r>
      <w:r>
        <w:rPr/>
        <w:t>0809-24411GZG101011901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