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CB651">
      <w:pPr>
        <w:jc w:val="center"/>
        <w:rPr>
          <w:rFonts w:ascii="宋体" w:hAnsi="宋体"/>
          <w:b/>
          <w:color w:val="000000" w:themeColor="text1"/>
          <w:sz w:val="32"/>
          <w:szCs w:val="32"/>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采购需求</w:t>
      </w:r>
    </w:p>
    <w:p w14:paraId="3A25727F">
      <w:pPr>
        <w:autoSpaceDE w:val="0"/>
        <w:autoSpaceDN w:val="0"/>
        <w:ind w:firstLine="420" w:firstLineChars="200"/>
        <w:rPr>
          <w:rFonts w:ascii="宋体" w:hAnsi="宋体"/>
          <w:color w:val="000000" w:themeColor="text1"/>
          <w:szCs w:val="24"/>
          <w14:textFill>
            <w14:solidFill>
              <w14:schemeClr w14:val="tx1"/>
            </w14:solidFill>
          </w14:textFill>
        </w:rPr>
      </w:pPr>
    </w:p>
    <w:p w14:paraId="6011256C">
      <w:pPr>
        <w:autoSpaceDE w:val="0"/>
        <w:autoSpaceDN w:val="0"/>
        <w:rPr>
          <w:rFonts w:ascii="宋体" w:hAnsi="宋体"/>
          <w:b/>
          <w:bCs/>
          <w:color w:val="000000" w:themeColor="text1"/>
          <w:szCs w:val="24"/>
          <w14:textFill>
            <w14:solidFill>
              <w14:schemeClr w14:val="tx1"/>
            </w14:solidFill>
          </w14:textFill>
        </w:rPr>
      </w:pPr>
      <w:r>
        <w:rPr>
          <w:rFonts w:hint="eastAsia" w:ascii="宋体" w:hAnsi="宋体"/>
          <w:b/>
          <w:bCs/>
          <w:color w:val="000000" w:themeColor="text1"/>
          <w:szCs w:val="24"/>
          <w14:textFill>
            <w14:solidFill>
              <w14:schemeClr w14:val="tx1"/>
            </w14:solidFill>
          </w14:textFill>
        </w:rPr>
        <w:t>项目说明</w:t>
      </w:r>
    </w:p>
    <w:p w14:paraId="43160757">
      <w:pPr>
        <w:ind w:firstLine="420" w:firstLineChars="200"/>
        <w:rPr>
          <w:rFonts w:ascii="宋体" w:hAnsi="宋体"/>
          <w:color w:val="000000" w:themeColor="text1"/>
          <w:szCs w:val="24"/>
          <w14:textFill>
            <w14:solidFill>
              <w14:schemeClr w14:val="tx1"/>
            </w14:solidFill>
          </w14:textFill>
        </w:rPr>
      </w:pPr>
      <w:r>
        <w:rPr>
          <w:rFonts w:hint="eastAsia" w:ascii="宋体" w:hAnsi="宋体"/>
          <w:color w:val="000000" w:themeColor="text1"/>
          <w:szCs w:val="24"/>
          <w14:textFill>
            <w14:solidFill>
              <w14:schemeClr w14:val="tx1"/>
            </w14:solidFill>
          </w14:textFill>
        </w:rPr>
        <w:t>1.本采购需求中标注符号的说明：</w:t>
      </w:r>
    </w:p>
    <w:p w14:paraId="79427425">
      <w:pPr>
        <w:ind w:firstLine="420" w:firstLineChars="200"/>
        <w:rPr>
          <w:rFonts w:ascii="宋体" w:hAnsi="宋体"/>
          <w:color w:val="000000" w:themeColor="text1"/>
          <w:szCs w:val="24"/>
          <w14:textFill>
            <w14:solidFill>
              <w14:schemeClr w14:val="tx1"/>
            </w14:solidFill>
          </w14:textFill>
        </w:rPr>
      </w:pPr>
      <w:r>
        <w:rPr>
          <w:rFonts w:hint="eastAsia" w:ascii="宋体" w:hAnsi="宋体"/>
          <w:color w:val="000000" w:themeColor="text1"/>
          <w:szCs w:val="24"/>
          <w14:textFill>
            <w14:solidFill>
              <w14:schemeClr w14:val="tx1"/>
            </w14:solidFill>
          </w14:textFill>
        </w:rPr>
        <w:t>（1）凡标记“★”号的条款（如有）为必须实质性响应的要求，供应商任何负偏离（不满足要求）或不响应均导致其投标无效。</w:t>
      </w:r>
    </w:p>
    <w:p w14:paraId="26C55518">
      <w:pPr>
        <w:ind w:firstLine="420" w:firstLineChars="200"/>
        <w:rPr>
          <w:rFonts w:ascii="宋体" w:hAnsi="宋体"/>
          <w:color w:val="000000" w:themeColor="text1"/>
          <w:szCs w:val="24"/>
          <w14:textFill>
            <w14:solidFill>
              <w14:schemeClr w14:val="tx1"/>
            </w14:solidFill>
          </w14:textFill>
        </w:rPr>
      </w:pPr>
      <w:r>
        <w:rPr>
          <w:rFonts w:hint="eastAsia" w:ascii="宋体" w:hAnsi="宋体"/>
          <w:color w:val="000000" w:themeColor="text1"/>
          <w:szCs w:val="24"/>
          <w14:textFill>
            <w14:solidFill>
              <w14:schemeClr w14:val="tx1"/>
            </w14:solidFill>
          </w14:textFill>
        </w:rPr>
        <w:t>（2）凡标记“▲”号的条款（如有）为重要的要求，供应商任何负偏离（不满足要求）或不响应不导致其投标无效，但可能对其评审产生重大的影响。</w:t>
      </w:r>
    </w:p>
    <w:p w14:paraId="30857BD3">
      <w:pPr>
        <w:ind w:firstLine="420" w:firstLineChars="200"/>
        <w:rPr>
          <w:rFonts w:ascii="宋体" w:hAnsi="宋体"/>
          <w:color w:val="000000" w:themeColor="text1"/>
          <w:szCs w:val="24"/>
          <w14:textFill>
            <w14:solidFill>
              <w14:schemeClr w14:val="tx1"/>
            </w14:solidFill>
          </w14:textFill>
        </w:rPr>
      </w:pPr>
      <w:r>
        <w:rPr>
          <w:rFonts w:hint="eastAsia" w:ascii="宋体" w:hAnsi="宋体"/>
          <w:color w:val="000000" w:themeColor="text1"/>
          <w:szCs w:val="24"/>
          <w14:textFill>
            <w14:solidFill>
              <w14:schemeClr w14:val="tx1"/>
            </w14:solidFill>
          </w14:textFill>
        </w:rPr>
        <w:t>2.项目名称：</w:t>
      </w:r>
      <w:r>
        <w:rPr>
          <w:rFonts w:hint="eastAsia" w:ascii="宋体" w:hAnsi="宋体"/>
          <w:color w:val="000000" w:themeColor="text1"/>
          <w:szCs w:val="24"/>
          <w:u w:val="single"/>
          <w14:textFill>
            <w14:solidFill>
              <w14:schemeClr w14:val="tx1"/>
            </w14:solidFill>
          </w14:textFill>
        </w:rPr>
        <w:t xml:space="preserve"> 中山大学中山眼科中心区庄院区补充医疗用地项目</w:t>
      </w:r>
      <w:r>
        <w:rPr>
          <w:rFonts w:hint="eastAsia" w:ascii="宋体" w:hAnsi="宋体"/>
          <w:color w:val="000000" w:themeColor="text1"/>
          <w:szCs w:val="24"/>
          <w14:textFill>
            <w14:solidFill>
              <w14:schemeClr w14:val="tx1"/>
            </w14:solidFill>
          </w14:textFill>
        </w:rPr>
        <w:t>。</w:t>
      </w:r>
    </w:p>
    <w:p w14:paraId="6A7EC6D0">
      <w:pPr>
        <w:ind w:firstLine="420" w:firstLineChars="200"/>
        <w:rPr>
          <w:rFonts w:ascii="宋体" w:hAnsi="宋体"/>
          <w:color w:val="000000" w:themeColor="text1"/>
          <w:szCs w:val="24"/>
          <w14:textFill>
            <w14:solidFill>
              <w14:schemeClr w14:val="tx1"/>
            </w14:solidFill>
          </w14:textFill>
        </w:rPr>
      </w:pPr>
      <w:r>
        <w:rPr>
          <w:rFonts w:hint="eastAsia" w:ascii="宋体" w:hAnsi="宋体"/>
          <w:color w:val="000000" w:themeColor="text1"/>
          <w:szCs w:val="24"/>
          <w14:textFill>
            <w14:solidFill>
              <w14:schemeClr w14:val="tx1"/>
            </w14:solidFill>
          </w14:textFill>
        </w:rPr>
        <w:t>3.项目属性：</w:t>
      </w:r>
      <w:r>
        <w:rPr>
          <w:rFonts w:hint="eastAsia" w:ascii="宋体" w:hAnsi="宋体"/>
          <w:color w:val="000000" w:themeColor="text1"/>
          <w:szCs w:val="24"/>
          <w:u w:val="single"/>
          <w14:textFill>
            <w14:solidFill>
              <w14:schemeClr w14:val="tx1"/>
            </w14:solidFill>
          </w14:textFill>
        </w:rPr>
        <w:t>本项目为服务类采购项目</w:t>
      </w:r>
      <w:r>
        <w:rPr>
          <w:rFonts w:hint="eastAsia" w:ascii="宋体" w:hAnsi="宋体"/>
          <w:color w:val="000000" w:themeColor="text1"/>
          <w:szCs w:val="24"/>
          <w14:textFill>
            <w14:solidFill>
              <w14:schemeClr w14:val="tx1"/>
            </w14:solidFill>
          </w14:textFill>
        </w:rPr>
        <w:t>。</w:t>
      </w:r>
    </w:p>
    <w:p w14:paraId="04C6FAD3">
      <w:pPr>
        <w:ind w:firstLine="420" w:firstLineChars="200"/>
        <w:rPr>
          <w:rFonts w:ascii="宋体" w:hAnsi="宋体"/>
          <w:color w:val="000000" w:themeColor="text1"/>
          <w:szCs w:val="24"/>
          <w14:textFill>
            <w14:solidFill>
              <w14:schemeClr w14:val="tx1"/>
            </w14:solidFill>
          </w14:textFill>
        </w:rPr>
      </w:pPr>
      <w:r>
        <w:rPr>
          <w:rFonts w:hint="eastAsia" w:ascii="宋体" w:hAnsi="宋体"/>
          <w:color w:val="000000" w:themeColor="text1"/>
          <w:szCs w:val="24"/>
          <w14:textFill>
            <w14:solidFill>
              <w14:schemeClr w14:val="tx1"/>
            </w14:solidFill>
          </w14:textFill>
        </w:rPr>
        <w:t>4.根据《关于印发中小企业划型标准规定的通知》（工信部联企业〔2011〕300号）规定，本项目采购标的对应的中小企业划分标准所属行业为：</w:t>
      </w:r>
      <w:r>
        <w:rPr>
          <w:rFonts w:hint="eastAsia" w:ascii="宋体" w:hAnsi="宋体"/>
          <w:color w:val="000000" w:themeColor="text1"/>
          <w:szCs w:val="24"/>
          <w:u w:val="single"/>
          <w14:textFill>
            <w14:solidFill>
              <w14:schemeClr w14:val="tx1"/>
            </w14:solidFill>
          </w14:textFill>
        </w:rPr>
        <w:t xml:space="preserve"> 租赁和商务服务业 </w:t>
      </w:r>
      <w:r>
        <w:rPr>
          <w:rFonts w:hint="eastAsia" w:ascii="宋体" w:hAnsi="宋体"/>
          <w:color w:val="000000" w:themeColor="text1"/>
          <w:szCs w:val="24"/>
          <w14:textFill>
            <w14:solidFill>
              <w14:schemeClr w14:val="tx1"/>
            </w14:solidFill>
          </w14:textFill>
        </w:rPr>
        <w:t>。</w:t>
      </w:r>
    </w:p>
    <w:p w14:paraId="46AD52F2">
      <w:pPr>
        <w:ind w:firstLine="420" w:firstLineChars="200"/>
        <w:rPr>
          <w:rFonts w:ascii="宋体" w:hAnsi="宋体"/>
          <w:color w:val="000000" w:themeColor="text1"/>
          <w:szCs w:val="24"/>
          <w:u w:val="single"/>
          <w14:textFill>
            <w14:solidFill>
              <w14:schemeClr w14:val="tx1"/>
            </w14:solidFill>
          </w14:textFill>
        </w:rPr>
      </w:pPr>
      <w:r>
        <w:rPr>
          <w:rFonts w:hint="eastAsia" w:ascii="宋体" w:hAnsi="宋体"/>
          <w:color w:val="000000" w:themeColor="text1"/>
          <w:szCs w:val="24"/>
          <w14:textFill>
            <w14:solidFill>
              <w14:schemeClr w14:val="tx1"/>
            </w14:solidFill>
          </w14:textFill>
        </w:rPr>
        <w:t>5.本项目不属于专门面向中小微企业预留采购份额的项目（采购包）。</w:t>
      </w:r>
      <w:r>
        <w:rPr>
          <w:rFonts w:hint="eastAsia" w:ascii="宋体" w:hAnsi="宋体"/>
          <w:color w:val="000000" w:themeColor="text1"/>
          <w:szCs w:val="24"/>
          <w:u w:val="single"/>
          <w14:textFill>
            <w14:solidFill>
              <w14:schemeClr w14:val="tx1"/>
            </w14:solidFill>
          </w14:textFill>
        </w:rPr>
        <w:t>原因：预留采购份额无法确保充分供应、充分竞争，或者存在可能影响政府采购目标实现的情形。</w:t>
      </w:r>
    </w:p>
    <w:p w14:paraId="2F5545B8">
      <w:pPr>
        <w:ind w:firstLine="420" w:firstLineChars="200"/>
        <w:rPr>
          <w:rFonts w:ascii="宋体" w:hAnsi="宋体"/>
          <w:color w:val="000000" w:themeColor="text1"/>
          <w:szCs w:val="24"/>
          <w14:textFill>
            <w14:solidFill>
              <w14:schemeClr w14:val="tx1"/>
            </w14:solidFill>
          </w14:textFill>
        </w:rPr>
      </w:pPr>
      <w:r>
        <w:rPr>
          <w:rFonts w:hint="eastAsia" w:ascii="宋体" w:hAnsi="宋体"/>
          <w:color w:val="000000" w:themeColor="text1"/>
          <w:szCs w:val="24"/>
          <w14:textFill>
            <w14:solidFill>
              <w14:schemeClr w14:val="tx1"/>
            </w14:solidFill>
          </w14:textFill>
        </w:rPr>
        <w:t>6.需要落实的政府采购政策：《政府采购促进中小企业发展管理办法》的通知（财库[2020]46号）、《关于政府采购支持监狱企业发展有关问题的通知》（财库〔2014〕68号）、《关于促进残疾人就业政府采购政策的通知》（财库〔2017〕141号）、《关于调整优化节能产品、环境标志产品政府采购执行机制的通知》（财库〔2019〕9号）、《关于印发节能产品政府采购品目清单的通知》（财库〔2019〕19号）、《关于印发环境标志产品政府采购品目清单的通知》（财库〔2019〕18号）、《商品包装政府采购需求标准（试行）》及《快递包装政府采购需求标准（试行）》（财办库〔2020〕123号）等。</w:t>
      </w:r>
    </w:p>
    <w:p w14:paraId="77481F17">
      <w:pPr>
        <w:ind w:firstLine="420" w:firstLineChars="200"/>
        <w:rPr>
          <w:rFonts w:ascii="宋体" w:hAnsi="宋体"/>
          <w:color w:val="000000" w:themeColor="text1"/>
          <w:szCs w:val="24"/>
          <w14:textFill>
            <w14:solidFill>
              <w14:schemeClr w14:val="tx1"/>
            </w14:solidFill>
          </w14:textFill>
        </w:rPr>
      </w:pPr>
      <w:r>
        <w:rPr>
          <w:rFonts w:hint="eastAsia" w:ascii="宋体" w:hAnsi="宋体"/>
          <w:color w:val="000000" w:themeColor="text1"/>
          <w:szCs w:val="24"/>
          <w14:textFill>
            <w14:solidFill>
              <w14:schemeClr w14:val="tx1"/>
            </w14:solidFill>
          </w14:textFill>
        </w:rPr>
        <w:t>★7.本项目要求投标报价（含分项/单价报价，如有要求）确定且未超过采购文件中相应的预算金额或者最高限价。</w:t>
      </w:r>
    </w:p>
    <w:p w14:paraId="2DE008BC">
      <w:pPr>
        <w:ind w:firstLine="420" w:firstLineChars="200"/>
        <w:rPr>
          <w:rFonts w:ascii="宋体" w:hAnsi="宋体"/>
          <w:color w:val="000000" w:themeColor="text1"/>
          <w:szCs w:val="24"/>
          <w14:textFill>
            <w14:solidFill>
              <w14:schemeClr w14:val="tx1"/>
            </w14:solidFill>
          </w14:textFill>
        </w:rPr>
      </w:pPr>
      <w:r>
        <w:rPr>
          <w:rFonts w:hint="eastAsia" w:ascii="宋体" w:hAnsi="宋体"/>
          <w:color w:val="000000" w:themeColor="text1"/>
          <w:szCs w:val="24"/>
          <w14:textFill>
            <w14:solidFill>
              <w14:schemeClr w14:val="tx1"/>
            </w14:solidFill>
          </w14:textFill>
        </w:rPr>
        <w:t>8.投标人须对本项目进行整体投标，任何只对本项目的其中一部分内容或任意一个采购标的进行的投标都被视为无效投标。</w:t>
      </w:r>
    </w:p>
    <w:p w14:paraId="48F20D69">
      <w:pPr>
        <w:ind w:firstLine="420" w:firstLineChars="200"/>
        <w:rPr>
          <w:rFonts w:ascii="宋体" w:hAnsi="宋体"/>
          <w:color w:val="000000" w:themeColor="text1"/>
          <w:szCs w:val="24"/>
          <w14:textFill>
            <w14:solidFill>
              <w14:schemeClr w14:val="tx1"/>
            </w14:solidFill>
          </w14:textFill>
        </w:rPr>
      </w:pPr>
      <w:r>
        <w:rPr>
          <w:rFonts w:hint="eastAsia" w:ascii="宋体" w:hAnsi="宋体"/>
          <w:color w:val="000000" w:themeColor="text1"/>
          <w:szCs w:val="24"/>
          <w14:textFill>
            <w14:solidFill>
              <w14:schemeClr w14:val="tx1"/>
            </w14:solidFill>
          </w14:textFill>
        </w:rPr>
        <w:t>★9.本项目不允许转包、分包。</w:t>
      </w:r>
    </w:p>
    <w:p w14:paraId="39537C0B">
      <w:pPr>
        <w:ind w:firstLine="420" w:firstLineChars="200"/>
        <w:rPr>
          <w:rFonts w:ascii="宋体" w:hAnsi="宋体"/>
          <w:color w:val="000000" w:themeColor="text1"/>
          <w:szCs w:val="24"/>
          <w14:textFill>
            <w14:solidFill>
              <w14:schemeClr w14:val="tx1"/>
            </w14:solidFill>
          </w14:textFill>
        </w:rPr>
      </w:pPr>
      <w:r>
        <w:rPr>
          <w:rFonts w:hint="eastAsia" w:ascii="宋体" w:hAnsi="宋体"/>
          <w:color w:val="000000" w:themeColor="text1"/>
          <w:szCs w:val="24"/>
          <w14:textFill>
            <w14:solidFill>
              <w14:schemeClr w14:val="tx1"/>
            </w14:solidFill>
          </w14:textFill>
        </w:rPr>
        <w:t>10.项目方案要求</w:t>
      </w:r>
    </w:p>
    <w:p w14:paraId="428A76C2">
      <w:pPr>
        <w:ind w:firstLine="420" w:firstLineChars="200"/>
        <w:rPr>
          <w:rFonts w:ascii="宋体" w:hAnsi="宋体" w:cs="宋体"/>
          <w:color w:val="000000" w:themeColor="text1"/>
          <w:szCs w:val="24"/>
          <w14:textFill>
            <w14:solidFill>
              <w14:schemeClr w14:val="tx1"/>
            </w14:solidFill>
          </w14:textFill>
        </w:rPr>
      </w:pPr>
      <w:r>
        <w:rPr>
          <w:rFonts w:hint="eastAsia" w:ascii="宋体" w:hAnsi="宋体"/>
          <w:color w:val="000000" w:themeColor="text1"/>
          <w:szCs w:val="24"/>
          <w14:textFill>
            <w14:solidFill>
              <w14:schemeClr w14:val="tx1"/>
            </w14:solidFill>
          </w14:textFill>
        </w:rPr>
        <w:t>（1）</w:t>
      </w:r>
      <w:r>
        <w:rPr>
          <w:rFonts w:hint="eastAsia" w:ascii="宋体" w:hAnsi="宋体" w:cs="宋体"/>
          <w:color w:val="000000" w:themeColor="text1"/>
          <w:szCs w:val="24"/>
          <w14:textFill>
            <w14:solidFill>
              <w14:schemeClr w14:val="tx1"/>
            </w14:solidFill>
          </w14:textFill>
        </w:rPr>
        <w:t>投标人针对本项目的服务要求提供项目总体管理服务方案，方案内容需完整详细，内容包括但不限于房屋质量保证措施、保障方案等；</w:t>
      </w:r>
    </w:p>
    <w:p w14:paraId="38BB8084">
      <w:pPr>
        <w:ind w:firstLine="420" w:firstLineChars="200"/>
        <w:rPr>
          <w:rFonts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（2）投标人针对本项目采购需求提供租赁场地的综合情况，对所提供的租赁场地有相应的格局规划及布局情况、装修保养措施，所提供的内容包括：①场地格局，②配套设施，③交通便利性等。</w:t>
      </w:r>
    </w:p>
    <w:p w14:paraId="2CE50BC0">
      <w:pPr>
        <w:ind w:firstLine="420" w:firstLineChars="200"/>
        <w:rPr>
          <w:rFonts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3）投标人根据本项目的采购需求及自身的经验进行综合考量，对在项目实施过程中有可能发生的突发事件（包括但不限于停水、停电、网络故障、财物丢失、出现房屋不可使用状态等突发情况）提供应急预案、采取的应急措施，为本项目进行调配的人力、物力的支持力度等内容。</w:t>
      </w:r>
    </w:p>
    <w:p w14:paraId="5BF0783E">
      <w:pPr>
        <w:rPr>
          <w:rFonts w:ascii="宋体" w:hAnsi="宋体"/>
          <w:color w:val="000000" w:themeColor="text1"/>
          <w:szCs w:val="24"/>
          <w14:textFill>
            <w14:solidFill>
              <w14:schemeClr w14:val="tx1"/>
            </w14:solidFill>
          </w14:textFill>
        </w:rPr>
      </w:pPr>
    </w:p>
    <w:p w14:paraId="00D0ABC0">
      <w:pPr>
        <w:pStyle w:val="2"/>
        <w:numPr>
          <w:ilvl w:val="0"/>
          <w:numId w:val="2"/>
        </w:numPr>
        <w:spacing w:before="0" w:after="0" w:line="415" w:lineRule="auto"/>
        <w:ind w:left="0" w:firstLine="0"/>
        <w:rPr>
          <w:rFonts w:ascii="宋体" w:hAnsi="宋体" w:cs="宋体"/>
          <w:color w:val="000000" w:themeColor="text1"/>
          <w:sz w:val="28"/>
          <w:szCs w:val="28"/>
          <w14:textFill>
            <w14:solidFill>
              <w14:schemeClr w14:val="tx1"/>
            </w14:solidFill>
          </w14:textFill>
        </w:rPr>
      </w:pPr>
      <w:bookmarkStart w:id="0" w:name="_Toc54335362"/>
      <w:bookmarkStart w:id="1" w:name="_Toc22806098"/>
      <w:r>
        <w:rPr>
          <w:rFonts w:hint="eastAsia" w:ascii="宋体" w:hAnsi="宋体" w:cs="宋体"/>
          <w:color w:val="000000" w:themeColor="text1"/>
          <w:sz w:val="28"/>
          <w:szCs w:val="28"/>
          <w14:textFill>
            <w14:solidFill>
              <w14:schemeClr w14:val="tx1"/>
            </w14:solidFill>
          </w14:textFill>
        </w:rPr>
        <w:t>采购项目服务要求</w:t>
      </w:r>
      <w:bookmarkEnd w:id="0"/>
      <w:bookmarkEnd w:id="1"/>
    </w:p>
    <w:p w14:paraId="77A8C6DF">
      <w:pPr>
        <w:pStyle w:val="3"/>
        <w:numPr>
          <w:ilvl w:val="0"/>
          <w:numId w:val="0"/>
        </w:numPr>
        <w:spacing w:before="0" w:after="0" w:line="360" w:lineRule="auto"/>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（一）</w:t>
      </w:r>
      <w:r>
        <w:rPr>
          <w:rFonts w:hint="eastAsia" w:ascii="宋体" w:hAnsi="宋体" w:cs="宋体"/>
          <w:color w:val="000000" w:themeColor="text1"/>
          <w:sz w:val="24"/>
          <w:szCs w:val="24"/>
          <w14:textFill>
            <w14:solidFill>
              <w14:schemeClr w14:val="tx1"/>
            </w14:solidFill>
          </w14:textFill>
        </w:rPr>
        <w:t>项目内容</w:t>
      </w:r>
    </w:p>
    <w:tbl>
      <w:tblPr>
        <w:tblStyle w:val="6"/>
        <w:tblW w:w="92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4069"/>
        <w:gridCol w:w="1475"/>
        <w:gridCol w:w="2879"/>
      </w:tblGrid>
      <w:tr w14:paraId="4518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825" w:type="dxa"/>
            <w:vAlign w:val="center"/>
          </w:tcPr>
          <w:p w14:paraId="6B00764C">
            <w:pPr>
              <w:kinsoku w:val="0"/>
              <w:jc w:val="center"/>
              <w:rPr>
                <w:rFonts w:ascii="宋体" w:hAnsi="宋体" w:cs="宋体"/>
                <w:iCs/>
                <w:color w:val="000000" w:themeColor="text1"/>
                <w:kern w:val="0"/>
                <w:szCs w:val="24"/>
                <w14:textFill>
                  <w14:solidFill>
                    <w14:schemeClr w14:val="tx1"/>
                  </w14:solidFill>
                </w14:textFill>
              </w:rPr>
            </w:pPr>
            <w:r>
              <w:rPr>
                <w:rFonts w:hint="eastAsia" w:ascii="宋体" w:hAnsi="宋体" w:cs="宋体"/>
                <w:iCs/>
                <w:color w:val="000000" w:themeColor="text1"/>
                <w:kern w:val="0"/>
                <w:szCs w:val="24"/>
                <w14:textFill>
                  <w14:solidFill>
                    <w14:schemeClr w14:val="tx1"/>
                  </w14:solidFill>
                </w14:textFill>
              </w:rPr>
              <w:t>序号</w:t>
            </w:r>
          </w:p>
        </w:tc>
        <w:tc>
          <w:tcPr>
            <w:tcW w:w="4069" w:type="dxa"/>
            <w:vAlign w:val="center"/>
          </w:tcPr>
          <w:p w14:paraId="177E446C">
            <w:pPr>
              <w:kinsoku w:val="0"/>
              <w:jc w:val="center"/>
              <w:rPr>
                <w:rFonts w:ascii="宋体" w:hAnsi="宋体" w:cs="宋体"/>
                <w:iCs/>
                <w:color w:val="000000" w:themeColor="text1"/>
                <w:kern w:val="0"/>
                <w:szCs w:val="24"/>
                <w14:textFill>
                  <w14:solidFill>
                    <w14:schemeClr w14:val="tx1"/>
                  </w14:solidFill>
                </w14:textFill>
              </w:rPr>
            </w:pPr>
            <w:r>
              <w:rPr>
                <w:rFonts w:hint="eastAsia" w:ascii="宋体" w:hAnsi="宋体" w:cs="宋体"/>
                <w:iCs/>
                <w:color w:val="000000" w:themeColor="text1"/>
                <w:kern w:val="0"/>
                <w:szCs w:val="24"/>
                <w14:textFill>
                  <w14:solidFill>
                    <w14:schemeClr w14:val="tx1"/>
                  </w14:solidFill>
                </w14:textFill>
              </w:rPr>
              <w:t>采购标的</w:t>
            </w:r>
          </w:p>
        </w:tc>
        <w:tc>
          <w:tcPr>
            <w:tcW w:w="1475" w:type="dxa"/>
            <w:vAlign w:val="center"/>
          </w:tcPr>
          <w:p w14:paraId="2F7B51F2">
            <w:pPr>
              <w:kinsoku w:val="0"/>
              <w:jc w:val="center"/>
              <w:rPr>
                <w:rFonts w:ascii="宋体" w:hAnsi="宋体" w:cs="宋体"/>
                <w:iCs/>
                <w:color w:val="000000" w:themeColor="text1"/>
                <w:kern w:val="0"/>
                <w:szCs w:val="24"/>
                <w14:textFill>
                  <w14:solidFill>
                    <w14:schemeClr w14:val="tx1"/>
                  </w14:solidFill>
                </w14:textFill>
              </w:rPr>
            </w:pPr>
            <w:r>
              <w:rPr>
                <w:rFonts w:hint="eastAsia" w:ascii="宋体" w:hAnsi="宋体" w:cs="宋体"/>
                <w:iCs/>
                <w:color w:val="000000" w:themeColor="text1"/>
                <w:kern w:val="0"/>
                <w:szCs w:val="24"/>
                <w14:textFill>
                  <w14:solidFill>
                    <w14:schemeClr w14:val="tx1"/>
                  </w14:solidFill>
                </w14:textFill>
              </w:rPr>
              <w:t>租赁期限</w:t>
            </w:r>
          </w:p>
        </w:tc>
        <w:tc>
          <w:tcPr>
            <w:tcW w:w="2879" w:type="dxa"/>
            <w:vAlign w:val="center"/>
          </w:tcPr>
          <w:p w14:paraId="113673BF">
            <w:pPr>
              <w:kinsoku w:val="0"/>
              <w:jc w:val="center"/>
              <w:rPr>
                <w:rFonts w:ascii="宋体" w:hAnsi="宋体" w:cs="宋体"/>
                <w:iCs/>
                <w:color w:val="000000" w:themeColor="text1"/>
                <w:kern w:val="0"/>
                <w:szCs w:val="24"/>
                <w14:textFill>
                  <w14:solidFill>
                    <w14:schemeClr w14:val="tx1"/>
                  </w14:solidFill>
                </w14:textFill>
              </w:rPr>
            </w:pPr>
            <w:r>
              <w:rPr>
                <w:rFonts w:hint="eastAsia" w:ascii="宋体" w:hAnsi="宋体" w:cs="宋体"/>
                <w:iCs/>
                <w:color w:val="000000" w:themeColor="text1"/>
                <w:kern w:val="0"/>
                <w:szCs w:val="24"/>
                <w14:textFill>
                  <w14:solidFill>
                    <w14:schemeClr w14:val="tx1"/>
                  </w14:solidFill>
                </w14:textFill>
              </w:rPr>
              <w:t>最高限价（万元/年）</w:t>
            </w:r>
          </w:p>
        </w:tc>
      </w:tr>
      <w:tr w14:paraId="01F27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825" w:type="dxa"/>
            <w:vAlign w:val="center"/>
          </w:tcPr>
          <w:p w14:paraId="01ED65C2">
            <w:pPr>
              <w:kinsoku w:val="0"/>
              <w:jc w:val="center"/>
              <w:rPr>
                <w:rFonts w:ascii="宋体" w:hAnsi="宋体" w:cs="宋体"/>
                <w:iCs/>
                <w:color w:val="000000" w:themeColor="text1"/>
                <w:kern w:val="0"/>
                <w:szCs w:val="24"/>
                <w14:textFill>
                  <w14:solidFill>
                    <w14:schemeClr w14:val="tx1"/>
                  </w14:solidFill>
                </w14:textFill>
              </w:rPr>
            </w:pPr>
            <w:r>
              <w:rPr>
                <w:rFonts w:hint="eastAsia" w:ascii="宋体" w:hAnsi="宋体" w:cs="宋体"/>
                <w:iCs/>
                <w:color w:val="000000" w:themeColor="text1"/>
                <w:kern w:val="0"/>
                <w:szCs w:val="24"/>
                <w14:textFill>
                  <w14:solidFill>
                    <w14:schemeClr w14:val="tx1"/>
                  </w14:solidFill>
                </w14:textFill>
              </w:rPr>
              <w:t>1</w:t>
            </w:r>
          </w:p>
        </w:tc>
        <w:tc>
          <w:tcPr>
            <w:tcW w:w="4069" w:type="dxa"/>
            <w:vAlign w:val="center"/>
          </w:tcPr>
          <w:p w14:paraId="1A5A0A63">
            <w:pPr>
              <w:kinsoku w:val="0"/>
              <w:jc w:val="center"/>
              <w:rPr>
                <w:rFonts w:ascii="宋体" w:hAnsi="宋体" w:cs="宋体"/>
                <w:iCs/>
                <w:color w:val="000000" w:themeColor="text1"/>
                <w:kern w:val="0"/>
                <w:szCs w:val="24"/>
                <w14:textFill>
                  <w14:solidFill>
                    <w14:schemeClr w14:val="tx1"/>
                  </w14:solidFill>
                </w14:textFill>
              </w:rPr>
            </w:pPr>
            <w:r>
              <w:rPr>
                <w:rFonts w:hint="eastAsia" w:ascii="宋体" w:hAnsi="宋体" w:cs="宋体"/>
                <w:iCs/>
                <w:color w:val="000000" w:themeColor="text1"/>
                <w:kern w:val="0"/>
                <w:szCs w:val="24"/>
                <w14:textFill>
                  <w14:solidFill>
                    <w14:schemeClr w14:val="tx1"/>
                  </w14:solidFill>
                </w14:textFill>
              </w:rPr>
              <w:t>视光门诊房屋租赁</w:t>
            </w:r>
          </w:p>
        </w:tc>
        <w:tc>
          <w:tcPr>
            <w:tcW w:w="1475" w:type="dxa"/>
            <w:vAlign w:val="center"/>
          </w:tcPr>
          <w:p w14:paraId="721F34C8">
            <w:pPr>
              <w:kinsoku w:val="0"/>
              <w:jc w:val="center"/>
              <w:rPr>
                <w:rFonts w:ascii="宋体" w:hAnsi="宋体" w:cs="宋体"/>
                <w:iCs/>
                <w:color w:val="000000" w:themeColor="text1"/>
                <w:kern w:val="0"/>
                <w:szCs w:val="24"/>
                <w14:textFill>
                  <w14:solidFill>
                    <w14:schemeClr w14:val="tx1"/>
                  </w14:solidFill>
                </w14:textFill>
              </w:rPr>
            </w:pPr>
            <w:r>
              <w:rPr>
                <w:rFonts w:hint="eastAsia" w:ascii="宋体" w:hAnsi="宋体" w:cs="宋体"/>
                <w:iCs/>
                <w:color w:val="000000" w:themeColor="text1"/>
                <w:kern w:val="0"/>
                <w:szCs w:val="24"/>
                <w14:textFill>
                  <w14:solidFill>
                    <w14:schemeClr w14:val="tx1"/>
                  </w14:solidFill>
                </w14:textFill>
              </w:rPr>
              <w:t>3年</w:t>
            </w:r>
          </w:p>
        </w:tc>
        <w:tc>
          <w:tcPr>
            <w:tcW w:w="2879" w:type="dxa"/>
            <w:vAlign w:val="center"/>
          </w:tcPr>
          <w:p w14:paraId="75C1310A">
            <w:pPr>
              <w:kinsoku w:val="0"/>
              <w:jc w:val="center"/>
              <w:rPr>
                <w:rFonts w:ascii="宋体" w:hAnsi="宋体" w:cs="宋体"/>
                <w:iCs/>
                <w:color w:val="000000" w:themeColor="text1"/>
                <w:kern w:val="0"/>
                <w:szCs w:val="24"/>
                <w14:textFill>
                  <w14:solidFill>
                    <w14:schemeClr w14:val="tx1"/>
                  </w14:solidFill>
                </w14:textFill>
              </w:rPr>
            </w:pPr>
            <w:r>
              <w:rPr>
                <w:rFonts w:hint="eastAsia"/>
                <w:color w:val="000000" w:themeColor="text1"/>
                <w14:textFill>
                  <w14:solidFill>
                    <w14:schemeClr w14:val="tx1"/>
                  </w14:solidFill>
                </w14:textFill>
              </w:rPr>
              <w:t>778</w:t>
            </w:r>
          </w:p>
        </w:tc>
      </w:tr>
    </w:tbl>
    <w:p w14:paraId="6F18EE51">
      <w:pPr>
        <w:pStyle w:val="3"/>
        <w:numPr>
          <w:ilvl w:val="0"/>
          <w:numId w:val="0"/>
        </w:numPr>
        <w:spacing w:before="0" w:after="0" w:line="360" w:lineRule="auto"/>
        <w:rPr>
          <w:rFonts w:ascii="宋体" w:hAnsi="宋体" w:cs="宋体"/>
          <w:color w:val="000000" w:themeColor="text1"/>
          <w:sz w:val="24"/>
          <w:szCs w:val="24"/>
          <w14:textFill>
            <w14:solidFill>
              <w14:schemeClr w14:val="tx1"/>
            </w14:solidFill>
          </w14:textFill>
        </w:rPr>
      </w:pPr>
      <w:r>
        <w:rPr>
          <w:rFonts w:ascii="宋体" w:hAnsi="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二</w:t>
      </w:r>
      <w:r>
        <w:rPr>
          <w:rFonts w:ascii="宋体" w:hAnsi="宋体" w:cs="宋体"/>
          <w:color w:val="000000" w:themeColor="text1"/>
          <w:sz w:val="24"/>
          <w:szCs w:val="24"/>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项目服务要求</w:t>
      </w:r>
    </w:p>
    <w:p w14:paraId="0A7FD41F">
      <w:pPr>
        <w:shd w:val="clear" w:color="auto" w:fill="FFFFFF"/>
        <w:ind w:firstLine="420" w:firstLineChars="2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14:textFill>
            <w14:solidFill>
              <w14:schemeClr w14:val="tx1"/>
            </w14:solidFill>
          </w14:textFill>
        </w:rPr>
        <w:t>▲1.租赁面积要求：租赁建筑面积≥4900平方米（停车场面积不包含在租赁面积内）。提供不动产权证或房产证或国土规划部门出具的《规划许可证》（含平面图），以登记面积为准。</w:t>
      </w:r>
    </w:p>
    <w:p w14:paraId="0B70DAB0">
      <w:pPr>
        <w:shd w:val="clear" w:color="auto" w:fill="FFFFFF"/>
        <w:ind w:left="420" w:leftChars="200"/>
        <w:rPr>
          <w:rFonts w:ascii="宋体" w:hAnsi="宋体" w:cs="宋体"/>
          <w:color w:val="000000" w:themeColor="text1"/>
          <w:kern w:val="21"/>
          <w:highlight w:val="yellow"/>
          <w14:textFill>
            <w14:solidFill>
              <w14:schemeClr w14:val="tx1"/>
            </w14:solidFill>
          </w14:textFill>
        </w:rPr>
      </w:pPr>
      <w:r>
        <w:rPr>
          <w:rFonts w:hint="eastAsia" w:ascii="宋体" w:hAnsi="宋体" w:cs="宋体"/>
          <w:color w:val="000000" w:themeColor="text1"/>
          <w:kern w:val="21"/>
          <w14:textFill>
            <w14:solidFill>
              <w14:schemeClr w14:val="tx1"/>
            </w14:solidFill>
          </w14:textFill>
        </w:rPr>
        <w:t>▲2.投标人所提供的租赁场地要求在同一地址，可以连续层楼，不采纳间断3.1-3楼扶梯维护及费用由采购人负责。</w:t>
      </w:r>
    </w:p>
    <w:p w14:paraId="471D8697">
      <w:pPr>
        <w:shd w:val="clear" w:color="auto" w:fill="FFFFFF"/>
        <w:ind w:firstLine="420" w:firstLineChars="200"/>
        <w:rPr>
          <w:rFonts w:ascii="宋体" w:hAnsi="宋体" w:cs="宋体"/>
          <w:color w:val="000000" w:themeColor="text1"/>
          <w:kern w:val="21"/>
          <w14:textFill>
            <w14:solidFill>
              <w14:schemeClr w14:val="tx1"/>
            </w14:solidFill>
          </w14:textFill>
        </w:rPr>
      </w:pPr>
      <w:r>
        <w:rPr>
          <w:rFonts w:ascii="宋体" w:hAnsi="宋体" w:cs="宋体"/>
          <w:color w:val="000000" w:themeColor="text1"/>
          <w:kern w:val="21"/>
          <w14:textFill>
            <w14:solidFill>
              <w14:schemeClr w14:val="tx1"/>
            </w14:solidFill>
          </w14:textFill>
        </w:rPr>
        <w:t>4</w:t>
      </w:r>
      <w:r>
        <w:rPr>
          <w:rFonts w:hint="eastAsia" w:ascii="宋体" w:hAnsi="宋体" w:cs="宋体"/>
          <w:color w:val="000000" w:themeColor="text1"/>
          <w:kern w:val="21"/>
          <w14:textFill>
            <w14:solidFill>
              <w14:schemeClr w14:val="tx1"/>
            </w14:solidFill>
          </w14:textFill>
        </w:rPr>
        <w:t>.距离要求：以中山大学中山眼科中心区庄院区（地址：广州市越秀区先烈南路54号）为出发点，直线距离≤</w:t>
      </w:r>
      <w:r>
        <w:rPr>
          <w:rFonts w:hint="eastAsia" w:ascii="宋体" w:hAnsi="宋体" w:cs="宋体"/>
          <w:color w:val="000000" w:themeColor="text1"/>
          <w:kern w:val="21"/>
          <w:lang w:val="en-US" w:eastAsia="zh-CN"/>
          <w14:textFill>
            <w14:solidFill>
              <w14:schemeClr w14:val="tx1"/>
            </w14:solidFill>
          </w14:textFill>
        </w:rPr>
        <w:t>300米</w:t>
      </w:r>
      <w:r>
        <w:rPr>
          <w:rFonts w:hint="eastAsia" w:ascii="宋体" w:hAnsi="宋体" w:cs="宋体"/>
          <w:color w:val="000000" w:themeColor="text1"/>
          <w:kern w:val="21"/>
          <w14:textFill>
            <w14:solidFill>
              <w14:schemeClr w14:val="tx1"/>
            </w14:solidFill>
          </w14:textFill>
        </w:rPr>
        <w:t>内，提供地图截图及相关产权证明材料，产权证明所列地址与地图截图所示位置需一致。</w:t>
      </w:r>
    </w:p>
    <w:p w14:paraId="41C7C3DC">
      <w:pPr>
        <w:shd w:val="clear" w:color="auto" w:fill="FFFFFF"/>
        <w:ind w:firstLine="420" w:firstLineChars="2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14:textFill>
            <w14:solidFill>
              <w14:schemeClr w14:val="tx1"/>
            </w14:solidFill>
          </w14:textFill>
        </w:rPr>
        <w:t>★5.场地要求</w:t>
      </w:r>
    </w:p>
    <w:p w14:paraId="44537601">
      <w:pPr>
        <w:shd w:val="clear" w:color="auto" w:fill="FFFFFF"/>
        <w:ind w:firstLine="420" w:firstLineChars="2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lang w:val="en-US" w:eastAsia="zh-CN"/>
          <w14:textFill>
            <w14:solidFill>
              <w14:schemeClr w14:val="tx1"/>
            </w14:solidFill>
          </w14:textFill>
        </w:rPr>
        <w:t xml:space="preserve"> </w:t>
      </w:r>
      <w:r>
        <w:rPr>
          <w:rFonts w:hint="eastAsia" w:ascii="宋体" w:hAnsi="宋体" w:cs="宋体"/>
          <w:color w:val="000000" w:themeColor="text1"/>
          <w:kern w:val="21"/>
          <w14:textFill>
            <w14:solidFill>
              <w14:schemeClr w14:val="tx1"/>
            </w14:solidFill>
          </w14:textFill>
        </w:rPr>
        <w:t>场地及相关建筑手续的产权清晰，投标时提供产权证明：【①若投标人提供本项目使用的场地为自有的，须提供不动产权证或房产证或国土规划部门出具的《规划许可证》（含平面图）；②若投标人提供本项目使用的场地为租赁的，除须提供第①款所要求的证件之外，同时还需提供可自由支配使用的相关证明（如房屋租赁登记备案证明，房屋租赁（或经营或运营管理）合同，场地拥有者同意转租的确认书（如投标人可无偿使用产权所有人的场地的，则在投标时同时提供产权所有人同意投标人无偿使用场地的证明文件复印件；如投标人可无偿使用产权租赁方的场地的，则在投标时同时提供产权所有人的产权证明以及产权租赁方的租赁合同和产权租赁方同意投标人无偿使用场地的证明文件复印件等）等。同时投标人需承诺所投入使用的租赁场地有效使用期限能覆盖采购人的租赁期限（三年），格式自定）】。</w:t>
      </w:r>
    </w:p>
    <w:p w14:paraId="0A4EBDB5">
      <w:pPr>
        <w:shd w:val="clear" w:color="auto" w:fill="FFFFFF"/>
        <w:ind w:firstLine="420" w:firstLineChars="2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14:textFill>
            <w14:solidFill>
              <w14:schemeClr w14:val="tx1"/>
            </w14:solidFill>
          </w14:textFill>
        </w:rPr>
        <w:t>★6.投标人须保证该租赁场地在合同履行过程中无任何债权、债务、出让、担保、违建、危房等纠纷或法律异常问题，如因场地相关证件等问题，导致影响采购人正常使用的，采购人有权单方解除合同并上报有关监管部门，因此造成采购人的损失，由中标人承担赔偿损失等违约责任。（提供承诺函3，格式自拟。）</w:t>
      </w:r>
    </w:p>
    <w:p w14:paraId="50FA46A5">
      <w:pPr>
        <w:shd w:val="clear" w:color="auto" w:fill="FFFFFF"/>
        <w:ind w:firstLine="420" w:firstLineChars="2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14:textFill>
            <w14:solidFill>
              <w14:schemeClr w14:val="tx1"/>
            </w14:solidFill>
          </w14:textFill>
        </w:rPr>
        <w:t>★7.场地须符合国家或项目所在地的相关建筑安全质量标准、规范标准以及《中华人民共和国消防法》等相关法规要求（注：中标人所投入使用的房屋为1998年9月1日前（即《中华人民共和国消防法》正式实施之日前）竣工的新（扩）建的建筑，则须在签订合同时向采购人提供该房屋的建筑合法性证明材料；若该房屋为1998年9月1日后（即《中华人民共和国消防法》正式实施之日后）竣工的新（扩）建的建筑，则须在签订合同时向采购人提供该房屋的建筑合法性证明材料及相关消防验收合格证明材料）。因建筑结构、建筑质量、装修质量（原有）、消防安全等原因造成的财产损失、人身伤亡由中标人承担一切责任并根据签订的合同条款由此对采购人产生的一切损失。</w:t>
      </w:r>
      <w:bookmarkStart w:id="2" w:name="OLE_LINK2"/>
      <w:r>
        <w:rPr>
          <w:rFonts w:hint="eastAsia" w:ascii="宋体" w:hAnsi="宋体" w:cs="宋体"/>
          <w:color w:val="000000" w:themeColor="text1"/>
          <w:kern w:val="21"/>
          <w14:textFill>
            <w14:solidFill>
              <w14:schemeClr w14:val="tx1"/>
            </w14:solidFill>
          </w14:textFill>
        </w:rPr>
        <w:t>（提供承诺函4，格式自拟。）</w:t>
      </w:r>
    </w:p>
    <w:bookmarkEnd w:id="2"/>
    <w:p w14:paraId="01C18B0B">
      <w:pPr>
        <w:shd w:val="clear" w:color="auto" w:fill="FFFFFF"/>
        <w:ind w:firstLine="420" w:firstLineChars="2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14:textFill>
            <w14:solidFill>
              <w14:schemeClr w14:val="tx1"/>
            </w14:solidFill>
          </w14:textFill>
        </w:rPr>
        <w:t>★8.中标人须于签订合同前5个工作日内提供包括但不限于</w:t>
      </w:r>
      <w:r>
        <w:rPr>
          <w:rFonts w:ascii="宋体" w:hAnsi="宋体" w:cs="宋体"/>
          <w:color w:val="000000" w:themeColor="text1"/>
          <w:kern w:val="21"/>
          <w14:textFill>
            <w14:solidFill>
              <w14:schemeClr w14:val="tx1"/>
            </w14:solidFill>
          </w14:textFill>
        </w:rPr>
        <w:t>拟</w:t>
      </w:r>
      <w:r>
        <w:rPr>
          <w:rFonts w:hint="eastAsia" w:ascii="宋体" w:hAnsi="宋体" w:cs="宋体"/>
          <w:color w:val="000000" w:themeColor="text1"/>
          <w:kern w:val="21"/>
          <w14:textFill>
            <w14:solidFill>
              <w14:schemeClr w14:val="tx1"/>
            </w14:solidFill>
          </w14:textFill>
        </w:rPr>
        <w:t>租赁物业的原始竣工图纸，包括结构，建筑，装饰装修，电气，给排水，智能化，暖通，消防等所有专业）。拟租赁物业的《不动产登记查册表》作为产权情况证明，查册时间须为接到采购人签订合同通知下达之日前30天内，查询内容须包含登记、抵押、查封（是否存在抵押权登记、异议登记、查封登记等）。拟租赁物业不得存在抵押、查封状态。（提供承诺函5，格式自拟）。</w:t>
      </w:r>
    </w:p>
    <w:p w14:paraId="51387D78">
      <w:pPr>
        <w:shd w:val="clear" w:color="auto" w:fill="FFFFFF"/>
        <w:ind w:firstLine="420" w:firstLineChars="2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14:textFill>
            <w14:solidFill>
              <w14:schemeClr w14:val="tx1"/>
            </w14:solidFill>
          </w14:textFill>
        </w:rPr>
        <w:t>9.水电费用以独立水表、电表实际计量数计算，公用水电费用按实际租赁场地建筑面积分摊。租赁期内的水、电、供暖、燃气、网络、电视收视、设施设备、物业管理、卫生、车位等费用不包含在租金内，由采购人按照有关规定及收费标准自行承担。</w:t>
      </w:r>
    </w:p>
    <w:p w14:paraId="37C44875">
      <w:pPr>
        <w:shd w:val="clear" w:color="auto" w:fill="FFFFFF"/>
        <w:ind w:firstLine="420" w:firstLineChars="2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14:textFill>
            <w14:solidFill>
              <w14:schemeClr w14:val="tx1"/>
            </w14:solidFill>
          </w14:textFill>
        </w:rPr>
        <w:t>★10.</w:t>
      </w:r>
      <w:r>
        <w:rPr>
          <w:rFonts w:hint="eastAsia"/>
          <w:color w:val="000000" w:themeColor="text1"/>
          <w14:textFill>
            <w14:solidFill>
              <w14:schemeClr w14:val="tx1"/>
            </w14:solidFill>
          </w14:textFill>
        </w:rPr>
        <w:t xml:space="preserve"> </w:t>
      </w:r>
      <w:r>
        <w:rPr>
          <w:rFonts w:hint="eastAsia" w:ascii="宋体" w:hAnsi="宋体" w:cs="宋体"/>
          <w:color w:val="000000" w:themeColor="text1"/>
          <w:kern w:val="21"/>
          <w14:textFill>
            <w14:solidFill>
              <w14:schemeClr w14:val="tx1"/>
            </w14:solidFill>
          </w14:textFill>
        </w:rPr>
        <w:t>租赁期限届满或租赁合同提前解除之日，采购人根据中标人要求将租赁物返还中标人。中标人要求采购人按原状返还租赁物的，采购人搬离物品、拆除添加物，将租赁物恢复至交付时的原状返还中标人，恢复的费用由采购人自理，采购人确保租赁物原有属于中标人的设施设备完好无损；中标人要求按现状返还的，采购人应按照租赁物使用后的状态交还中标人，形成的建筑物、构筑物及固定设施设备等无偿归属中标人所有，不拆除且不要求补偿或赔偿，中标人有权自行处置采购人的装饰装修及设施设备。</w:t>
      </w:r>
    </w:p>
    <w:p w14:paraId="707DFC28">
      <w:pPr>
        <w:shd w:val="clear" w:color="auto" w:fill="FFFFFF"/>
        <w:ind w:firstLine="420" w:firstLineChars="2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14:textFill>
            <w14:solidFill>
              <w14:schemeClr w14:val="tx1"/>
            </w14:solidFill>
          </w14:textFill>
        </w:rPr>
        <w:t>★11.租赁场地内的（包括但不限于场内装修、场内水电管道等）由采购人按照使用需求承担与负责。但是承租楼宇公共区域（包括但不限于公用电梯、大厦外墙玻璃、输入场地的水、电前端管道部分）的修缮由中标人或中标人委托的物业管理公司负责。如有问题，中标人应在</w:t>
      </w:r>
      <w:r>
        <w:rPr>
          <w:rFonts w:ascii="宋体" w:hAnsi="宋体" w:cs="宋体"/>
          <w:color w:val="000000" w:themeColor="text1"/>
          <w:kern w:val="21"/>
          <w14:textFill>
            <w14:solidFill>
              <w14:schemeClr w14:val="tx1"/>
            </w14:solidFill>
          </w14:textFill>
        </w:rPr>
        <w:t>48</w:t>
      </w:r>
      <w:r>
        <w:rPr>
          <w:rFonts w:hint="eastAsia" w:ascii="宋体" w:hAnsi="宋体" w:cs="宋体"/>
          <w:color w:val="000000" w:themeColor="text1"/>
          <w:kern w:val="21"/>
          <w14:textFill>
            <w14:solidFill>
              <w14:schemeClr w14:val="tx1"/>
            </w14:solidFill>
          </w14:textFill>
        </w:rPr>
        <w:t>小时内响应并有效维修。因中标人怠于（或超过</w:t>
      </w:r>
      <w:r>
        <w:rPr>
          <w:rFonts w:ascii="宋体" w:hAnsi="宋体" w:cs="宋体"/>
          <w:color w:val="000000" w:themeColor="text1"/>
          <w:kern w:val="21"/>
          <w14:textFill>
            <w14:solidFill>
              <w14:schemeClr w14:val="tx1"/>
            </w14:solidFill>
          </w14:textFill>
        </w:rPr>
        <w:t>48</w:t>
      </w:r>
      <w:r>
        <w:rPr>
          <w:rFonts w:hint="eastAsia" w:ascii="宋体" w:hAnsi="宋体" w:cs="宋体"/>
          <w:color w:val="000000" w:themeColor="text1"/>
          <w:kern w:val="21"/>
          <w14:textFill>
            <w14:solidFill>
              <w14:schemeClr w14:val="tx1"/>
            </w14:solidFill>
          </w14:textFill>
        </w:rPr>
        <w:t>小时）履行维修义务或处于紧急情况时，采购人可组织维修，采购人提供有效凭证，中标人应支付采购人维修费用。</w:t>
      </w:r>
    </w:p>
    <w:p w14:paraId="1E9ABF9C">
      <w:pPr>
        <w:shd w:val="clear" w:color="auto" w:fill="FFFFFF"/>
        <w:ind w:firstLine="420" w:firstLineChars="2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14:textFill>
            <w14:solidFill>
              <w14:schemeClr w14:val="tx1"/>
            </w14:solidFill>
          </w14:textFill>
        </w:rPr>
        <w:t>12.租赁场地配有外立面广告位或用于门诊标识放置的位置，相关位置的使用费包含在租金内，交通便利性好。</w:t>
      </w:r>
    </w:p>
    <w:p w14:paraId="4B673922">
      <w:pPr>
        <w:shd w:val="clear" w:color="auto" w:fill="FFFFFF"/>
        <w:ind w:firstLine="420" w:firstLineChars="2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14:textFill>
            <w14:solidFill>
              <w14:schemeClr w14:val="tx1"/>
            </w14:solidFill>
          </w14:textFill>
        </w:rPr>
        <w:t>13.物业交接时间：签订合同之日起计算，5个工作日内完成交接。</w:t>
      </w:r>
    </w:p>
    <w:p w14:paraId="6DFE9CE6">
      <w:pPr>
        <w:shd w:val="clear" w:color="auto" w:fill="FFFFFF"/>
        <w:ind w:firstLine="420" w:firstLineChars="2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14:textFill>
            <w14:solidFill>
              <w14:schemeClr w14:val="tx1"/>
            </w14:solidFill>
          </w14:textFill>
        </w:rPr>
        <w:t>14.如因不可抗力或政府有关部门行政规定等原因确需收回出租物业，事件发生或接到通知24小时内书面通知采购人。</w:t>
      </w:r>
    </w:p>
    <w:p w14:paraId="765D917C">
      <w:pPr>
        <w:shd w:val="clear" w:color="auto" w:fill="FFFFFF"/>
        <w:ind w:firstLine="420" w:firstLineChars="2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14:textFill>
            <w14:solidFill>
              <w14:schemeClr w14:val="tx1"/>
            </w14:solidFill>
          </w14:textFill>
        </w:rPr>
        <w:t>15.租赁期间，中标人不得提前收回房屋（不可抗力或征地原因除外），否则，中标人应按照2年租金（含税费）总额向采购人支付违约金。</w:t>
      </w:r>
    </w:p>
    <w:p w14:paraId="3EB15520">
      <w:pPr>
        <w:pStyle w:val="2"/>
        <w:numPr>
          <w:ilvl w:val="0"/>
          <w:numId w:val="2"/>
        </w:numPr>
        <w:spacing w:before="0" w:after="0" w:line="415" w:lineRule="auto"/>
        <w:ind w:left="0" w:firstLine="0"/>
        <w:rPr>
          <w:rFonts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总体商务要求：</w:t>
      </w:r>
    </w:p>
    <w:p w14:paraId="4309F14A">
      <w:pPr>
        <w:shd w:val="clear" w:color="auto" w:fill="FFFFFF"/>
        <w:ind w:firstLine="420" w:firstLineChars="2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14:textFill>
            <w14:solidFill>
              <w14:schemeClr w14:val="tx1"/>
            </w14:solidFill>
          </w14:textFill>
        </w:rPr>
        <w:t>★1.报价要求</w:t>
      </w:r>
    </w:p>
    <w:p w14:paraId="2A31E095">
      <w:pPr>
        <w:shd w:val="clear" w:color="auto" w:fill="FFFFFF"/>
        <w:ind w:firstLine="420" w:firstLineChars="2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14:textFill>
            <w14:solidFill>
              <w14:schemeClr w14:val="tx1"/>
            </w14:solidFill>
          </w14:textFill>
        </w:rPr>
        <w:t>（1）报价应包含场地租金、税费。</w:t>
      </w:r>
    </w:p>
    <w:p w14:paraId="4DA71AFF">
      <w:pPr>
        <w:shd w:val="clear" w:color="auto" w:fill="FFFFFF"/>
        <w:ind w:firstLine="420" w:firstLineChars="2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14:textFill>
            <w14:solidFill>
              <w14:schemeClr w14:val="tx1"/>
            </w14:solidFill>
          </w14:textFill>
        </w:rPr>
        <w:t>（2）租金递增要求：租金在租赁期间不得递增。</w:t>
      </w:r>
    </w:p>
    <w:p w14:paraId="683B2B15">
      <w:pPr>
        <w:shd w:val="clear" w:color="auto" w:fill="FFFFFF"/>
        <w:ind w:firstLine="420" w:firstLineChars="2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14:textFill>
            <w14:solidFill>
              <w14:schemeClr w14:val="tx1"/>
            </w14:solidFill>
          </w14:textFill>
        </w:rPr>
        <w:t>（3）限价说明</w:t>
      </w:r>
    </w:p>
    <w:p w14:paraId="660984A5">
      <w:pPr>
        <w:shd w:val="clear" w:color="auto" w:fill="FFFFFF"/>
        <w:ind w:firstLine="840" w:firstLineChars="4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14:textFill>
            <w14:solidFill>
              <w14:schemeClr w14:val="tx1"/>
            </w14:solidFill>
          </w14:textFill>
        </w:rPr>
        <w:t>每年租金（含税费）最高限价：人民币778万元。</w:t>
      </w:r>
    </w:p>
    <w:p w14:paraId="2D9A559D">
      <w:pPr>
        <w:shd w:val="clear" w:color="auto" w:fill="FFFFFF"/>
        <w:ind w:firstLine="840" w:firstLineChars="400"/>
        <w:rPr>
          <w:rFonts w:ascii="宋体" w:hAnsi="宋体" w:cs="宋体"/>
          <w:color w:val="000000" w:themeColor="text1"/>
          <w:kern w:val="21"/>
          <w:highlight w:val="yellow"/>
          <w14:textFill>
            <w14:solidFill>
              <w14:schemeClr w14:val="tx1"/>
            </w14:solidFill>
          </w14:textFill>
        </w:rPr>
      </w:pPr>
      <w:r>
        <w:rPr>
          <w:rFonts w:hint="eastAsia" w:ascii="宋体" w:hAnsi="宋体" w:cs="宋体"/>
          <w:color w:val="000000" w:themeColor="text1"/>
          <w:kern w:val="21"/>
          <w14:textFill>
            <w14:solidFill>
              <w14:schemeClr w14:val="tx1"/>
            </w14:solidFill>
          </w14:textFill>
        </w:rPr>
        <w:t>每三个月租金（含税费）最高限价：人民币194.5万元。</w:t>
      </w:r>
    </w:p>
    <w:p w14:paraId="00886D7E">
      <w:pPr>
        <w:shd w:val="clear" w:color="auto" w:fill="FFFFFF"/>
        <w:ind w:firstLine="420" w:firstLineChars="2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14:textFill>
            <w14:solidFill>
              <w14:schemeClr w14:val="tx1"/>
            </w14:solidFill>
          </w14:textFill>
        </w:rPr>
        <w:t>★2.付款要求</w:t>
      </w:r>
    </w:p>
    <w:p w14:paraId="12F68D18">
      <w:pPr>
        <w:shd w:val="clear" w:color="auto" w:fill="FFFFFF"/>
        <w:ind w:firstLine="420" w:firstLineChars="2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14:textFill>
            <w14:solidFill>
              <w14:schemeClr w14:val="tx1"/>
            </w14:solidFill>
          </w14:textFill>
        </w:rPr>
        <w:t>采购人按每三个月平均支付年租赁费用。双方签订合同后20个工作日内向中标人支付首三个月全部费用并注明款项用途。后续每三个月在该三个月内第一个月30个工作日内，向中标人支付该三个月全部费用并注明款项用途。付款前，需由中标人提供的等额发票（发票均须由中标人出具），采购人收到发票并确认无误。</w:t>
      </w:r>
      <w:r>
        <w:rPr>
          <w:rFonts w:ascii="宋体" w:hAnsi="宋体" w:cs="宋体"/>
          <w:color w:val="000000" w:themeColor="text1"/>
          <w:kern w:val="21"/>
          <w14:textFill>
            <w14:solidFill>
              <w14:schemeClr w14:val="tx1"/>
            </w14:solidFill>
          </w14:textFill>
        </w:rPr>
        <w:t>若</w:t>
      </w:r>
      <w:r>
        <w:rPr>
          <w:rFonts w:hint="eastAsia" w:ascii="宋体" w:hAnsi="宋体" w:cs="宋体"/>
          <w:color w:val="000000" w:themeColor="text1"/>
          <w:kern w:val="21"/>
          <w14:textFill>
            <w14:solidFill>
              <w14:schemeClr w14:val="tx1"/>
            </w14:solidFill>
          </w14:textFill>
        </w:rPr>
        <w:t>采购人</w:t>
      </w:r>
      <w:r>
        <w:rPr>
          <w:rFonts w:ascii="宋体" w:hAnsi="宋体" w:cs="宋体"/>
          <w:color w:val="000000" w:themeColor="text1"/>
          <w:kern w:val="21"/>
          <w14:textFill>
            <w14:solidFill>
              <w14:schemeClr w14:val="tx1"/>
            </w14:solidFill>
          </w14:textFill>
        </w:rPr>
        <w:t>需要提前退租，</w:t>
      </w:r>
      <w:r>
        <w:rPr>
          <w:rFonts w:hint="eastAsia" w:ascii="宋体" w:hAnsi="宋体" w:cs="宋体"/>
          <w:color w:val="000000" w:themeColor="text1"/>
          <w:kern w:val="21"/>
          <w14:textFill>
            <w14:solidFill>
              <w14:schemeClr w14:val="tx1"/>
            </w14:solidFill>
          </w14:textFill>
        </w:rPr>
        <w:t>如租赁使用</w:t>
      </w:r>
      <w:r>
        <w:rPr>
          <w:rFonts w:ascii="宋体" w:hAnsi="宋体" w:cs="宋体"/>
          <w:color w:val="000000" w:themeColor="text1"/>
          <w:kern w:val="21"/>
          <w14:textFill>
            <w14:solidFill>
              <w14:schemeClr w14:val="tx1"/>
            </w14:solidFill>
          </w14:textFill>
        </w:rPr>
        <w:t>不足一个月时，</w:t>
      </w:r>
      <w:r>
        <w:rPr>
          <w:rFonts w:hint="eastAsia"/>
          <w:color w:val="000000" w:themeColor="text1"/>
          <w14:textFill>
            <w14:solidFill>
              <w14:schemeClr w14:val="tx1"/>
            </w14:solidFill>
          </w14:textFill>
        </w:rPr>
        <w:t>按</w:t>
      </w:r>
      <w:r>
        <w:rPr>
          <w:rFonts w:ascii="宋体" w:hAnsi="宋体" w:cs="宋体"/>
          <w:color w:val="000000" w:themeColor="text1"/>
          <w:kern w:val="21"/>
          <w14:textFill>
            <w14:solidFill>
              <w14:schemeClr w14:val="tx1"/>
            </w14:solidFill>
          </w14:textFill>
        </w:rPr>
        <w:t>已租</w:t>
      </w:r>
      <w:r>
        <w:rPr>
          <w:rFonts w:hint="eastAsia" w:ascii="宋体" w:hAnsi="宋体" w:cs="宋体"/>
          <w:color w:val="000000" w:themeColor="text1"/>
          <w:kern w:val="21"/>
          <w14:textFill>
            <w14:solidFill>
              <w14:schemeClr w14:val="tx1"/>
            </w14:solidFill>
          </w14:textFill>
        </w:rPr>
        <w:t>使用的</w:t>
      </w:r>
      <w:r>
        <w:rPr>
          <w:rFonts w:ascii="宋体" w:hAnsi="宋体" w:cs="宋体"/>
          <w:color w:val="000000" w:themeColor="text1"/>
          <w:kern w:val="21"/>
          <w14:textFill>
            <w14:solidFill>
              <w14:schemeClr w14:val="tx1"/>
            </w14:solidFill>
          </w14:textFill>
        </w:rPr>
        <w:t>天数</w:t>
      </w:r>
      <w:r>
        <w:rPr>
          <w:rFonts w:hint="eastAsia" w:ascii="宋体" w:hAnsi="宋体" w:cs="宋体"/>
          <w:color w:val="000000" w:themeColor="text1"/>
          <w:kern w:val="21"/>
          <w14:textFill>
            <w14:solidFill>
              <w14:schemeClr w14:val="tx1"/>
            </w14:solidFill>
          </w14:textFill>
        </w:rPr>
        <w:t>进行结算，中标人需退回采购人提前支付的余额。</w:t>
      </w:r>
    </w:p>
    <w:p w14:paraId="039D1128">
      <w:pPr>
        <w:shd w:val="clear" w:color="auto" w:fill="FFFFFF"/>
        <w:ind w:firstLine="420" w:firstLineChars="2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14:textFill>
            <w14:solidFill>
              <w14:schemeClr w14:val="tx1"/>
            </w14:solidFill>
          </w14:textFill>
        </w:rPr>
        <w:t>★3.租赁期限：三年，自合同签订之日起计算。若租赁期届满，采购人在同等条件下，具有优先承租的权利。</w:t>
      </w:r>
    </w:p>
    <w:p w14:paraId="314274D9">
      <w:pPr>
        <w:shd w:val="clear" w:color="auto" w:fill="FFFFFF"/>
        <w:ind w:firstLine="420" w:firstLineChars="200"/>
        <w:rPr>
          <w:rFonts w:ascii="宋体" w:hAnsi="宋体" w:cs="宋体"/>
          <w:color w:val="000000" w:themeColor="text1"/>
          <w:kern w:val="21"/>
          <w14:textFill>
            <w14:solidFill>
              <w14:schemeClr w14:val="tx1"/>
            </w14:solidFill>
          </w14:textFill>
        </w:rPr>
      </w:pPr>
      <w:r>
        <w:rPr>
          <w:rFonts w:hint="eastAsia" w:ascii="宋体" w:hAnsi="宋体" w:cs="宋体"/>
          <w:color w:val="000000" w:themeColor="text1"/>
          <w:kern w:val="21"/>
          <w14:textFill>
            <w14:solidFill>
              <w14:schemeClr w14:val="tx1"/>
            </w14:solidFill>
          </w14:textFill>
        </w:rPr>
        <w:t>4.验收及清点要求：采购人在租赁场地交付使用前，采购人与中标人共同对该场地及附属设施设备、相关物品等事项进行清点及验收，并办理交接手续；中标人须为验收提供必要协助。</w:t>
      </w:r>
    </w:p>
    <w:p w14:paraId="3F7ED342">
      <w:bookmarkStart w:id="3" w:name="_GoBack"/>
      <w:bookmarkEnd w:id="3"/>
    </w:p>
    <w:sectPr>
      <w:pgSz w:w="11906" w:h="16838"/>
      <w:pgMar w:top="1440" w:right="1349" w:bottom="1440" w:left="134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MS Mincho">
    <w:altName w:val="仓耳渔阳体 W05"/>
    <w:panose1 w:val="02020609040205080304"/>
    <w:charset w:val="80"/>
    <w:family w:val="modern"/>
    <w:pitch w:val="default"/>
    <w:sig w:usb0="00000000" w:usb1="00000000" w:usb2="00000012" w:usb3="00000000" w:csb0="4002009F" w:csb1="DFD70000"/>
  </w:font>
  <w:font w:name="仓耳渔阳体 W05">
    <w:panose1 w:val="02020400000000000000"/>
    <w:charset w:val="80"/>
    <w:family w:val="auto"/>
    <w:pitch w:val="default"/>
    <w:sig w:usb0="80000023" w:usb1="08C10458" w:usb2="00000012" w:usb3="00000000" w:csb0="00020001" w:csb1="00000000"/>
  </w:font>
  <w:font w:name="Microsoft YaHei UI">
    <w:panose1 w:val="020B0503020204020204"/>
    <w:charset w:val="86"/>
    <w:family w:val="swiss"/>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2248D"/>
    <w:multiLevelType w:val="multilevel"/>
    <w:tmpl w:val="64C2248D"/>
    <w:lvl w:ilvl="0" w:tentative="0">
      <w:start w:val="3"/>
      <w:numFmt w:val="decimal"/>
      <w:pStyle w:val="3"/>
      <w:lvlText w:val="%1."/>
      <w:lvlJc w:val="left"/>
      <w:pPr>
        <w:ind w:left="425" w:hanging="425"/>
      </w:pPr>
      <w:rPr>
        <w:rFonts w:hint="eastAsia" w:ascii="宋体" w:hAnsi="宋体" w:eastAsia="宋体"/>
      </w:rPr>
    </w:lvl>
    <w:lvl w:ilvl="1" w:tentative="0">
      <w:start w:val="1"/>
      <w:numFmt w:val="decimal"/>
      <w:lvlText w:val="%1.%2."/>
      <w:lvlJc w:val="left"/>
      <w:pPr>
        <w:ind w:left="2268" w:hanging="567"/>
      </w:pPr>
      <w:rPr>
        <w:rFonts w:hint="eastAsia" w:ascii="宋体" w:hAnsi="宋体" w:eastAsia="宋体"/>
        <w:color w:val="auto"/>
      </w:rPr>
    </w:lvl>
    <w:lvl w:ilvl="2" w:tentative="0">
      <w:start w:val="1"/>
      <w:numFmt w:val="decimal"/>
      <w:lvlText w:val="%1.%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1">
    <w:nsid w:val="71784780"/>
    <w:multiLevelType w:val="multilevel"/>
    <w:tmpl w:val="71784780"/>
    <w:lvl w:ilvl="0" w:tentative="0">
      <w:start w:val="1"/>
      <w:numFmt w:val="japaneseCounting"/>
      <w:lvlText w:val="%1、"/>
      <w:lvlJc w:val="left"/>
      <w:pPr>
        <w:ind w:left="3257" w:hanging="705"/>
      </w:p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444"/>
    <w:rsid w:val="00020378"/>
    <w:rsid w:val="00284444"/>
    <w:rsid w:val="006B1370"/>
    <w:rsid w:val="0FF043C8"/>
    <w:rsid w:val="12A91495"/>
    <w:rsid w:val="30C916BD"/>
    <w:rsid w:val="31E46E42"/>
    <w:rsid w:val="37D57300"/>
    <w:rsid w:val="42504B90"/>
    <w:rsid w:val="467243D1"/>
    <w:rsid w:val="4C347834"/>
    <w:rsid w:val="4D4F48D6"/>
    <w:rsid w:val="6E5400E3"/>
    <w:rsid w:val="70484066"/>
    <w:rsid w:val="710E46C2"/>
    <w:rsid w:val="7ADA1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sz w:val="32"/>
      <w:szCs w:val="32"/>
    </w:rPr>
  </w:style>
  <w:style w:type="paragraph" w:styleId="3">
    <w:name w:val="heading 3"/>
    <w:basedOn w:val="1"/>
    <w:next w:val="1"/>
    <w:qFormat/>
    <w:uiPriority w:val="9"/>
    <w:pPr>
      <w:keepNext/>
      <w:keepLines/>
      <w:numPr>
        <w:ilvl w:val="0"/>
        <w:numId w:val="1"/>
      </w:numPr>
      <w:spacing w:before="260" w:after="260" w:line="416" w:lineRule="auto"/>
      <w:outlineLvl w:val="2"/>
    </w:pPr>
    <w:rPr>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Body Text"/>
    <w:basedOn w:val="1"/>
    <w:unhideWhenUsed/>
    <w:qFormat/>
    <w:uiPriority w:val="0"/>
    <w:pPr>
      <w:spacing w:line="360" w:lineRule="auto"/>
    </w:pPr>
    <w:rPr>
      <w:sz w:val="21"/>
      <w:szCs w:val="20"/>
    </w:rPr>
  </w:style>
  <w:style w:type="paragraph" w:customStyle="1" w:styleId="8">
    <w:name w:val="null3"/>
    <w:qFormat/>
    <w:uiPriority w:val="0"/>
    <w:rPr>
      <w:rFonts w:hint="eastAsia" w:ascii="Calibri" w:hAnsi="Calibri" w:eastAsia="宋体" w:cs="Times New Roman"/>
      <w:lang w:val="en-US" w:eastAsia="zh-Hans" w:bidi="ar-SA"/>
    </w:rPr>
  </w:style>
  <w:style w:type="paragraph" w:customStyle="1" w:styleId="9">
    <w:name w:val="图"/>
    <w:basedOn w:val="1"/>
    <w:qFormat/>
    <w:uiPriority w:val="0"/>
    <w:pPr>
      <w:keepNext/>
      <w:adjustRightInd w:val="0"/>
      <w:spacing w:before="60" w:after="60" w:line="300" w:lineRule="auto"/>
      <w:jc w:val="center"/>
      <w:textAlignment w:val="center"/>
    </w:pPr>
    <w:rPr>
      <w:snapToGrid w:val="0"/>
      <w:spacing w:val="20"/>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5765</Words>
  <Characters>6448</Characters>
  <Lines>16</Lines>
  <Paragraphs>4</Paragraphs>
  <TotalTime>0</TotalTime>
  <ScaleCrop>false</ScaleCrop>
  <LinksUpToDate>false</LinksUpToDate>
  <CharactersWithSpaces>6586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2025-09-02T01:07:00Z</dcterms:created>
  <dc:creator>Lenovo</dc:creator>
  <cp:lastModifiedBy>ljfgd79</cp:lastModifiedBy>
  <dcterms:modified xsi:type="dcterms:W3CDTF">2026-02-28T03:14:58Z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4D91DD63CADD4D06BDA56284089219D0_13</vt:lpwstr>
  </property>
  <property fmtid="{D5CDD505-2E9C-101B-9397-08002B2CF9AE}" pid="4" name="KSOTemplateDocerSaveRecord">
    <vt:lpwstr>eyJoZGlkIjoiNTczZGNkYTI3OTMyNTlmMmViYTVlZTFhNWQ3ZmIxNDMiLCJ1c2VySWQiOiIyMDQwNTIzNTEifQ==</vt:lpwstr>
  </property>
</Properties>
</file>