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36"/>
          <w:szCs w:val="36"/>
          <w:lang w:eastAsia="zh-Hans"/>
        </w:rPr>
      </w:pPr>
      <w:r>
        <w:rPr>
          <w:rFonts w:hint="eastAsia"/>
          <w:b/>
          <w:bCs/>
          <w:sz w:val="36"/>
          <w:szCs w:val="36"/>
          <w:lang w:eastAsia="zh-Hans"/>
        </w:rPr>
        <w:t>陈村镇公共艺术雕塑采购项目任务书</w:t>
      </w:r>
    </w:p>
    <w:p>
      <w:pPr>
        <w:numPr>
          <w:ilvl w:val="0"/>
          <w:numId w:val="1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项目背景</w:t>
      </w:r>
    </w:p>
    <w:p>
      <w:p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顺德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水网密布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河涌交错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水域面积占全域面积近三分之一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一部顺德史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半部治水史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顺德的发展史与水有着千丝万缕的关系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“以水美城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以水兴城”这一时代战略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在城市更新中将顺德水脉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文脉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城脉交织在一起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呈现在现代化建设的城市景观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市民的生活之中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塑造新时代顺德的记忆和历史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通过这一战略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建设生态人文环境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提高生活品质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以实现聚才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兴城的目的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以陈村为重点的示范区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旨在推动城市现代化的发展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引入当代艺术</w:t>
      </w:r>
      <w:r>
        <w:rPr>
          <w:sz w:val="24"/>
          <w:lang w:eastAsia="zh-Hans"/>
        </w:rPr>
        <w:t>（</w:t>
      </w:r>
      <w:r>
        <w:rPr>
          <w:rFonts w:hint="eastAsia"/>
          <w:sz w:val="24"/>
          <w:lang w:eastAsia="zh-Hans"/>
        </w:rPr>
        <w:t>公共艺术</w:t>
      </w:r>
      <w:r>
        <w:rPr>
          <w:sz w:val="24"/>
          <w:lang w:eastAsia="zh-Hans"/>
        </w:rPr>
        <w:t>）</w:t>
      </w:r>
      <w:r>
        <w:rPr>
          <w:rFonts w:hint="eastAsia"/>
          <w:sz w:val="24"/>
          <w:lang w:eastAsia="zh-Hans"/>
        </w:rPr>
        <w:t>的方法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将艺术融合到地方场景之中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以景观公园的户外空间为载体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组织专家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艺术家进行驻地调研及创作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由此开展公共艺术展览</w:t>
      </w:r>
      <w:r>
        <w:rPr>
          <w:sz w:val="24"/>
          <w:lang w:eastAsia="zh-Hans"/>
        </w:rPr>
        <w:t>。</w:t>
      </w:r>
    </w:p>
    <w:p>
      <w:pPr>
        <w:numPr>
          <w:ilvl w:val="0"/>
          <w:numId w:val="1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项目情况</w:t>
      </w:r>
    </w:p>
    <w:p>
      <w:pPr>
        <w:spacing w:line="360" w:lineRule="auto"/>
        <w:ind w:firstLine="48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eastAsia="zh-Hans"/>
        </w:rPr>
        <w:t>潭</w:t>
      </w:r>
      <w:r>
        <w:rPr>
          <w:rFonts w:hint="eastAsia"/>
          <w:sz w:val="24"/>
          <w:lang w:val="en-US" w:eastAsia="zh-CN"/>
        </w:rPr>
        <w:t>洲</w:t>
      </w:r>
      <w:r>
        <w:rPr>
          <w:rFonts w:hint="eastAsia"/>
          <w:sz w:val="24"/>
          <w:lang w:eastAsia="zh-Hans"/>
        </w:rPr>
        <w:t>水道</w:t>
      </w:r>
      <w:r>
        <w:rPr>
          <w:rFonts w:hint="eastAsia"/>
          <w:sz w:val="24"/>
          <w:lang w:val="en-US" w:eastAsia="zh-CN"/>
        </w:rPr>
        <w:t>作为“</w:t>
      </w:r>
      <w:r>
        <w:rPr>
          <w:rFonts w:hint="eastAsia"/>
          <w:sz w:val="24"/>
          <w:lang w:eastAsia="zh-Hans"/>
        </w:rPr>
        <w:t>以水美城、以水兴城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eastAsia="zh-Hans"/>
        </w:rPr>
        <w:t>的工作部署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eastAsia="zh-Hans"/>
        </w:rPr>
        <w:t>推动</w:t>
      </w:r>
      <w:r>
        <w:rPr>
          <w:rFonts w:hint="eastAsia"/>
          <w:sz w:val="24"/>
          <w:lang w:val="en-US" w:eastAsia="zh-CN"/>
        </w:rPr>
        <w:t>顺德</w:t>
      </w:r>
      <w:r>
        <w:rPr>
          <w:rFonts w:hint="eastAsia"/>
          <w:sz w:val="24"/>
          <w:lang w:eastAsia="zh-Hans"/>
        </w:rPr>
        <w:t>河流两岸成为空间连贯、品质高端、凝聚人气的滨水公共活力带。为推动这一工作的推进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陈村政府对沿岸的城市景观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用地规划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产业升级等都做了很多工作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通过美化环境改善该区域的城市景观</w:t>
      </w:r>
      <w:r>
        <w:rPr>
          <w:rFonts w:hint="eastAsia"/>
          <w:sz w:val="24"/>
          <w:lang w:val="en-US" w:eastAsia="zh-CN"/>
        </w:rPr>
        <w:t>，提升城市品质。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3325495"/>
            <wp:effectExtent l="0" t="0" r="0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4839" cy="33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lang w:eastAsia="zh-Hans"/>
        </w:rPr>
      </w:pPr>
      <w:r>
        <w:rPr>
          <w:sz w:val="24"/>
        </w:rPr>
        <w:t>（</w:t>
      </w:r>
      <w:r>
        <w:rPr>
          <w:rFonts w:hint="eastAsia"/>
          <w:sz w:val="24"/>
        </w:rPr>
        <w:t>潭洲水道</w:t>
      </w:r>
      <w:r>
        <w:rPr>
          <w:rFonts w:hint="eastAsia"/>
          <w:sz w:val="24"/>
          <w:lang w:eastAsia="zh-Hans"/>
        </w:rPr>
        <w:t>卫星图</w:t>
      </w:r>
      <w:r>
        <w:rPr>
          <w:sz w:val="24"/>
          <w:lang w:eastAsia="zh-Hans"/>
        </w:rPr>
        <w:t>）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</w:t>
      </w:r>
      <w:r>
        <w:rPr>
          <w:rFonts w:hint="eastAsia"/>
          <w:sz w:val="24"/>
        </w:rPr>
        <w:t>除此之外，为了发展夜间经济、增强大都市时尚与活力，佛山市政府启动潭洲水道游船项目亦经过陈村境内，所经过区域的自然、人文风光将成为游客通过一站式项目了解陈村风土人情的重要窗口，</w:t>
      </w:r>
      <w:r>
        <w:rPr>
          <w:rFonts w:hint="eastAsia"/>
          <w:sz w:val="24"/>
          <w:lang w:val="en-US" w:eastAsia="zh-CN"/>
        </w:rPr>
        <w:t>为游客</w:t>
      </w:r>
      <w:r>
        <w:rPr>
          <w:rFonts w:hint="eastAsia"/>
          <w:sz w:val="24"/>
        </w:rPr>
        <w:t>提供不同的地方文化的体验与感受，助力形成佛山市全域的旅游线路。</w:t>
      </w:r>
    </w:p>
    <w:p>
      <w:pPr>
        <w:spacing w:line="360" w:lineRule="auto"/>
      </w:pPr>
      <w:r>
        <w:fldChar w:fldCharType="begin"/>
      </w:r>
      <w:r>
        <w:instrText xml:space="preserve"> INCLUDEPICTURE "/Users/wushaoman/Library/Group Containers/UBF8T346G9.ms/WebArchiveCopyPasteTempFiles/com.microsoft.Word/810a19d8bc3eb1351854a34a1c7e00d5fc1f4412.png?token=bc785c9f04f67ffd7b38e1755d513d62" \* MERGEFORMATINET </w:instrText>
      </w:r>
      <w:r>
        <w:fldChar w:fldCharType="separate"/>
      </w:r>
      <w:r>
        <w:drawing>
          <wp:inline distT="0" distB="0" distL="0" distR="0">
            <wp:extent cx="5274310" cy="3223895"/>
            <wp:effectExtent l="0" t="0" r="0" b="1905"/>
            <wp:docPr id="1" name="Picture 1" descr="A map of a ri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riv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（佛山夜游片区规划参考）</w:t>
      </w:r>
    </w:p>
    <w:p>
      <w:pPr>
        <w:spacing w:line="360" w:lineRule="auto"/>
        <w:rPr>
          <w:rFonts w:hint="eastAsia"/>
          <w:sz w:val="24"/>
          <w:lang w:eastAsia="zh-Hans"/>
        </w:rPr>
      </w:pPr>
    </w:p>
    <w:p>
      <w:p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具体要求</w:t>
      </w:r>
      <w:r>
        <w:rPr>
          <w:sz w:val="24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主题要求</w:t>
      </w:r>
      <w:r>
        <w:rPr>
          <w:sz w:val="24"/>
          <w:lang w:eastAsia="zh-Hans"/>
        </w:rPr>
        <w:t>：</w:t>
      </w:r>
      <w:r>
        <w:rPr>
          <w:rFonts w:hint="eastAsia"/>
          <w:sz w:val="24"/>
          <w:lang w:eastAsia="zh-Hans"/>
        </w:rPr>
        <w:t>围绕陈村“以水兴城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以水美城</w:t>
      </w:r>
      <w:r>
        <w:rPr>
          <w:rFonts w:hint="eastAsia"/>
          <w:sz w:val="24"/>
          <w:lang w:eastAsia="zh-Hans"/>
        </w:rPr>
        <w:t>”的背景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结合陈村的地域文化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推动国潮文化发展</w:t>
      </w:r>
      <w:r>
        <w:rPr>
          <w:sz w:val="24"/>
          <w:lang w:eastAsia="zh-Hans"/>
        </w:rPr>
        <w:t>；</w:t>
      </w:r>
      <w:r>
        <w:rPr>
          <w:rFonts w:hint="eastAsia"/>
          <w:sz w:val="24"/>
          <w:lang w:eastAsia="zh-Hans"/>
        </w:rPr>
        <w:t>结合时代发展需求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引用潮流文化元素</w:t>
      </w:r>
      <w:r>
        <w:rPr>
          <w:sz w:val="24"/>
          <w:lang w:eastAsia="zh-Hans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工作内容</w:t>
      </w:r>
      <w:r>
        <w:rPr>
          <w:sz w:val="24"/>
          <w:lang w:eastAsia="zh-Hans"/>
        </w:rPr>
        <w:t>：</w:t>
      </w:r>
      <w:r>
        <w:rPr>
          <w:rFonts w:hint="eastAsia"/>
          <w:sz w:val="24"/>
          <w:lang w:eastAsia="zh-Hans"/>
        </w:rPr>
        <w:t>基于陈村地域人文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新陈村故事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时代话题进行创作公共艺术作品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并</w:t>
      </w:r>
      <w:r>
        <w:rPr>
          <w:rFonts w:hint="eastAsia"/>
          <w:sz w:val="24"/>
          <w:lang w:val="en-US" w:eastAsia="zh-CN"/>
        </w:rPr>
        <w:t>完成</w:t>
      </w:r>
      <w:r>
        <w:rPr>
          <w:rFonts w:hint="eastAsia"/>
          <w:sz w:val="24"/>
          <w:lang w:eastAsia="zh-Hans"/>
        </w:rPr>
        <w:t>制作</w:t>
      </w:r>
      <w:r>
        <w:rPr>
          <w:rFonts w:hint="eastAsia"/>
          <w:sz w:val="24"/>
          <w:lang w:val="en-US" w:eastAsia="zh-CN"/>
        </w:rPr>
        <w:t>及</w:t>
      </w:r>
      <w:r>
        <w:rPr>
          <w:rFonts w:hint="eastAsia"/>
          <w:sz w:val="24"/>
          <w:lang w:eastAsia="zh-Hans"/>
        </w:rPr>
        <w:t>安装</w:t>
      </w:r>
      <w:r>
        <w:rPr>
          <w:sz w:val="24"/>
          <w:lang w:eastAsia="zh-Hans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内容要求</w:t>
      </w:r>
      <w:r>
        <w:rPr>
          <w:sz w:val="24"/>
          <w:lang w:eastAsia="zh-Hans"/>
        </w:rPr>
        <w:t>：</w:t>
      </w:r>
    </w:p>
    <w:p>
      <w:pPr>
        <w:numPr>
          <w:ilvl w:val="0"/>
          <w:numId w:val="3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需针对陈村</w:t>
      </w:r>
      <w:r>
        <w:rPr>
          <w:rFonts w:hint="eastAsia"/>
          <w:sz w:val="24"/>
          <w:lang w:val="en-US" w:eastAsia="zh-CN"/>
        </w:rPr>
        <w:t>本土</w:t>
      </w:r>
      <w:r>
        <w:rPr>
          <w:rFonts w:hint="eastAsia"/>
          <w:sz w:val="24"/>
          <w:lang w:eastAsia="zh-Hans"/>
        </w:rPr>
        <w:t>文化调研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eastAsia="zh-Hans"/>
        </w:rPr>
        <w:t>进行</w:t>
      </w:r>
      <w:r>
        <w:rPr>
          <w:rFonts w:hint="eastAsia"/>
          <w:sz w:val="24"/>
          <w:lang w:val="en-US" w:eastAsia="zh-CN"/>
        </w:rPr>
        <w:t>本土</w:t>
      </w:r>
      <w:r>
        <w:rPr>
          <w:rFonts w:hint="eastAsia"/>
          <w:sz w:val="24"/>
          <w:lang w:eastAsia="zh-Hans"/>
        </w:rPr>
        <w:t>文化研究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val="en-US" w:eastAsia="zh-CN"/>
        </w:rPr>
        <w:t>有</w:t>
      </w:r>
      <w:r>
        <w:rPr>
          <w:rFonts w:hint="eastAsia"/>
          <w:sz w:val="24"/>
          <w:lang w:eastAsia="zh-Hans"/>
        </w:rPr>
        <w:t>参与</w:t>
      </w:r>
      <w:r>
        <w:rPr>
          <w:rFonts w:hint="eastAsia"/>
          <w:sz w:val="24"/>
          <w:lang w:val="en-US" w:eastAsia="zh-CN"/>
        </w:rPr>
        <w:t>本土</w:t>
      </w:r>
      <w:r>
        <w:rPr>
          <w:rFonts w:hint="eastAsia"/>
          <w:sz w:val="24"/>
          <w:lang w:eastAsia="zh-Hans"/>
        </w:rPr>
        <w:t>文化研究者优先</w:t>
      </w:r>
      <w:r>
        <w:rPr>
          <w:sz w:val="24"/>
          <w:lang w:eastAsia="zh-Hans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需针对陈村</w:t>
      </w:r>
      <w:r>
        <w:rPr>
          <w:rFonts w:hint="eastAsia"/>
          <w:sz w:val="24"/>
          <w:lang w:val="en-US" w:eastAsia="zh-CN"/>
        </w:rPr>
        <w:t>本土</w:t>
      </w:r>
      <w:r>
        <w:rPr>
          <w:rFonts w:hint="eastAsia"/>
          <w:sz w:val="24"/>
          <w:lang w:eastAsia="zh-Hans"/>
        </w:rPr>
        <w:t>文化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陈村故事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陈村生活进行创作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设计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艺术家驻地创作优先</w:t>
      </w:r>
      <w:r>
        <w:rPr>
          <w:sz w:val="24"/>
          <w:lang w:eastAsia="zh-Hans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  <w:lang w:eastAsia="zh-Hans"/>
        </w:rPr>
        <w:t>公共艺术作品的布局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动线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数量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体量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材质应满足业主方要求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以最适配公园的规模来衡定</w:t>
      </w:r>
      <w:r>
        <w:rPr>
          <w:sz w:val="24"/>
          <w:lang w:eastAsia="zh-Hans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  <w:lang w:eastAsia="zh-Hans"/>
        </w:rPr>
        <w:t>作品创作包括创作手稿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创作理念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尺寸图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效果图</w:t>
      </w:r>
      <w:r>
        <w:rPr>
          <w:sz w:val="24"/>
          <w:lang w:eastAsia="zh-Hans"/>
        </w:rPr>
        <w:t>、</w:t>
      </w:r>
      <w:r>
        <w:rPr>
          <w:rFonts w:hint="eastAsia"/>
          <w:sz w:val="24"/>
          <w:lang w:eastAsia="zh-Hans"/>
        </w:rPr>
        <w:t>点位分析图等</w:t>
      </w:r>
      <w:r>
        <w:rPr>
          <w:sz w:val="24"/>
          <w:lang w:eastAsia="zh-Hans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整体风格要符合项目调性，充分考虑艺术与自然的融合</w:t>
      </w:r>
      <w:r>
        <w:rPr>
          <w:sz w:val="24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  <w:lang w:eastAsia="zh-Hans"/>
        </w:rPr>
        <w:t>公共艺术作品</w:t>
      </w:r>
      <w:r>
        <w:rPr>
          <w:rFonts w:hint="eastAsia"/>
          <w:sz w:val="24"/>
        </w:rPr>
        <w:t>需充分考虑耐</w:t>
      </w:r>
      <w:r>
        <w:rPr>
          <w:rFonts w:hint="eastAsia"/>
          <w:sz w:val="24"/>
          <w:lang w:val="en-US" w:eastAsia="zh-CN"/>
        </w:rPr>
        <w:t>晒</w:t>
      </w:r>
      <w:r>
        <w:rPr>
          <w:rFonts w:hint="eastAsia"/>
          <w:sz w:val="24"/>
        </w:rPr>
        <w:t xml:space="preserve">耐潮及大风等气候因素； </w:t>
      </w:r>
    </w:p>
    <w:p>
      <w:pPr>
        <w:numPr>
          <w:ilvl w:val="0"/>
          <w:numId w:val="3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</w:rPr>
        <w:t>景观雕塑要充分考虑后期运营维护的成本及便捷性</w:t>
      </w:r>
      <w:r>
        <w:rPr>
          <w:sz w:val="24"/>
        </w:rPr>
        <w:t>；</w:t>
      </w:r>
    </w:p>
    <w:p>
      <w:pPr>
        <w:numPr>
          <w:ilvl w:val="0"/>
          <w:numId w:val="3"/>
        </w:numPr>
        <w:spacing w:line="360" w:lineRule="auto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艺术作品根据项目主题及要求进行原创</w:t>
      </w:r>
      <w:r>
        <w:rPr>
          <w:sz w:val="24"/>
          <w:lang w:eastAsia="zh-Hans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设计原则</w:t>
      </w:r>
      <w:r>
        <w:rPr>
          <w:sz w:val="24"/>
          <w:lang w:eastAsia="zh-Hans"/>
        </w:rPr>
        <w:t>：</w:t>
      </w:r>
    </w:p>
    <w:p>
      <w:pPr>
        <w:numPr>
          <w:ilvl w:val="0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具有符合美感的创作</w:t>
      </w:r>
    </w:p>
    <w:p>
      <w:pPr>
        <w:numPr>
          <w:ilvl w:val="0"/>
          <w:numId w:val="4"/>
        </w:numPr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具有先锋思想表达意义</w:t>
      </w:r>
    </w:p>
    <w:p>
      <w:pPr>
        <w:numPr>
          <w:ilvl w:val="0"/>
          <w:numId w:val="4"/>
        </w:numPr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具有国际当代艺术语言表达</w:t>
      </w:r>
    </w:p>
    <w:p>
      <w:pPr>
        <w:numPr>
          <w:ilvl w:val="0"/>
          <w:numId w:val="4"/>
        </w:numPr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具有可落地的可行性</w:t>
      </w:r>
    </w:p>
    <w:p>
      <w:pPr>
        <w:numPr>
          <w:ilvl w:val="0"/>
          <w:numId w:val="4"/>
        </w:numPr>
        <w:spacing w:line="360" w:lineRule="auto"/>
        <w:rPr>
          <w:sz w:val="24"/>
          <w:highlight w:val="none"/>
          <w:lang w:eastAsia="zh-Hans"/>
        </w:rPr>
      </w:pPr>
      <w:r>
        <w:rPr>
          <w:rFonts w:hint="eastAsia"/>
          <w:sz w:val="24"/>
          <w:highlight w:val="none"/>
        </w:rPr>
        <w:t>与周边环境融洽，不割裂</w:t>
      </w:r>
    </w:p>
    <w:p>
      <w:pPr>
        <w:numPr>
          <w:ilvl w:val="0"/>
          <w:numId w:val="4"/>
        </w:numPr>
        <w:spacing w:line="360" w:lineRule="auto"/>
        <w:rPr>
          <w:sz w:val="24"/>
          <w:highlight w:val="none"/>
          <w:lang w:eastAsia="zh-Hans"/>
        </w:rPr>
      </w:pPr>
      <w:r>
        <w:rPr>
          <w:rFonts w:hint="eastAsia"/>
          <w:sz w:val="24"/>
          <w:highlight w:val="none"/>
        </w:rPr>
        <w:t>创作需结合项目主题要求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highlight w:val="none"/>
          <w:lang w:eastAsia="zh-Hans"/>
          <w14:textFill>
            <w14:solidFill>
              <w14:schemeClr w14:val="tx1"/>
            </w14:solidFill>
          </w14:textFill>
        </w:rPr>
        <w:t>艺术作品数量</w:t>
      </w:r>
      <w:r>
        <w:rPr>
          <w:color w:val="000000" w:themeColor="text1"/>
          <w:sz w:val="24"/>
          <w:highlight w:val="none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sz w:val="24"/>
          <w:highlight w:val="none"/>
          <w:lang w:eastAsia="zh-Hans"/>
          <w14:textFill>
            <w14:solidFill>
              <w14:schemeClr w14:val="tx1"/>
            </w14:solidFill>
          </w14:textFill>
        </w:rPr>
        <w:t>按照</w:t>
      </w:r>
      <w:r>
        <w:rPr>
          <w:rFonts w:hint="eastAsia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潭洲水道选址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公园</w:t>
      </w:r>
      <w:r>
        <w:rPr>
          <w:rFonts w:hint="eastAsia"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的规模</w:t>
      </w:r>
      <w:r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艺术作品的数量为</w:t>
      </w:r>
      <w:r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件</w:t>
      </w:r>
      <w:r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小型作品类数量为</w:t>
      </w:r>
      <w:r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6-8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组</w:t>
      </w:r>
      <w:r>
        <w:rPr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创作材料</w:t>
      </w:r>
      <w:r>
        <w:rPr>
          <w:sz w:val="24"/>
          <w:lang w:eastAsia="zh-Hans"/>
        </w:rPr>
        <w:t>：</w:t>
      </w:r>
      <w:r>
        <w:rPr>
          <w:rFonts w:hint="eastAsia"/>
          <w:sz w:val="24"/>
          <w:lang w:eastAsia="zh-Hans"/>
        </w:rPr>
        <w:t>以不锈钢为主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陈村以不锈钢产业为第二产业支柱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为陈村重要的特色符号之一</w:t>
      </w:r>
      <w:r>
        <w:rPr>
          <w:sz w:val="24"/>
          <w:lang w:eastAsia="zh-Hans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时间</w:t>
      </w:r>
      <w:r>
        <w:rPr>
          <w:rFonts w:hint="eastAsia"/>
          <w:sz w:val="24"/>
          <w:lang w:val="en-US" w:eastAsia="zh-CN"/>
        </w:rPr>
        <w:t>计划</w:t>
      </w:r>
      <w:r>
        <w:rPr>
          <w:rFonts w:hint="eastAsia"/>
          <w:sz w:val="24"/>
          <w:lang w:eastAsia="zh-Hans"/>
        </w:rPr>
        <w:t>：2023年7</w:t>
      </w:r>
      <w:r>
        <w:rPr>
          <w:rFonts w:hint="eastAsia"/>
          <w:sz w:val="24"/>
          <w:lang w:val="en-US" w:eastAsia="zh-CN"/>
        </w:rPr>
        <w:t xml:space="preserve"> - </w:t>
      </w:r>
      <w:r>
        <w:rPr>
          <w:rFonts w:hint="eastAsia"/>
          <w:sz w:val="24"/>
          <w:lang w:eastAsia="zh-Hans"/>
        </w:rPr>
        <w:t>10月，包括设计、制作、安装时间，</w:t>
      </w:r>
      <w:r>
        <w:rPr>
          <w:rFonts w:hint="eastAsia"/>
          <w:sz w:val="24"/>
          <w:lang w:val="en-US" w:eastAsia="zh-CN"/>
        </w:rPr>
        <w:t>于10月底完成艺术作品的安装</w:t>
      </w:r>
      <w:r>
        <w:rPr>
          <w:sz w:val="24"/>
          <w:lang w:eastAsia="zh-Hans"/>
        </w:rPr>
        <w:t>。</w:t>
      </w:r>
    </w:p>
    <w:p>
      <w:pPr>
        <w:spacing w:line="360" w:lineRule="auto"/>
        <w:ind w:left="420"/>
        <w:rPr>
          <w:sz w:val="24"/>
          <w:lang w:eastAsia="zh-Hans"/>
        </w:rPr>
      </w:pPr>
    </w:p>
    <w:p>
      <w:pPr>
        <w:spacing w:line="360" w:lineRule="auto"/>
        <w:ind w:left="420"/>
        <w:rPr>
          <w:sz w:val="24"/>
          <w:lang w:eastAsia="zh-Hans"/>
        </w:rPr>
      </w:pPr>
    </w:p>
    <w:p>
      <w:pPr>
        <w:spacing w:line="360" w:lineRule="auto"/>
        <w:ind w:left="420"/>
        <w:rPr>
          <w:sz w:val="24"/>
          <w:lang w:eastAsia="zh-Hans"/>
        </w:rPr>
      </w:pPr>
    </w:p>
    <w:p>
      <w:pPr>
        <w:spacing w:line="360" w:lineRule="auto"/>
        <w:ind w:left="420"/>
        <w:rPr>
          <w:sz w:val="24"/>
          <w:lang w:eastAsia="zh-Hans"/>
        </w:rPr>
      </w:pPr>
    </w:p>
    <w:p>
      <w:pPr>
        <w:spacing w:line="360" w:lineRule="auto"/>
        <w:jc w:val="right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佛山市顺德区陈村镇建设工程管理中心</w:t>
      </w:r>
    </w:p>
    <w:p>
      <w:pPr>
        <w:spacing w:line="360" w:lineRule="auto"/>
        <w:jc w:val="right"/>
        <w:rPr>
          <w:sz w:val="24"/>
          <w:lang w:eastAsia="zh-Hans"/>
        </w:rPr>
      </w:pPr>
      <w:r>
        <w:rPr>
          <w:rFonts w:hint="eastAsia"/>
          <w:sz w:val="24"/>
        </w:rPr>
        <w:t>202</w:t>
      </w:r>
      <w:r>
        <w:rPr>
          <w:sz w:val="24"/>
        </w:rPr>
        <w:t>3</w:t>
      </w:r>
      <w:r>
        <w:rPr>
          <w:rFonts w:hint="eastAsia"/>
          <w:sz w:val="24"/>
        </w:rPr>
        <w:t>年</w:t>
      </w:r>
      <w:r>
        <w:rPr>
          <w:sz w:val="24"/>
        </w:rPr>
        <w:t>05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lang w:val="en-US" w:eastAsia="zh-CN"/>
        </w:rPr>
        <w:t>29</w:t>
      </w:r>
      <w:bookmarkStart w:id="0" w:name="_GoBack"/>
      <w:bookmarkEnd w:id="0"/>
      <w:r>
        <w:rPr>
          <w:rFonts w:hint="eastAsia"/>
          <w:sz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mSun-Identity-H">
    <w:altName w:val="GENIS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ISO">
    <w:panose1 w:val="02000400000000000000"/>
    <w:charset w:val="00"/>
    <w:family w:val="auto"/>
    <w:pitch w:val="default"/>
    <w:sig w:usb0="00000003" w:usb1="00000000" w:usb2="0000004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E602B6"/>
    <w:multiLevelType w:val="singleLevel"/>
    <w:tmpl w:val="FEE602B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FFA2E97"/>
    <w:multiLevelType w:val="singleLevel"/>
    <w:tmpl w:val="4FFA2E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DFECE4B"/>
    <w:multiLevelType w:val="singleLevel"/>
    <w:tmpl w:val="6DFECE4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F140AD0"/>
    <w:multiLevelType w:val="singleLevel"/>
    <w:tmpl w:val="6F140AD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DDB657B"/>
    <w:rsid w:val="00037268"/>
    <w:rsid w:val="00083729"/>
    <w:rsid w:val="002779C0"/>
    <w:rsid w:val="002A4872"/>
    <w:rsid w:val="003314C1"/>
    <w:rsid w:val="00333CE2"/>
    <w:rsid w:val="00367A94"/>
    <w:rsid w:val="004962EE"/>
    <w:rsid w:val="005F3AAB"/>
    <w:rsid w:val="006F170D"/>
    <w:rsid w:val="00831266"/>
    <w:rsid w:val="008F69F2"/>
    <w:rsid w:val="00A40343"/>
    <w:rsid w:val="00AC75CC"/>
    <w:rsid w:val="00B12191"/>
    <w:rsid w:val="00B313CD"/>
    <w:rsid w:val="00BA33DD"/>
    <w:rsid w:val="00BB35E9"/>
    <w:rsid w:val="00C318FB"/>
    <w:rsid w:val="00CE7CF4"/>
    <w:rsid w:val="00D73B76"/>
    <w:rsid w:val="00EB1561"/>
    <w:rsid w:val="00F3183A"/>
    <w:rsid w:val="00FB68BF"/>
    <w:rsid w:val="01EC5B63"/>
    <w:rsid w:val="05421B07"/>
    <w:rsid w:val="109C42E2"/>
    <w:rsid w:val="116671F6"/>
    <w:rsid w:val="1ABF2385"/>
    <w:rsid w:val="20263CAC"/>
    <w:rsid w:val="27EF31DB"/>
    <w:rsid w:val="32778674"/>
    <w:rsid w:val="32CC3793"/>
    <w:rsid w:val="46757B22"/>
    <w:rsid w:val="4FFE6CED"/>
    <w:rsid w:val="59FB5FE5"/>
    <w:rsid w:val="61A73041"/>
    <w:rsid w:val="64AA18BB"/>
    <w:rsid w:val="692A2759"/>
    <w:rsid w:val="6DCBBB53"/>
    <w:rsid w:val="6F5C3C56"/>
    <w:rsid w:val="72F76BA0"/>
    <w:rsid w:val="77482534"/>
    <w:rsid w:val="7A05A33E"/>
    <w:rsid w:val="7F4904C8"/>
    <w:rsid w:val="9AFEEE99"/>
    <w:rsid w:val="B57E7021"/>
    <w:rsid w:val="B7BED51A"/>
    <w:rsid w:val="BDFDE220"/>
    <w:rsid w:val="CDF36766"/>
    <w:rsid w:val="D3FEBA37"/>
    <w:rsid w:val="DDDB657B"/>
    <w:rsid w:val="E7BFB559"/>
    <w:rsid w:val="EEF6405C"/>
    <w:rsid w:val="EEF9C358"/>
    <w:rsid w:val="F67F5645"/>
    <w:rsid w:val="FD6B5244"/>
    <w:rsid w:val="FDFBA65B"/>
    <w:rsid w:val="FE5EB411"/>
    <w:rsid w:val="FF7B3A23"/>
    <w:rsid w:val="FF7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Header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Footer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Balloon Text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1">
    <w:name w:val="fontstyle01"/>
    <w:basedOn w:val="7"/>
    <w:qFormat/>
    <w:uiPriority w:val="0"/>
    <w:rPr>
      <w:rFonts w:ascii="SimSun-Identity-H" w:hAnsi="SimSun-Identity-H" w:eastAsia="SimSun-Identity-H" w:cs="SimSun-Identity-H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213</Words>
  <Characters>1217</Characters>
  <Lines>10</Lines>
  <Paragraphs>2</Paragraphs>
  <TotalTime>26</TotalTime>
  <ScaleCrop>false</ScaleCrop>
  <LinksUpToDate>false</LinksUpToDate>
  <CharactersWithSpaces>1428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2023-05-15T02:46:00Z</dcterms:created>
  <dc:creator>吴少曼</dc:creator>
  <cp:lastModifiedBy>高展涵</cp:lastModifiedBy>
  <cp:lastPrinted>2023-05-30T00:41:31Z</cp:lastPrinted>
  <dcterms:modified xsi:type="dcterms:W3CDTF">2023-05-30T00:42:55Z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F820EAE0B8EB44C0B6BFE3CAA16A89F6</vt:lpwstr>
  </property>
</Properties>
</file>