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524C1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适用于采购包1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）</w:t>
      </w:r>
    </w:p>
    <w:p w14:paraId="674A80AE">
      <w:pPr>
        <w:spacing w:line="360" w:lineRule="auto"/>
        <w:rPr>
          <w:rFonts w:hint="eastAsia" w:ascii="宋体" w:hAnsi="宋体" w:eastAsia="宋体" w:cs="宋体"/>
          <w:sz w:val="24"/>
          <w:szCs w:val="32"/>
          <w:lang w:eastAsia="zh-CN"/>
        </w:rPr>
      </w:pPr>
    </w:p>
    <w:p w14:paraId="39E567A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中小企业声明函（货物）</w:t>
      </w:r>
    </w:p>
    <w:p w14:paraId="169211B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本公司（联合体）郑重声明，根据《政府采购促进中小企业发展管理办法》（财库﹝2020﹞46 号）的规定，本公司（联合体）参加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广东省特种设备检测研究院 </w:t>
      </w:r>
      <w:r>
        <w:rPr>
          <w:rFonts w:hint="eastAsia" w:ascii="宋体" w:hAnsi="宋体" w:eastAsia="宋体" w:cs="宋体"/>
          <w:sz w:val="24"/>
          <w:szCs w:val="24"/>
        </w:rPr>
        <w:t>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国家氢能储运装备质量检验检测中心（广东）建设相关检验检测设备采购项目1 </w:t>
      </w:r>
      <w:r>
        <w:rPr>
          <w:rFonts w:hint="eastAsia" w:ascii="宋体" w:hAnsi="宋体" w:eastAsia="宋体" w:cs="宋体"/>
          <w:sz w:val="24"/>
          <w:szCs w:val="24"/>
        </w:rPr>
        <w:t>采购活动，提供的货物全部由符合政策要求的中小企业制造。相关企业（含联合体中的中小企业、签订分包意向协议的中小企业）的具体情况如下：</w:t>
      </w:r>
    </w:p>
    <w:p w14:paraId="6244036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sz w:val="24"/>
          <w:szCs w:val="24"/>
          <w:u w:val="single"/>
        </w:rPr>
        <w:t>真空舱法氦泄漏检测气密性试验装置</w:t>
      </w:r>
      <w:r>
        <w:rPr>
          <w:rFonts w:hint="eastAsia" w:ascii="宋体" w:hAnsi="宋体" w:eastAsia="宋体" w:cs="宋体"/>
          <w:sz w:val="24"/>
          <w:szCs w:val="24"/>
        </w:rPr>
        <w:t>，属于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工业 </w:t>
      </w:r>
      <w:r>
        <w:rPr>
          <w:rFonts w:hint="eastAsia" w:ascii="宋体" w:hAnsi="宋体" w:eastAsia="宋体" w:cs="宋体"/>
          <w:sz w:val="24"/>
          <w:szCs w:val="24"/>
        </w:rPr>
        <w:t>行业；制造商为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（企业名称）</w:t>
      </w:r>
      <w:r>
        <w:rPr>
          <w:rFonts w:hint="eastAsia" w:ascii="宋体" w:hAnsi="宋体" w:eastAsia="宋体" w:cs="宋体"/>
          <w:sz w:val="24"/>
          <w:szCs w:val="24"/>
        </w:rPr>
        <w:t>，从业人员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人，营业收入为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万元，资产总额为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万元1，属于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（中型企业、小型企业、微型企业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，</w:t>
      </w:r>
      <w:r>
        <w:rPr>
          <w:rFonts w:hint="eastAsia" w:ascii="宋体" w:hAnsi="宋体" w:eastAsia="宋体" w:cs="宋体"/>
          <w:i/>
          <w:iCs/>
          <w:color w:val="0000FF"/>
          <w:sz w:val="24"/>
          <w:szCs w:val="24"/>
          <w:u w:val="single"/>
          <w:lang w:val="en-US" w:eastAsia="zh-CN"/>
        </w:rPr>
        <w:t>根据所投产品制造商的实际情况，在3种企业类型中选择其中1种进行填写在括号外，然后删除本括号及括号中的内容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5D1D83A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517C0F8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以上企业，不属于大企业的分支机构，不存在控股股东为大企业的情形，也不存在与大企业的负责人为同一人的情形。</w:t>
      </w:r>
    </w:p>
    <w:p w14:paraId="75D247A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本企业对上述声明内容的真实性负责。如有虚假，将依法承担相应责任。</w:t>
      </w:r>
    </w:p>
    <w:p w14:paraId="32061FF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9C0291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940" w:firstLineChars="1225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企业名称（盖章）：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</w:p>
    <w:p w14:paraId="156467BF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940" w:firstLineChars="1225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日</w:t>
      </w:r>
    </w:p>
    <w:p w14:paraId="657712E5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8B13E6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1：从业人员、营业收入、资产总额填报上一年度数据，无上一年度数据的新成立企业可不填报</w:t>
      </w:r>
    </w:p>
    <w:p w14:paraId="60B4B602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：投标人应当对其出具的《中小企业声明函》真实性负责，投标人出具的《中小企业声明函》内容不实的，属于提供虚假材料谋取中标。在实际操作中，投标人希望获得中小企业扶持政策支持的，应从制造商处获得充分、准确的信息。对相关制造商信息了解不充分，或者不能确定相关信息真实、准确的，不建议出具《中小企业声明函》。</w:t>
      </w:r>
    </w:p>
    <w:p w14:paraId="5BDE8601">
      <w:p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br w:type="page"/>
      </w:r>
    </w:p>
    <w:p w14:paraId="753084A4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适用于采购包2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）</w:t>
      </w:r>
    </w:p>
    <w:p w14:paraId="466C7D78">
      <w:pPr>
        <w:spacing w:line="360" w:lineRule="auto"/>
        <w:rPr>
          <w:rFonts w:hint="eastAsia" w:ascii="宋体" w:hAnsi="宋体" w:eastAsia="宋体" w:cs="宋体"/>
          <w:sz w:val="24"/>
          <w:szCs w:val="32"/>
          <w:lang w:eastAsia="zh-CN"/>
        </w:rPr>
      </w:pPr>
    </w:p>
    <w:p w14:paraId="5F3AC70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中小企业声明函（货物）</w:t>
      </w:r>
    </w:p>
    <w:p w14:paraId="5FE94BF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本公司（联合体）郑重声明，根据《政府采购促进中小企业发展管理办法》（财库﹝2020﹞46 号）的规定，本公司（联合体）参加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广东省特种设备检测研究院 </w:t>
      </w:r>
      <w:r>
        <w:rPr>
          <w:rFonts w:hint="eastAsia" w:ascii="宋体" w:hAnsi="宋体" w:eastAsia="宋体" w:cs="宋体"/>
          <w:sz w:val="24"/>
          <w:szCs w:val="24"/>
        </w:rPr>
        <w:t>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国家氢能储运装备质量检验检测中心（广东）建设相关检验检测设备采购项目1 </w:t>
      </w:r>
      <w:r>
        <w:rPr>
          <w:rFonts w:hint="eastAsia" w:ascii="宋体" w:hAnsi="宋体" w:eastAsia="宋体" w:cs="宋体"/>
          <w:sz w:val="24"/>
          <w:szCs w:val="24"/>
        </w:rPr>
        <w:t>采购活动，提供的货物全部由符合政策要求的中小企业制造。相关企业（含联合体中的中小企业、签订分包意向协议的中小企业）的具体情况如下：</w:t>
      </w:r>
    </w:p>
    <w:p w14:paraId="0F4CC25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sz w:val="24"/>
          <w:szCs w:val="24"/>
          <w:u w:val="single"/>
        </w:rPr>
        <w:t>盐雾试验机</w:t>
      </w:r>
      <w:r>
        <w:rPr>
          <w:rFonts w:hint="eastAsia" w:ascii="宋体" w:hAnsi="宋体" w:eastAsia="宋体" w:cs="宋体"/>
          <w:sz w:val="24"/>
          <w:szCs w:val="24"/>
        </w:rPr>
        <w:t>，属于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工业 </w:t>
      </w:r>
      <w:r>
        <w:rPr>
          <w:rFonts w:hint="eastAsia" w:ascii="宋体" w:hAnsi="宋体" w:eastAsia="宋体" w:cs="宋体"/>
          <w:sz w:val="24"/>
          <w:szCs w:val="24"/>
        </w:rPr>
        <w:t>行业；制造商为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（企业名称）</w:t>
      </w:r>
      <w:r>
        <w:rPr>
          <w:rFonts w:hint="eastAsia" w:ascii="宋体" w:hAnsi="宋体" w:eastAsia="宋体" w:cs="宋体"/>
          <w:sz w:val="24"/>
          <w:szCs w:val="24"/>
        </w:rPr>
        <w:t>，从业人员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人，营业收入为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万元，资产总额为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万元1，属于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（中型企业、小型企业、微型企业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，</w:t>
      </w:r>
      <w:r>
        <w:rPr>
          <w:rFonts w:hint="eastAsia" w:ascii="宋体" w:hAnsi="宋体" w:eastAsia="宋体" w:cs="宋体"/>
          <w:i/>
          <w:iCs/>
          <w:color w:val="0000FF"/>
          <w:sz w:val="24"/>
          <w:szCs w:val="24"/>
          <w:u w:val="single"/>
          <w:lang w:val="en-US" w:eastAsia="zh-CN"/>
        </w:rPr>
        <w:t>根据所投产品制造商的实际情况，在3种企业类型中选择其中1种进行填写在括号外，然后删除本括号及括号中的内容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240C95D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8707C8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以上企业，不属于大企业的分支机构，不存在控股股东为大企业的情形，也不存在与大企业的负责人为同一人的情形。</w:t>
      </w:r>
    </w:p>
    <w:p w14:paraId="43F2782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本企业对上述声明内容的真实性负责。如有虚假，将依法承担相应责任。</w:t>
      </w:r>
    </w:p>
    <w:p w14:paraId="45860D4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353216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940" w:firstLineChars="1225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企业名称（盖章）：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</w:p>
    <w:p w14:paraId="310FA51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940" w:firstLineChars="1225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日</w:t>
      </w:r>
    </w:p>
    <w:p w14:paraId="338E115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6C29CB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1：从业人员、营业收入、资产总额填报上一年度数据，无上一年度数据的新成立企业可不填报</w:t>
      </w:r>
    </w:p>
    <w:p w14:paraId="5B73A22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：投标人应当对其出具的《中小企业声明函》真实性负责，投标人出具的《中小企业声明函》内容不实的，属于提供虚假材料谋取中标。在实际操作中，投标人希望获得中小企业扶持政策支持的，应从制造商处获得充分、准确的信息。对相关制造商信息了解不充分，或者不能确定相关信息真实、准确的，不建议出具《中小企业声明函》。</w:t>
      </w:r>
    </w:p>
    <w:p w14:paraId="00CB3A0F">
      <w:p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br w:type="page"/>
      </w:r>
    </w:p>
    <w:p w14:paraId="457FC46D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适用于采购包3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）</w:t>
      </w:r>
    </w:p>
    <w:p w14:paraId="0BB09580">
      <w:pPr>
        <w:spacing w:line="360" w:lineRule="auto"/>
        <w:rPr>
          <w:rFonts w:hint="eastAsia" w:ascii="宋体" w:hAnsi="宋体" w:eastAsia="宋体" w:cs="宋体"/>
          <w:sz w:val="24"/>
          <w:szCs w:val="32"/>
          <w:lang w:eastAsia="zh-CN"/>
        </w:rPr>
      </w:pPr>
    </w:p>
    <w:p w14:paraId="2BC11BF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3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中小企业声明函（货物）</w:t>
      </w:r>
    </w:p>
    <w:p w14:paraId="33D9486D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本公司（联合体）郑重声明，根据《政府采购促进中小企业发展管理办法》（财库﹝2020﹞46 号）的规定，本公司（联合体）参加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广东省特种设备检测研究院 </w:t>
      </w:r>
      <w:r>
        <w:rPr>
          <w:rFonts w:hint="eastAsia" w:ascii="宋体" w:hAnsi="宋体" w:eastAsia="宋体" w:cs="宋体"/>
          <w:sz w:val="24"/>
          <w:szCs w:val="24"/>
        </w:rPr>
        <w:t>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国家氢能储运装备质量检验检测中心（广东）建设相关检验检测设备采购项目1 </w:t>
      </w:r>
      <w:r>
        <w:rPr>
          <w:rFonts w:hint="eastAsia" w:ascii="宋体" w:hAnsi="宋体" w:eastAsia="宋体" w:cs="宋体"/>
          <w:sz w:val="24"/>
          <w:szCs w:val="24"/>
        </w:rPr>
        <w:t>采购活动，提供的货物全部由符合政策要求的中小企业制造。相关企业（含联合体中的中小企业、签订分包意向协议的中小企业）的具体情况如下：</w:t>
      </w:r>
    </w:p>
    <w:p w14:paraId="6618211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sz w:val="24"/>
          <w:szCs w:val="24"/>
          <w:u w:val="single"/>
        </w:rPr>
        <w:t>内测法水压试验机</w:t>
      </w:r>
      <w:r>
        <w:rPr>
          <w:rFonts w:hint="eastAsia" w:ascii="宋体" w:hAnsi="宋体" w:eastAsia="宋体" w:cs="宋体"/>
          <w:sz w:val="24"/>
          <w:szCs w:val="24"/>
        </w:rPr>
        <w:t>，属于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工业 </w:t>
      </w:r>
      <w:r>
        <w:rPr>
          <w:rFonts w:hint="eastAsia" w:ascii="宋体" w:hAnsi="宋体" w:eastAsia="宋体" w:cs="宋体"/>
          <w:sz w:val="24"/>
          <w:szCs w:val="24"/>
        </w:rPr>
        <w:t>行业；制造商为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（企业名称）</w:t>
      </w:r>
      <w:r>
        <w:rPr>
          <w:rFonts w:hint="eastAsia" w:ascii="宋体" w:hAnsi="宋体" w:eastAsia="宋体" w:cs="宋体"/>
          <w:sz w:val="24"/>
          <w:szCs w:val="24"/>
        </w:rPr>
        <w:t>，从业人员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人，营业收入为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万元，资产总额为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万元1，属于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（中型企业、小型企业、微型企业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，</w:t>
      </w:r>
      <w:r>
        <w:rPr>
          <w:rFonts w:hint="eastAsia" w:ascii="宋体" w:hAnsi="宋体" w:eastAsia="宋体" w:cs="宋体"/>
          <w:i/>
          <w:iCs/>
          <w:color w:val="0000FF"/>
          <w:sz w:val="24"/>
          <w:szCs w:val="24"/>
          <w:u w:val="single"/>
          <w:lang w:val="en-US" w:eastAsia="zh-CN"/>
        </w:rPr>
        <w:t>根据所投产品制造商的实际情况，在3种企业类型中选择其中1种进行填写在括号外，然后删除本括号及括号中的内容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4511799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sz w:val="24"/>
          <w:szCs w:val="24"/>
          <w:u w:val="single"/>
        </w:rPr>
        <w:t>大容积钢质无缝气瓶浸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u w:val="single"/>
        </w:rPr>
        <w:t>水法气密性试验装置</w:t>
      </w:r>
      <w:r>
        <w:rPr>
          <w:rFonts w:hint="eastAsia" w:ascii="宋体" w:hAnsi="宋体" w:eastAsia="宋体" w:cs="宋体"/>
          <w:sz w:val="24"/>
          <w:szCs w:val="24"/>
        </w:rPr>
        <w:t>，属于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工业 </w:t>
      </w:r>
      <w:r>
        <w:rPr>
          <w:rFonts w:hint="eastAsia" w:ascii="宋体" w:hAnsi="宋体" w:eastAsia="宋体" w:cs="宋体"/>
          <w:sz w:val="24"/>
          <w:szCs w:val="24"/>
        </w:rPr>
        <w:t>行业；制造商为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（企业名称）</w:t>
      </w:r>
      <w:r>
        <w:rPr>
          <w:rFonts w:hint="eastAsia" w:ascii="宋体" w:hAnsi="宋体" w:eastAsia="宋体" w:cs="宋体"/>
          <w:sz w:val="24"/>
          <w:szCs w:val="24"/>
        </w:rPr>
        <w:t>，从业人员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人，营业收入为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万元，资产总额为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万元1，属于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（中型企业、小型企业、微型企业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，</w:t>
      </w:r>
      <w:r>
        <w:rPr>
          <w:rFonts w:hint="eastAsia" w:ascii="宋体" w:hAnsi="宋体" w:eastAsia="宋体" w:cs="宋体"/>
          <w:i/>
          <w:iCs/>
          <w:color w:val="0000FF"/>
          <w:sz w:val="24"/>
          <w:szCs w:val="24"/>
          <w:u w:val="single"/>
          <w:lang w:val="en-US" w:eastAsia="zh-CN"/>
        </w:rPr>
        <w:t>根据所投产品制造商的实际情况，在3种企业类型中选择其中1种进行填写在括号外，然后删除本括号及括号中的内容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41049702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……</w:t>
      </w:r>
    </w:p>
    <w:p w14:paraId="24BA13F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B5918E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以上企业，不属于大企业的分支机构，不存在控股股东为大企业的情形，也不存在与大企业的负责人为同一人的情形。</w:t>
      </w:r>
    </w:p>
    <w:p w14:paraId="6D68F18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本企业对上述声明内容的真实性负责。如有虚假，将依法承担相应责任。</w:t>
      </w:r>
    </w:p>
    <w:p w14:paraId="14EA2C2F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4541B2A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940" w:firstLineChars="1225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企业名称（盖章）：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</w:p>
    <w:p w14:paraId="5433CA07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2940" w:firstLineChars="1225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日</w:t>
      </w:r>
    </w:p>
    <w:p w14:paraId="7F0EA092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DF5F28D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1：从业人员、营业收入、资产总额填报上一年度数据，无上一年度数据的新成立企业可不填报</w:t>
      </w:r>
    </w:p>
    <w:p w14:paraId="23AE818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：投标人应当对其出具的《中小企业声明函》真实性负责，投标人出具的《中小企业声明函》内容不实的，属于提供虚假材料谋取中标。在实际操作中，投标人希望获得中小企业扶持政策支持的，应从制造商处获得充分、准确的信息。对相关制造商信息了解不充分，或者不能确定相关信息真实、准确的，不建议出具《中小企业声明函》。</w:t>
      </w:r>
    </w:p>
    <w:sectPr>
      <w:pgSz w:w="11906" w:h="16838"/>
      <w:pgMar w:top="1020" w:right="1486" w:bottom="1118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44453"/>
    <w:rsid w:val="0D5360D6"/>
    <w:rsid w:val="1AE07F35"/>
    <w:rsid w:val="1CBD4883"/>
    <w:rsid w:val="1D336A4E"/>
    <w:rsid w:val="2AF01BDC"/>
    <w:rsid w:val="2ED70821"/>
    <w:rsid w:val="2FBE3693"/>
    <w:rsid w:val="418E7A2D"/>
    <w:rsid w:val="425C105C"/>
    <w:rsid w:val="42C55269"/>
    <w:rsid w:val="42F73E67"/>
    <w:rsid w:val="546829DE"/>
    <w:rsid w:val="5EBF0BB8"/>
    <w:rsid w:val="69490DE0"/>
    <w:rsid w:val="702A6B12"/>
    <w:rsid w:val="777701C6"/>
    <w:rsid w:val="7907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line="360" w:lineRule="auto"/>
      <w:jc w:val="left"/>
      <w:outlineLvl w:val="0"/>
    </w:pPr>
    <w:rPr>
      <w:rFonts w:ascii="Times New Roman" w:hAnsi="Times New Roman" w:eastAsia="仿宋" w:cs="Times New Roman"/>
      <w:b/>
      <w:bCs/>
      <w:kern w:val="44"/>
      <w:sz w:val="2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line="360" w:lineRule="auto"/>
      <w:jc w:val="left"/>
      <w:outlineLvl w:val="1"/>
    </w:pPr>
    <w:rPr>
      <w:rFonts w:ascii="Arial" w:hAnsi="Arial" w:eastAsia="仿宋_GB2312" w:cs="Times New Roman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2"/>
    </w:pPr>
    <w:rPr>
      <w:rFonts w:ascii="Times New Roman" w:hAnsi="Times New Roman" w:eastAsia="仿宋_GB2312" w:cs="Times New Roman"/>
      <w:b/>
      <w:sz w:val="30"/>
      <w:szCs w:val="2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3"/>
    </w:pPr>
    <w:rPr>
      <w:rFonts w:ascii="Arial" w:hAnsi="Arial" w:eastAsia="宋体" w:cs="Times New Roman"/>
      <w:b/>
      <w:sz w:val="24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字符"/>
    <w:link w:val="2"/>
    <w:qFormat/>
    <w:uiPriority w:val="0"/>
    <w:rPr>
      <w:rFonts w:ascii="Times New Roman" w:hAnsi="Times New Roman" w:eastAsia="仿宋" w:cs="Times New Roman"/>
      <w:b/>
      <w:bCs/>
      <w:kern w:val="44"/>
      <w:sz w:val="24"/>
      <w:szCs w:val="44"/>
    </w:rPr>
  </w:style>
  <w:style w:type="paragraph" w:customStyle="1" w:styleId="9">
    <w:name w:val="null3"/>
    <w:hidden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2026-05-19T03:01:00Z</dcterms:created>
  <dc:creator>Administrator</dc:creator>
  <cp:lastModifiedBy>华伦1102</cp:lastModifiedBy>
  <dcterms:modified xsi:type="dcterms:W3CDTF">2026-11-02T09:19:17Z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17B3B94E53EF45419E9CF09FD9940AF3_12</vt:lpwstr>
  </property>
  <property fmtid="{D5CDD505-2E9C-101B-9397-08002B2CF9AE}" pid="4" name="KSOTemplateDocerSaveRecord">
    <vt:lpwstr>eyJoZGlkIjoiNjE4YTAyMTQ4NjI1ZGEwMjM3ZjdkY2ZiZTMyODEwMWEiLCJ1c2VySWQiOiIxMDc1NjMwNDEyIn0=</vt:lpwstr>
  </property>
</Properties>
</file>