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54D9B">
      <w:pPr>
        <w:rPr>
          <w:rFonts w:hint="default" w:eastAsiaTheme="minorEastAsia"/>
          <w:lang w:val="en-US" w:eastAsia="zh-CN"/>
        </w:rPr>
      </w:pPr>
      <w:r>
        <w:rPr>
          <w:rFonts w:hint="eastAsia"/>
          <w:lang w:val="en-US" w:eastAsia="zh-CN"/>
        </w:rPr>
        <w:t>附表一</w:t>
      </w:r>
    </w:p>
    <w:p w14:paraId="162F6B78">
      <w:pPr>
        <w:pStyle w:val="2"/>
      </w:pPr>
      <w:r>
        <w:rPr>
          <w:rFonts w:hint="eastAsia"/>
        </w:rPr>
        <w:t>一、拟采购内容</w:t>
      </w:r>
    </w:p>
    <w:tbl>
      <w:tblPr>
        <w:tblStyle w:val="4"/>
        <w:tblW w:w="904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40"/>
        <w:gridCol w:w="1305"/>
        <w:gridCol w:w="5055"/>
        <w:gridCol w:w="885"/>
      </w:tblGrid>
      <w:tr w14:paraId="33B3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60" w:type="dxa"/>
            <w:vAlign w:val="center"/>
          </w:tcPr>
          <w:p w14:paraId="7F3F3E41">
            <w:pPr>
              <w:numPr>
                <w:ilvl w:val="0"/>
                <w:numId w:val="0"/>
              </w:numPr>
              <w:jc w:val="center"/>
              <w:rPr>
                <w:rFonts w:hint="eastAsia"/>
                <w:b/>
                <w:bCs/>
                <w:sz w:val="24"/>
                <w:szCs w:val="32"/>
                <w:vertAlign w:val="baseline"/>
                <w:lang w:eastAsia="zh-CN"/>
              </w:rPr>
            </w:pPr>
            <w:r>
              <w:rPr>
                <w:rFonts w:hint="eastAsia"/>
                <w:b/>
                <w:bCs/>
                <w:sz w:val="24"/>
                <w:szCs w:val="32"/>
                <w:vertAlign w:val="baseline"/>
                <w:lang w:eastAsia="zh-CN"/>
              </w:rPr>
              <w:t>包组</w:t>
            </w:r>
          </w:p>
        </w:tc>
        <w:tc>
          <w:tcPr>
            <w:tcW w:w="840" w:type="dxa"/>
            <w:vAlign w:val="center"/>
          </w:tcPr>
          <w:p w14:paraId="6BB731D4">
            <w:pPr>
              <w:numPr>
                <w:ilvl w:val="0"/>
                <w:numId w:val="0"/>
              </w:numPr>
              <w:jc w:val="center"/>
              <w:rPr>
                <w:rFonts w:hint="eastAsia"/>
                <w:b/>
                <w:bCs/>
                <w:sz w:val="24"/>
                <w:szCs w:val="32"/>
                <w:vertAlign w:val="baseline"/>
                <w:lang w:eastAsia="zh-CN"/>
              </w:rPr>
            </w:pPr>
            <w:r>
              <w:rPr>
                <w:rFonts w:hint="eastAsia"/>
                <w:b/>
                <w:bCs/>
                <w:sz w:val="24"/>
                <w:szCs w:val="32"/>
                <w:vertAlign w:val="baseline"/>
                <w:lang w:eastAsia="zh-CN"/>
              </w:rPr>
              <w:t>序号</w:t>
            </w:r>
          </w:p>
        </w:tc>
        <w:tc>
          <w:tcPr>
            <w:tcW w:w="1305" w:type="dxa"/>
            <w:vAlign w:val="center"/>
          </w:tcPr>
          <w:p w14:paraId="78AFDD3A">
            <w:pPr>
              <w:numPr>
                <w:ilvl w:val="0"/>
                <w:numId w:val="0"/>
              </w:numPr>
              <w:jc w:val="center"/>
              <w:rPr>
                <w:rFonts w:hint="eastAsia"/>
                <w:b/>
                <w:bCs/>
                <w:sz w:val="24"/>
                <w:szCs w:val="32"/>
                <w:vertAlign w:val="baseline"/>
                <w:lang w:eastAsia="zh-CN"/>
              </w:rPr>
            </w:pPr>
            <w:r>
              <w:rPr>
                <w:rFonts w:hint="eastAsia"/>
                <w:b/>
                <w:bCs/>
                <w:sz w:val="24"/>
                <w:szCs w:val="32"/>
                <w:vertAlign w:val="baseline"/>
                <w:lang w:eastAsia="zh-CN"/>
              </w:rPr>
              <w:t>标的名称</w:t>
            </w:r>
          </w:p>
        </w:tc>
        <w:tc>
          <w:tcPr>
            <w:tcW w:w="5055" w:type="dxa"/>
            <w:vAlign w:val="center"/>
          </w:tcPr>
          <w:p w14:paraId="4AF5555F">
            <w:pPr>
              <w:numPr>
                <w:ilvl w:val="0"/>
                <w:numId w:val="0"/>
              </w:numPr>
              <w:jc w:val="center"/>
              <w:rPr>
                <w:rFonts w:hint="eastAsia"/>
                <w:b/>
                <w:bCs/>
                <w:color w:val="C00000"/>
                <w:sz w:val="24"/>
                <w:szCs w:val="32"/>
                <w:vertAlign w:val="baseline"/>
                <w:lang w:eastAsia="zh-CN"/>
              </w:rPr>
            </w:pPr>
            <w:r>
              <w:rPr>
                <w:rFonts w:hint="eastAsia"/>
                <w:b/>
                <w:bCs/>
                <w:color w:val="C00000"/>
                <w:sz w:val="24"/>
                <w:szCs w:val="32"/>
                <w:vertAlign w:val="baseline"/>
                <w:lang w:eastAsia="zh-CN"/>
              </w:rPr>
              <w:t>基本参数要求</w:t>
            </w:r>
          </w:p>
        </w:tc>
        <w:tc>
          <w:tcPr>
            <w:tcW w:w="885" w:type="dxa"/>
            <w:vAlign w:val="center"/>
          </w:tcPr>
          <w:p w14:paraId="25297D06">
            <w:pPr>
              <w:numPr>
                <w:ilvl w:val="0"/>
                <w:numId w:val="0"/>
              </w:numPr>
              <w:jc w:val="center"/>
              <w:rPr>
                <w:rFonts w:hint="eastAsia"/>
                <w:b/>
                <w:bCs/>
                <w:sz w:val="24"/>
                <w:szCs w:val="32"/>
                <w:vertAlign w:val="baseline"/>
                <w:lang w:eastAsia="zh-CN"/>
              </w:rPr>
            </w:pPr>
            <w:r>
              <w:rPr>
                <w:rFonts w:hint="eastAsia"/>
                <w:b/>
                <w:bCs/>
                <w:sz w:val="24"/>
                <w:szCs w:val="32"/>
                <w:vertAlign w:val="baseline"/>
                <w:lang w:eastAsia="zh-CN"/>
              </w:rPr>
              <w:t>数量</w:t>
            </w:r>
          </w:p>
        </w:tc>
      </w:tr>
      <w:tr w14:paraId="5D16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restart"/>
            <w:vAlign w:val="center"/>
          </w:tcPr>
          <w:p w14:paraId="30209AF2">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包1</w:t>
            </w:r>
          </w:p>
        </w:tc>
        <w:tc>
          <w:tcPr>
            <w:tcW w:w="840" w:type="dxa"/>
            <w:vAlign w:val="center"/>
          </w:tcPr>
          <w:p w14:paraId="38EB4177">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305" w:type="dxa"/>
            <w:vAlign w:val="center"/>
          </w:tcPr>
          <w:p w14:paraId="59E5DD6B">
            <w:pPr>
              <w:numPr>
                <w:ilvl w:val="0"/>
                <w:numId w:val="0"/>
              </w:num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限速器测试仪</w:t>
            </w:r>
          </w:p>
        </w:tc>
        <w:tc>
          <w:tcPr>
            <w:tcW w:w="5055" w:type="dxa"/>
            <w:vAlign w:val="center"/>
          </w:tcPr>
          <w:p w14:paraId="4ED44AE5">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（一）功能要求</w:t>
            </w:r>
          </w:p>
          <w:p w14:paraId="518B142C">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采用程序控制电机，一体式电机自带“加速”、“停止”按钮，保证测试安全(提供产品实物图佐证)；</w:t>
            </w:r>
          </w:p>
          <w:p w14:paraId="6C5CF8FC">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支持一体式打印机打印功能；</w:t>
            </w:r>
          </w:p>
          <w:p w14:paraId="4787D964">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限速器动作速度时自动捕捉速度值，并立即停止电机；</w:t>
            </w:r>
          </w:p>
          <w:p w14:paraId="5EA0CE26">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4..</w:t>
            </w:r>
            <w:r>
              <w:rPr>
                <w:rFonts w:hint="eastAsia" w:ascii="宋体" w:hAnsi="宋体" w:eastAsia="宋体" w:cs="宋体"/>
                <w:b w:val="0"/>
                <w:bCs w:val="0"/>
                <w:sz w:val="21"/>
                <w:szCs w:val="21"/>
                <w:vertAlign w:val="baseline"/>
                <w:lang w:eastAsia="zh-CN"/>
              </w:rPr>
              <w:t>可记录限速器的动作速度、电气动作速度、测试日期和时间；</w:t>
            </w:r>
          </w:p>
          <w:p w14:paraId="21CDA1DC">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5.</w:t>
            </w:r>
            <w:r>
              <w:rPr>
                <w:rFonts w:hint="eastAsia" w:ascii="宋体" w:hAnsi="宋体" w:eastAsia="宋体" w:cs="宋体"/>
                <w:b w:val="0"/>
                <w:bCs w:val="0"/>
                <w:sz w:val="21"/>
                <w:szCs w:val="21"/>
                <w:vertAlign w:val="baseline"/>
                <w:lang w:eastAsia="zh-CN"/>
              </w:rPr>
              <w:t>支持设置、校准时间；</w:t>
            </w:r>
          </w:p>
          <w:p w14:paraId="1849BD5B">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6.</w:t>
            </w:r>
            <w:r>
              <w:rPr>
                <w:rFonts w:hint="eastAsia" w:ascii="宋体" w:hAnsi="宋体" w:eastAsia="宋体" w:cs="宋体"/>
                <w:b w:val="0"/>
                <w:bCs w:val="0"/>
                <w:sz w:val="21"/>
                <w:szCs w:val="21"/>
                <w:vertAlign w:val="baseline"/>
                <w:lang w:eastAsia="zh-CN"/>
              </w:rPr>
              <w:t>可输入初始速度值，电机启动后要求瞬间加速到设置值后再匀加速，提高检验效率。</w:t>
            </w:r>
          </w:p>
          <w:p w14:paraId="7A5495AA">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（二）技术参数要求</w:t>
            </w:r>
          </w:p>
          <w:p w14:paraId="23546E1A">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测量方式：接触式测量</w:t>
            </w:r>
          </w:p>
          <w:p w14:paraId="53C0A999">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测试时间：小于90s</w:t>
            </w:r>
          </w:p>
          <w:p w14:paraId="0CC1882A">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测试范围：0~6m/s</w:t>
            </w:r>
          </w:p>
          <w:p w14:paraId="330FF0D6">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测试精度：±0.03m/s</w:t>
            </w:r>
          </w:p>
          <w:p w14:paraId="192A2805">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加速度：0.05m/s²</w:t>
            </w:r>
          </w:p>
          <w:p w14:paraId="5154C95F">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 xml:space="preserve">测试分辨率：0.01m/s </w:t>
            </w:r>
          </w:p>
          <w:p w14:paraId="3C0A1BC3">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7</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电机最高转速：4000r/min</w:t>
            </w:r>
          </w:p>
          <w:p w14:paraId="10F5A01B">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8</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 xml:space="preserve">电机额定功率：180W  </w:t>
            </w:r>
          </w:p>
          <w:p w14:paraId="10751B91">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9</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电机工作电压：DC24V</w:t>
            </w:r>
          </w:p>
          <w:p w14:paraId="3F890E5C">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 xml:space="preserve">工作电压：AC（220±22）V，（50±2）Hz </w:t>
            </w:r>
          </w:p>
          <w:p w14:paraId="49B1C51F">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11</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仪器重量：≤1.5Kg</w:t>
            </w:r>
          </w:p>
          <w:p w14:paraId="6BA55BB1">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仪器尺寸：≤240*95*70mm</w:t>
            </w:r>
          </w:p>
          <w:p w14:paraId="57D2B1D6">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 xml:space="preserve">显示尺寸：≥100mm*60mm </w:t>
            </w:r>
          </w:p>
          <w:p w14:paraId="123FFED2">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（三）配置要求</w:t>
            </w:r>
          </w:p>
          <w:p w14:paraId="169E9C8D">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主机1台、驱动电机1个、霍尔传感器1个、磁力豆2个、随机文件1套、计量证书1份。</w:t>
            </w:r>
          </w:p>
        </w:tc>
        <w:tc>
          <w:tcPr>
            <w:tcW w:w="885" w:type="dxa"/>
            <w:vAlign w:val="center"/>
          </w:tcPr>
          <w:p w14:paraId="7AD35E9A">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12台</w:t>
            </w:r>
          </w:p>
        </w:tc>
      </w:tr>
      <w:tr w14:paraId="4F96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continue"/>
            <w:vAlign w:val="center"/>
          </w:tcPr>
          <w:p w14:paraId="0C3DBC7C">
            <w:pPr>
              <w:numPr>
                <w:ilvl w:val="0"/>
                <w:numId w:val="0"/>
              </w:numPr>
              <w:jc w:val="center"/>
              <w:rPr>
                <w:rFonts w:hint="eastAsia" w:ascii="宋体" w:hAnsi="宋体" w:eastAsia="宋体" w:cs="宋体"/>
                <w:b w:val="0"/>
                <w:bCs w:val="0"/>
                <w:sz w:val="21"/>
                <w:szCs w:val="21"/>
                <w:vertAlign w:val="baseline"/>
                <w:lang w:val="en-US" w:eastAsia="zh-CN"/>
              </w:rPr>
            </w:pPr>
          </w:p>
        </w:tc>
        <w:tc>
          <w:tcPr>
            <w:tcW w:w="840" w:type="dxa"/>
            <w:vAlign w:val="center"/>
          </w:tcPr>
          <w:p w14:paraId="2040B102">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1305" w:type="dxa"/>
            <w:vAlign w:val="center"/>
          </w:tcPr>
          <w:p w14:paraId="0F006D5A">
            <w:pPr>
              <w:numPr>
                <w:ilvl w:val="0"/>
                <w:numId w:val="0"/>
              </w:num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接地故障保护测试仪</w:t>
            </w:r>
          </w:p>
        </w:tc>
        <w:tc>
          <w:tcPr>
            <w:tcW w:w="5055" w:type="dxa"/>
            <w:vAlign w:val="center"/>
          </w:tcPr>
          <w:p w14:paraId="22A8FD4F">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（一）功能要求</w:t>
            </w:r>
          </w:p>
          <w:p w14:paraId="3B478D31">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主要检测电梯安全回路状况，可检测回路开路、回路接地是否正常等功能，可检测电梯受潮湿、粉尘多、冰霜、线路老化等因素导致的回路失效安全隐患，以实现对电梯电气安全回路接地故障保护功能的快速、安全、准确测试。</w:t>
            </w:r>
          </w:p>
          <w:p w14:paraId="1B438B76">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设备具备熔断试验功能，且该功能要求具备二次确认验证才可进行试验以保护电路，投标文件中提供实物图片佐证。</w:t>
            </w:r>
          </w:p>
          <w:p w14:paraId="04DE3940">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可检测电梯门回路完整性，测量回路内电流、电压状态。</w:t>
            </w:r>
          </w:p>
          <w:p w14:paraId="128EF1C6">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可检测电梯门的开关门状态是否正常。</w:t>
            </w:r>
          </w:p>
          <w:p w14:paraId="69E8E5A1">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具有模拟门回路故障状态功能，支持设置故障时间，提供实物软件图片佐证此要求。</w:t>
            </w:r>
          </w:p>
          <w:p w14:paraId="187DF5DE">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6.</w:t>
            </w:r>
            <w:r>
              <w:rPr>
                <w:rFonts w:hint="eastAsia" w:ascii="宋体" w:hAnsi="宋体" w:eastAsia="宋体" w:cs="宋体"/>
                <w:b w:val="0"/>
                <w:bCs w:val="0"/>
                <w:sz w:val="21"/>
                <w:szCs w:val="21"/>
                <w:vertAlign w:val="baseline"/>
                <w:lang w:eastAsia="zh-CN"/>
              </w:rPr>
              <w:t>采用接入端子采集信号，主机触屏操作，交互界面简单，实时显示电流变化曲线。</w:t>
            </w:r>
          </w:p>
          <w:p w14:paraId="4ECAB04F">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7.</w:t>
            </w:r>
            <w:r>
              <w:rPr>
                <w:rFonts w:hint="eastAsia" w:ascii="宋体" w:hAnsi="宋体" w:eastAsia="宋体" w:cs="宋体"/>
                <w:b w:val="0"/>
                <w:bCs w:val="0"/>
                <w:sz w:val="21"/>
                <w:szCs w:val="21"/>
                <w:vertAlign w:val="baseline"/>
                <w:lang w:eastAsia="zh-CN"/>
              </w:rPr>
              <w:t>测试过程简单快捷，一键测试给出测试结果。</w:t>
            </w:r>
          </w:p>
          <w:p w14:paraId="45B2E23D">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8.</w:t>
            </w:r>
            <w:r>
              <w:rPr>
                <w:rFonts w:hint="eastAsia" w:ascii="宋体" w:hAnsi="宋体" w:eastAsia="宋体" w:cs="宋体"/>
                <w:b w:val="0"/>
                <w:bCs w:val="0"/>
                <w:sz w:val="21"/>
                <w:szCs w:val="21"/>
                <w:vertAlign w:val="baseline"/>
                <w:lang w:eastAsia="zh-CN"/>
              </w:rPr>
              <w:t>要求设备可自动判别是否接地成功，接地成功后才可正常测试，以免测试出现误判。</w:t>
            </w:r>
          </w:p>
          <w:p w14:paraId="16FB7D16">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9.</w:t>
            </w:r>
            <w:r>
              <w:rPr>
                <w:rFonts w:hint="eastAsia" w:ascii="宋体" w:hAnsi="宋体" w:eastAsia="宋体" w:cs="宋体"/>
                <w:b w:val="0"/>
                <w:bCs w:val="0"/>
                <w:sz w:val="21"/>
                <w:szCs w:val="21"/>
                <w:vertAlign w:val="baseline"/>
                <w:lang w:eastAsia="zh-CN"/>
              </w:rPr>
              <w:t xml:space="preserve">要求设备主机充电为TYPE-C快速接口充电。 </w:t>
            </w:r>
          </w:p>
          <w:p w14:paraId="23EA1AC5">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10.</w:t>
            </w:r>
            <w:r>
              <w:rPr>
                <w:rFonts w:hint="eastAsia" w:ascii="宋体" w:hAnsi="宋体" w:eastAsia="宋体" w:cs="宋体"/>
                <w:b w:val="0"/>
                <w:bCs w:val="0"/>
                <w:sz w:val="21"/>
                <w:szCs w:val="21"/>
                <w:vertAlign w:val="baseline"/>
                <w:lang w:eastAsia="zh-CN"/>
              </w:rPr>
              <w:t xml:space="preserve">主机支持内置对讲功能，对讲距离不小于200m，支持软件设置信道、频率及音量、提供实物软件图片佐证此要求。 </w:t>
            </w:r>
          </w:p>
          <w:p w14:paraId="55D85DA1">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11.</w:t>
            </w:r>
            <w:r>
              <w:rPr>
                <w:rFonts w:hint="eastAsia" w:ascii="宋体" w:hAnsi="宋体" w:eastAsia="宋体" w:cs="宋体"/>
                <w:b w:val="0"/>
                <w:bCs w:val="0"/>
                <w:sz w:val="21"/>
                <w:szCs w:val="21"/>
                <w:vertAlign w:val="baseline"/>
                <w:lang w:eastAsia="zh-CN"/>
              </w:rPr>
              <w:t>设备支持一键对讲，提供实物对讲按键图片佐证此要求。</w:t>
            </w:r>
          </w:p>
          <w:p w14:paraId="56AF3D68">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（二）技术参数</w:t>
            </w:r>
          </w:p>
          <w:p w14:paraId="4366602B">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故障动作时间：≤800ms；</w:t>
            </w:r>
          </w:p>
          <w:p w14:paraId="644223BC">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检测电压范围：0～400V，电流测量范围：0～10A。</w:t>
            </w:r>
          </w:p>
          <w:p w14:paraId="4033ED20">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操作主机采用嵌入式系统，屏幕分辨率：≥1024*600。</w:t>
            </w:r>
          </w:p>
          <w:p w14:paraId="59404638">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检测状态：可测量开路、对地短路、接地状态；</w:t>
            </w:r>
          </w:p>
          <w:p w14:paraId="5DF1BF54">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触摸方式控制，操作简单，交互友善。</w:t>
            </w:r>
          </w:p>
          <w:p w14:paraId="5E694C56">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非接触式测量：采用全包裹夹头测量，便于操作且安全。</w:t>
            </w:r>
          </w:p>
          <w:p w14:paraId="4B22266C">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7</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报警方式：屏幕显示</w:t>
            </w:r>
          </w:p>
          <w:p w14:paraId="4EB351B7">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8</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工作时间：≥6h</w:t>
            </w:r>
          </w:p>
          <w:p w14:paraId="7721DD6B">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9</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内置充电电池电压：3.7V；</w:t>
            </w:r>
          </w:p>
          <w:p w14:paraId="77C91974">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工作环境湿度：≤90% RH；</w:t>
            </w:r>
          </w:p>
          <w:p w14:paraId="57E1C177">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11</w:t>
            </w:r>
            <w:r>
              <w:rPr>
                <w:rFonts w:hint="eastAsia" w:ascii="宋体" w:hAnsi="宋体" w:eastAsia="宋体" w:cs="宋体"/>
                <w:b w:val="0"/>
                <w:bCs w:val="0"/>
                <w:sz w:val="21"/>
                <w:szCs w:val="21"/>
                <w:vertAlign w:val="baseline"/>
                <w:lang w:val="en-US" w:eastAsia="zh-CN"/>
              </w:rPr>
              <w:t>.</w:t>
            </w:r>
            <w:r>
              <w:rPr>
                <w:rFonts w:hint="eastAsia" w:ascii="宋体" w:hAnsi="宋体" w:eastAsia="宋体" w:cs="宋体"/>
                <w:b w:val="0"/>
                <w:bCs w:val="0"/>
                <w:sz w:val="21"/>
                <w:szCs w:val="21"/>
                <w:vertAlign w:val="baseline"/>
                <w:lang w:eastAsia="zh-CN"/>
              </w:rPr>
              <w:t>工作环境温度：-20～60℃；</w:t>
            </w:r>
          </w:p>
          <w:p w14:paraId="58BB8DBA">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▲（三）配置要求</w:t>
            </w:r>
          </w:p>
          <w:p w14:paraId="772F45F0">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主机一套（主机带对讲功能）、对讲机1个、专用箱一个、充电器一个、测试线一套，说明书一份、保修卡一张、防护箱1个。</w:t>
            </w:r>
          </w:p>
        </w:tc>
        <w:tc>
          <w:tcPr>
            <w:tcW w:w="885" w:type="dxa"/>
            <w:vAlign w:val="center"/>
          </w:tcPr>
          <w:p w14:paraId="1F384C6A">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2台</w:t>
            </w:r>
          </w:p>
        </w:tc>
      </w:tr>
      <w:tr w14:paraId="3C263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restart"/>
            <w:vAlign w:val="center"/>
          </w:tcPr>
          <w:p w14:paraId="5D1D1FAA">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包2</w:t>
            </w:r>
          </w:p>
        </w:tc>
        <w:tc>
          <w:tcPr>
            <w:tcW w:w="840" w:type="dxa"/>
            <w:vAlign w:val="center"/>
          </w:tcPr>
          <w:p w14:paraId="7C57CA31">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1305" w:type="dxa"/>
            <w:vAlign w:val="center"/>
          </w:tcPr>
          <w:p w14:paraId="6678DF5B">
            <w:pPr>
              <w:numPr>
                <w:ilvl w:val="0"/>
                <w:numId w:val="0"/>
              </w:num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烟气分析仪</w:t>
            </w:r>
          </w:p>
        </w:tc>
        <w:tc>
          <w:tcPr>
            <w:tcW w:w="5055" w:type="dxa"/>
            <w:vAlign w:val="center"/>
          </w:tcPr>
          <w:p w14:paraId="7028E6F3">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1.彩色显示屏，中文操作界面，8行显示。</w:t>
            </w:r>
          </w:p>
          <w:p w14:paraId="58BDFCB9">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2.具有测量数据储存功能,可以存储250000个测量值。</w:t>
            </w:r>
          </w:p>
          <w:p w14:paraId="3CDA57E3">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3.具有数据打印功能，同时具有数据导出功能，可通过USB连接线与电脑连接导出数据，导出数据须为pdf或excel格式，导出数据既有数据表也有曲线图示。</w:t>
            </w:r>
          </w:p>
          <w:p w14:paraId="619C3472">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4.传感器参数：</w:t>
            </w:r>
          </w:p>
          <w:p w14:paraId="140A6131">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4.1  O2气体传感器，量程0~+25%，精度±0.8%满量程，分辨率0.01vol.%，响应时间t95=20s。</w:t>
            </w:r>
          </w:p>
          <w:p w14:paraId="58E2B8D4">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4.2  CO气体传感器，带氢气补偿功能，带层析过滤器，量程0~10000ppm，精度±10ppm（0-199ppm）±5%测量值（200-2000ppm）±10%测量值（2001-10000ppm），分辨率1ppm，响应时间t90=40s。</w:t>
            </w:r>
          </w:p>
          <w:p w14:paraId="23F2C4B8">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4.3  CO2（IR）测量（非计算值）：量程0～50 vol.%，CO2浓度在（0～25 vol.%）范围内，测量精度不低于±0.3 vol%＋1%测量值。</w:t>
            </w:r>
          </w:p>
          <w:p w14:paraId="34F60F16">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4.4  SO2气体传感器，量程0~5000ppm，精度±5ppm（0-99ppm）±5%测量值（100-5000ppm），分辨率1ppm，响应时间t90=30s。</w:t>
            </w:r>
          </w:p>
          <w:p w14:paraId="2337C357">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4.5 选配 H2S-传感器, 0~300 ppm, 分辨率 0.1 ppm，响应时间t90=35s。</w:t>
            </w:r>
          </w:p>
          <w:p w14:paraId="5D50309D">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4.6  CxHy-传感器, 甲烷100~40,000 ppm, 丙烷100~21,000 ppm,丁烷100~18,000 ppm,分辨率10 ppm,出厂设置为甲烷.响应时间t90=40s。</w:t>
            </w:r>
          </w:p>
          <w:p w14:paraId="24F9E140">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 具有量程扩展功能，既有所有气体传感器5倍量程扩展，也可以选配单槽气体传感器最高达40倍量程扩展，在测量气体浓度超过传感器量程保护值之后，有效保护气体传感器的同时，也能无需中断测量过程，并查看测量值。</w:t>
            </w:r>
          </w:p>
          <w:p w14:paraId="0710DECD">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6.SO2传感器具有强抗CO干扰能力,并提供生产厂商出具的交叉干扰报告.</w:t>
            </w:r>
          </w:p>
          <w:p w14:paraId="2323EA1C">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7.可通过软件校准气体传感器气体交叉敏感干扰。</w:t>
            </w:r>
          </w:p>
          <w:p w14:paraId="6242DF67">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8.气体传感器为预标定传感器，且即插即用，使用前无需标定。 </w:t>
            </w:r>
          </w:p>
          <w:p w14:paraId="42C6EFF8">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9.气体传感器层析过滤器寿命可以定量描述，且可以即时查看。</w:t>
            </w:r>
          </w:p>
          <w:p w14:paraId="29485060">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 内置半导体气体预处理模块，实现气水分离。</w:t>
            </w:r>
          </w:p>
          <w:p w14:paraId="47499B7B">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 配有新鲜空气阀，可实现测量期间即时清洗气体传感器，此过程无需将探针取出测量点。</w:t>
            </w:r>
          </w:p>
          <w:p w14:paraId="15023B94">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 可实现操作显示模块与分析盒之间长距离操作，也可实现分析盒与探针之间长距离操作。</w:t>
            </w:r>
          </w:p>
          <w:p w14:paraId="39601B07">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 可以同时多点测量, 使用1个操控器控制16台分析仪的测量。</w:t>
            </w:r>
          </w:p>
          <w:p w14:paraId="4FB4188E">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14. 能胜任高湿低硫环境下SO2的测量工作。 </w:t>
            </w:r>
          </w:p>
          <w:p w14:paraId="408DF405">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 恒定泵流量1L/min；</w:t>
            </w:r>
          </w:p>
          <w:p w14:paraId="7DDE0F04">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 最大正压50mbar，最大负压-300mbar。</w:t>
            </w:r>
          </w:p>
          <w:p w14:paraId="4CF613A5">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 气体传感器仓与电池仓为热隔离设计，提升气体传感器测量精度。</w:t>
            </w:r>
          </w:p>
          <w:p w14:paraId="5F64BB29">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 仪器机身冷却系统不会受到外界粉尘环境影响。</w:t>
            </w:r>
          </w:p>
          <w:p w14:paraId="3F87B772">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 可实现长期测量。</w:t>
            </w:r>
          </w:p>
          <w:p w14:paraId="743A907E">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 燃料可自定义，燃料系数可由软件计算得出。</w:t>
            </w:r>
          </w:p>
          <w:p w14:paraId="1448043C">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 具有自动测量、自动保存功能，无需人员监看，且测量时间、清洗时间、采样频率、采样平均数均可自定义。</w:t>
            </w:r>
          </w:p>
          <w:p w14:paraId="4D33C0D8">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 可实现ppm与mg/m3单位之间转换。</w:t>
            </w:r>
          </w:p>
          <w:p w14:paraId="7B114A9C">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 具有仪器自诊断、气路密封性检查和传感器诊断功能。</w:t>
            </w:r>
          </w:p>
          <w:p w14:paraId="4B5396D9">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 可根据校准数据查看气体传感器寿命。</w:t>
            </w:r>
          </w:p>
          <w:p w14:paraId="7645F104">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 模块化烟气探针，长700mm,包含2.2m耐硫管、固定锥、热电偶、耐温500℃。</w:t>
            </w:r>
          </w:p>
          <w:p w14:paraId="7A4CF1A6">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26. 仪器机身具有防撞击、防尘、防水功能。</w:t>
            </w:r>
          </w:p>
          <w:p w14:paraId="02848A84">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27. 操作温度-5~+45℃，储存温度-20~+50℃。</w:t>
            </w:r>
          </w:p>
          <w:p w14:paraId="1B7A2964">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28. 获得中国环境保护产品认证证书（CCEP证书）。</w:t>
            </w:r>
          </w:p>
        </w:tc>
        <w:tc>
          <w:tcPr>
            <w:tcW w:w="885" w:type="dxa"/>
            <w:vAlign w:val="center"/>
          </w:tcPr>
          <w:p w14:paraId="3B482CFC">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1台</w:t>
            </w:r>
          </w:p>
        </w:tc>
      </w:tr>
      <w:tr w14:paraId="5D2B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continue"/>
            <w:vAlign w:val="center"/>
          </w:tcPr>
          <w:p w14:paraId="7ABD756F">
            <w:pPr>
              <w:numPr>
                <w:ilvl w:val="0"/>
                <w:numId w:val="0"/>
              </w:numPr>
              <w:jc w:val="center"/>
              <w:rPr>
                <w:rFonts w:hint="eastAsia" w:ascii="宋体" w:hAnsi="宋体" w:eastAsia="宋体" w:cs="宋体"/>
                <w:b w:val="0"/>
                <w:bCs w:val="0"/>
                <w:sz w:val="21"/>
                <w:szCs w:val="21"/>
                <w:vertAlign w:val="baseline"/>
                <w:lang w:val="en-US" w:eastAsia="zh-CN"/>
              </w:rPr>
            </w:pPr>
          </w:p>
        </w:tc>
        <w:tc>
          <w:tcPr>
            <w:tcW w:w="840" w:type="dxa"/>
            <w:vAlign w:val="center"/>
          </w:tcPr>
          <w:p w14:paraId="29E3FC21">
            <w:pPr>
              <w:numPr>
                <w:ilvl w:val="0"/>
                <w:numId w:val="0"/>
              </w:numPr>
              <w:jc w:val="center"/>
              <w:rPr>
                <w:rFonts w:hint="eastAsia" w:ascii="宋体" w:hAnsi="宋体" w:eastAsia="宋体" w:cs="宋体"/>
                <w:b w:val="0"/>
                <w:bCs w:val="0"/>
                <w:sz w:val="21"/>
                <w:szCs w:val="21"/>
                <w:vertAlign w:val="baseline"/>
                <w:lang w:eastAsia="zh-CN"/>
              </w:rPr>
            </w:pPr>
          </w:p>
          <w:p w14:paraId="2CE97339">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1305" w:type="dxa"/>
            <w:vAlign w:val="center"/>
          </w:tcPr>
          <w:p w14:paraId="46A4EB6B">
            <w:pPr>
              <w:numPr>
                <w:ilvl w:val="0"/>
                <w:numId w:val="0"/>
              </w:num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智能烟气综合分析仪</w:t>
            </w:r>
          </w:p>
        </w:tc>
        <w:tc>
          <w:tcPr>
            <w:tcW w:w="5055" w:type="dxa"/>
            <w:vAlign w:val="center"/>
          </w:tcPr>
          <w:p w14:paraId="11F78046">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一、基本要求：</w:t>
            </w:r>
          </w:p>
          <w:p w14:paraId="3C59DC2E">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同时测量并能随锅炉工况实时更新以下数值：O2，CO，NO，NOx，CO2，烟气温度，环境温度，压力/流速，过量空气系数，热损失，传热系数，燃烧效率等。</w:t>
            </w:r>
          </w:p>
          <w:p w14:paraId="6B8FA615">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二、技术参数：</w:t>
            </w:r>
          </w:p>
          <w:p w14:paraId="38A82349">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1、O</w:t>
            </w:r>
            <w:r>
              <w:rPr>
                <w:rFonts w:hint="eastAsia" w:ascii="宋体" w:hAnsi="宋体" w:eastAsia="宋体" w:cs="宋体"/>
                <w:b w:val="0"/>
                <w:bCs w:val="0"/>
                <w:sz w:val="21"/>
                <w:szCs w:val="21"/>
                <w:vertAlign w:val="subscript"/>
                <w:lang w:eastAsia="zh-CN"/>
              </w:rPr>
              <w:t>2</w:t>
            </w:r>
            <w:r>
              <w:rPr>
                <w:rFonts w:hint="eastAsia" w:ascii="宋体" w:hAnsi="宋体" w:eastAsia="宋体" w:cs="宋体"/>
                <w:b w:val="0"/>
                <w:bCs w:val="0"/>
                <w:sz w:val="21"/>
                <w:szCs w:val="21"/>
                <w:vertAlign w:val="baseline"/>
                <w:lang w:eastAsia="zh-CN"/>
              </w:rPr>
              <w:t xml:space="preserve">  量程0.00 ~ 21.00 Vol.%  精度± 0.2 Vol.%   分辨率0.01 Vol.%</w:t>
            </w:r>
          </w:p>
          <w:p w14:paraId="08C70FB0">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2、CO  量程0 ~ 10,000 ppm，精度± 20 ppm (&lt;400ppm)其余量程±5%   分辨率1 ppm </w:t>
            </w:r>
          </w:p>
          <w:p w14:paraId="30DC88C6">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3、NO  量程0  ~ 3,000 ppm      精度± 5 ppm (&lt;100ppm)其余量程±5%    分辨率1 ppm</w:t>
            </w:r>
          </w:p>
          <w:p w14:paraId="2125DD3E">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4、NOx 量程0 ~ 3,300 ppm       精度± 5 ppm（&lt;100 ppm）± 5 %（≥100 ppm）分辨率1 ppm</w:t>
            </w:r>
          </w:p>
          <w:p w14:paraId="4D42B2A7">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5、CO2 量程0.00 ~ CO2 最大值   精度± 0.2 Vol.%    分辨率0.01 Vol.%</w:t>
            </w:r>
          </w:p>
          <w:p w14:paraId="6077527A">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6、烟气温度 -20.0 ~ 800.0℃     精度± 2 ℃ (0~ 133℃),± 1.5% (134 ~ 800 ℃)  分辨率 0.1℃</w:t>
            </w:r>
          </w:p>
          <w:p w14:paraId="1B477BFA">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7、环境温度 -20.0 ~ 100.0℃    精度±1℃    分辨率0.1℃</w:t>
            </w:r>
          </w:p>
          <w:p w14:paraId="5549F628">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8、烟道抽力/差压 -110.00hPa ~ +110.00hPa  精度± 2 Pa (&lt;40 Pa)其余量程±5%  分辨率0.1 Pa</w:t>
            </w:r>
          </w:p>
          <w:p w14:paraId="74D29CC6">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9、烟气流速 0.1 ~ 130m/s       精度 ± 1.0 %  分辨率 &lt;0.1m/s</w:t>
            </w:r>
          </w:p>
          <w:p w14:paraId="35211FAC">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10、过量空气系数 0 ~ 1.99， 分辨率0.01</w:t>
            </w:r>
          </w:p>
          <w:p w14:paraId="56E83DDB">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11、燃烧效率 0.0 ~ 100.0%       分辨率0.1%</w:t>
            </w:r>
          </w:p>
          <w:p w14:paraId="2D66A19E">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12、烟气露点0 ~ +99.9℃ td      分辨率0.1℃ td</w:t>
            </w:r>
          </w:p>
          <w:p w14:paraId="6C610BEB">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13、热损失QS  0.0 ~ 120.0%      分辨率 0.1%</w:t>
            </w:r>
          </w:p>
          <w:p w14:paraId="4C2DE4AC">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★14、传热系数U值   0 ~ 7000 W/(m2K)，精度 ± 5 %，分辨率 0.01 W/(m2K)</w:t>
            </w:r>
          </w:p>
          <w:p w14:paraId="651AB267">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（四）、性能特点：</w:t>
            </w:r>
          </w:p>
          <w:p w14:paraId="15069685">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 所配备的气体传感器可自行更换，每次拆装后不需再用标气进行标定，即插即用；</w:t>
            </w:r>
          </w:p>
          <w:p w14:paraId="53ED6ED9">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2. 主机内置有交叉干扰修正模块，自动修正各类气体对传感器的交叉干扰；</w:t>
            </w:r>
          </w:p>
          <w:p w14:paraId="459B7DC2">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★3. 开机预热阶段，具备传感器自诊断功能，点击诊断按钮可显示设备和传感器是否正常，提供软件截图佐证</w:t>
            </w:r>
          </w:p>
          <w:p w14:paraId="42D1EEDD">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4. 内置无线局域网实时发送及接收模块；</w:t>
            </w:r>
          </w:p>
          <w:p w14:paraId="1E8432CB">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5. 专用App 控制平台适用于Android(安卓)和iOS 移动智能装置；</w:t>
            </w:r>
          </w:p>
          <w:p w14:paraId="553479D6">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★6. 高分辨率不小于5 寸彩页触摸屏，单屏幕同时显示全部14 个被测数值；测量项目可根据客户需要通过菜单自行选择；提供实物照片佐证</w:t>
            </w:r>
          </w:p>
          <w:p w14:paraId="14A79161">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7. 仪器内置储存器；</w:t>
            </w:r>
          </w:p>
          <w:p w14:paraId="4158F5FA">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8. 用户可编制自动测量程序功能，设定采样频率、采样间隔时间、抽空气清洗时间，自动保存数值、自动平均数值等功能，实现无人值守全自动测量；</w:t>
            </w:r>
          </w:p>
          <w:p w14:paraId="18FA0698">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9. 全中文操作菜单，大型全彩色触摸控制屏幕，图形化显示各式选项菜单；</w:t>
            </w:r>
          </w:p>
          <w:p w14:paraId="2700E3C2">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★10. 具有锅炉调试向导功能，可实时显示空气过量系数和被测各参数的曲线图，提供软件截图佐证</w:t>
            </w:r>
          </w:p>
          <w:p w14:paraId="5E7B7ACF">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★11.具有图形按键，可实时显示各参数-时间曲线图，提供软件截图佐证</w:t>
            </w:r>
          </w:p>
          <w:p w14:paraId="7FA916D1">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★12.具有环境CO检测功能，显示实时CO浓度-时间曲线图，提供软件截图佐证</w:t>
            </w:r>
          </w:p>
          <w:p w14:paraId="67A18DB0">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13. 仪器采样率为每秒一组的采样数值：</w:t>
            </w:r>
          </w:p>
          <w:p w14:paraId="3CFC8282">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a、现场手动保存的数值为保存瞬间的秒瞬时数值；</w:t>
            </w:r>
          </w:p>
          <w:p w14:paraId="6EF3CFCD">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b、当用户设定自动采样间隔以秒为单位时，将等值于用户设定秒数的数值组进行一次平均后保存；</w:t>
            </w:r>
          </w:p>
          <w:p w14:paraId="457A3DF0">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c、当用户设定自动采样间隔以分钟为单位时，将先对一分钟(60 秒)内的60 组数值自动进行一次平均(秒平均值)，再将等值于用户设定分钟数的一次平均数值组自动进行二次平均(分钟平均值)后保存；</w:t>
            </w:r>
          </w:p>
          <w:p w14:paraId="0F4F5647">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d、每个由用户编程自动测量和记录的数据文件内，除包含用户设定的特定组数据外，还包含一组全部特定数值组的平均值(组平均值，按采样组数平均)</w:t>
            </w:r>
          </w:p>
          <w:p w14:paraId="66A78549">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14. 二级截水过滤器，可完全阻隔气态水雾和液态水滴，确保传感器不受损害；</w:t>
            </w:r>
          </w:p>
          <w:p w14:paraId="23A4A5BD">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15. 可通过红外端口与选配打印机相连接；</w:t>
            </w:r>
          </w:p>
          <w:p w14:paraId="76A40007">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16. 交直流两用，内置可充电锂电池组，支持整机独立运行持续至少6 小时或17 小时，现场可连接充电宝直接充电；</w:t>
            </w:r>
          </w:p>
          <w:p w14:paraId="1987D942">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17.所有抽气、检测、显示、控制、数据采集保存等功能应整合于单台一体化的主机内，方便测试人员攀爬垂直烟道时携带；</w:t>
            </w:r>
          </w:p>
          <w:p w14:paraId="6D4F7FB9">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18. 整机重量不超过620g；</w:t>
            </w:r>
          </w:p>
          <w:p w14:paraId="24869D95">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★19. 整机尺寸不超过160*120*55mm；</w:t>
            </w:r>
          </w:p>
        </w:tc>
        <w:tc>
          <w:tcPr>
            <w:tcW w:w="885" w:type="dxa"/>
            <w:vAlign w:val="center"/>
          </w:tcPr>
          <w:p w14:paraId="562DD691">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1台</w:t>
            </w:r>
          </w:p>
        </w:tc>
      </w:tr>
      <w:tr w14:paraId="69FA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continue"/>
            <w:vAlign w:val="center"/>
          </w:tcPr>
          <w:p w14:paraId="357B0615">
            <w:pPr>
              <w:numPr>
                <w:ilvl w:val="0"/>
                <w:numId w:val="0"/>
              </w:numPr>
              <w:jc w:val="center"/>
              <w:rPr>
                <w:rFonts w:hint="eastAsia" w:ascii="宋体" w:hAnsi="宋体" w:eastAsia="宋体" w:cs="宋体"/>
                <w:b w:val="0"/>
                <w:bCs w:val="0"/>
                <w:sz w:val="21"/>
                <w:szCs w:val="21"/>
                <w:vertAlign w:val="baseline"/>
                <w:lang w:val="en-US" w:eastAsia="zh-CN"/>
              </w:rPr>
            </w:pPr>
          </w:p>
        </w:tc>
        <w:tc>
          <w:tcPr>
            <w:tcW w:w="840" w:type="dxa"/>
            <w:vAlign w:val="center"/>
          </w:tcPr>
          <w:p w14:paraId="1C58E218">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1305" w:type="dxa"/>
            <w:vAlign w:val="center"/>
          </w:tcPr>
          <w:p w14:paraId="6D9C7001">
            <w:pPr>
              <w:numPr>
                <w:ilvl w:val="0"/>
                <w:numId w:val="0"/>
              </w:num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低浓度自动烟尘烟气综合测试仪</w:t>
            </w:r>
          </w:p>
        </w:tc>
        <w:tc>
          <w:tcPr>
            <w:tcW w:w="5055" w:type="dxa"/>
            <w:vAlign w:val="center"/>
          </w:tcPr>
          <w:p w14:paraId="4A296F5B">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主要参数</w:t>
            </w:r>
            <w:r>
              <w:rPr>
                <w:rFonts w:hint="eastAsia" w:ascii="宋体" w:hAnsi="宋体" w:eastAsia="宋体" w:cs="宋体"/>
                <w:b w:val="0"/>
                <w:bCs w:val="0"/>
                <w:sz w:val="21"/>
                <w:szCs w:val="21"/>
                <w:vertAlign w:val="baseline"/>
                <w:lang w:val="en-US" w:eastAsia="zh-CN"/>
              </w:rPr>
              <w:t>:</w:t>
            </w:r>
          </w:p>
          <w:p w14:paraId="541F0F92">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1.1采样流量:参数范围(5~100)L/min,分辨率0.1L/min;最大允许误差±2.5%。</w:t>
            </w:r>
          </w:p>
          <w:p w14:paraId="33811F2A">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1.2流量控制稳定性:优于士2.0%(电压波动士20%，阻力在 3kPa~6kPa 内变化)</w:t>
            </w:r>
          </w:p>
          <w:p w14:paraId="019101EC">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1.3烟气动压:参数范围(0~2000)Pa，分辨率1Pa，最大允许误差±2%。</w:t>
            </w:r>
          </w:p>
          <w:p w14:paraId="48CD9606">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1.4烟气静压:参数范围(-30~30)kPa，分辨率0.01kPa， 最大允许误差±2%。</w:t>
            </w:r>
          </w:p>
          <w:p w14:paraId="4453C9F3">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1.5烟气全压:参数范围(-30~30)kPa，分辨率0.01kPa， 最大允许误差±2%。</w:t>
            </w:r>
          </w:p>
          <w:p w14:paraId="4DEBF219">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1.6流量计前压力:参数范围(-60~0)kPa，分辨率0.01Pa， 最大允许误差±2.5%。</w:t>
            </w:r>
          </w:p>
          <w:p w14:paraId="70123C8E">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1.7流量计前温度:参数范围(-55~125)℃，分辨率0.1℃， 最大允许误差±2.5℃。</w:t>
            </w:r>
          </w:p>
          <w:p w14:paraId="36ACE06E">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1.8烟气温度:参数范围(0~800)℃，分辨率1℃， 最大允许误差±3℃。</w:t>
            </w:r>
          </w:p>
          <w:p w14:paraId="6ABD28A5">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1.9等速吸引流速:参数范围(1~45)m/s，分辨率0.1m/s， 最大允许误差±4%。</w:t>
            </w:r>
          </w:p>
          <w:p w14:paraId="2625FD32">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2.0大气压:参数范围(60~130)kPa，分辨率0.1kPa， 最大允许误差±0.5KPa。</w:t>
            </w:r>
          </w:p>
          <w:p w14:paraId="71ECEAB3">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2.1自动跟踪精度: 最大允许误差±2.5%。</w:t>
            </w:r>
          </w:p>
          <w:p w14:paraId="0C5B2CE6">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2.2最大采样体积:参数范围9999.9L， 分辨率0.1L， 最大允许误差±2.5%。</w:t>
            </w:r>
          </w:p>
          <w:p w14:paraId="2EE058B9">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2.3等速跟踪响应时间:≤10s。</w:t>
            </w:r>
          </w:p>
          <w:p w14:paraId="7DC5A5A3">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2.4采样泵负载能力:&gt;50L/min(阻力为 20kPa 时)。</w:t>
            </w:r>
          </w:p>
          <w:p w14:paraId="4FAF7BED">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2.5可测0</w:t>
            </w:r>
            <w:r>
              <w:rPr>
                <w:rFonts w:hint="eastAsia" w:ascii="宋体" w:hAnsi="宋体" w:eastAsia="宋体" w:cs="宋体"/>
                <w:b w:val="0"/>
                <w:bCs w:val="0"/>
                <w:sz w:val="21"/>
                <w:szCs w:val="21"/>
                <w:vertAlign w:val="subscript"/>
                <w:lang w:val="en-US" w:eastAsia="zh-CN"/>
              </w:rPr>
              <w:t>2</w:t>
            </w:r>
            <w:r>
              <w:rPr>
                <w:rFonts w:hint="eastAsia" w:ascii="宋体" w:hAnsi="宋体" w:eastAsia="宋体" w:cs="宋体"/>
                <w:b w:val="0"/>
                <w:bCs w:val="0"/>
                <w:sz w:val="21"/>
                <w:szCs w:val="21"/>
                <w:vertAlign w:val="baseline"/>
                <w:lang w:val="en-US" w:eastAsia="zh-CN"/>
              </w:rPr>
              <w:t>、S0</w:t>
            </w:r>
            <w:r>
              <w:rPr>
                <w:rFonts w:hint="eastAsia" w:ascii="宋体" w:hAnsi="宋体" w:eastAsia="宋体" w:cs="宋体"/>
                <w:b w:val="0"/>
                <w:bCs w:val="0"/>
                <w:sz w:val="21"/>
                <w:szCs w:val="21"/>
                <w:vertAlign w:val="subscript"/>
                <w:lang w:val="en-US" w:eastAsia="zh-CN"/>
              </w:rPr>
              <w:t>2</w:t>
            </w:r>
            <w:r>
              <w:rPr>
                <w:rFonts w:hint="eastAsia" w:ascii="宋体" w:hAnsi="宋体" w:eastAsia="宋体" w:cs="宋体"/>
                <w:b w:val="0"/>
                <w:bCs w:val="0"/>
                <w:sz w:val="21"/>
                <w:szCs w:val="21"/>
                <w:vertAlign w:val="baseline"/>
                <w:lang w:val="en-US" w:eastAsia="zh-CN"/>
              </w:rPr>
              <w:t>、NO、N0</w:t>
            </w:r>
            <w:r>
              <w:rPr>
                <w:rFonts w:hint="eastAsia" w:ascii="宋体" w:hAnsi="宋体" w:eastAsia="宋体" w:cs="宋体"/>
                <w:b w:val="0"/>
                <w:bCs w:val="0"/>
                <w:sz w:val="21"/>
                <w:szCs w:val="21"/>
                <w:vertAlign w:val="subscript"/>
                <w:lang w:val="en-US" w:eastAsia="zh-CN"/>
              </w:rPr>
              <w:t>2</w:t>
            </w:r>
            <w:r>
              <w:rPr>
                <w:rFonts w:hint="eastAsia" w:ascii="宋体" w:hAnsi="宋体" w:eastAsia="宋体" w:cs="宋体"/>
                <w:b w:val="0"/>
                <w:bCs w:val="0"/>
                <w:sz w:val="21"/>
                <w:szCs w:val="21"/>
                <w:vertAlign w:val="baseline"/>
                <w:lang w:val="en-US" w:eastAsia="zh-CN"/>
              </w:rPr>
              <w:t xml:space="preserve">、CO。     </w:t>
            </w:r>
          </w:p>
          <w:p w14:paraId="4B2050A6">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w:t>
            </w:r>
            <w:r>
              <w:rPr>
                <w:rFonts w:hint="eastAsia" w:ascii="宋体" w:hAnsi="宋体" w:eastAsia="宋体" w:cs="宋体"/>
                <w:b w:val="0"/>
                <w:bCs w:val="0"/>
                <w:sz w:val="21"/>
                <w:szCs w:val="21"/>
                <w:vertAlign w:val="subscript"/>
                <w:lang w:val="en-US" w:eastAsia="zh-CN"/>
              </w:rPr>
              <w:t>2</w:t>
            </w:r>
            <w:r>
              <w:rPr>
                <w:rFonts w:hint="eastAsia" w:ascii="宋体" w:hAnsi="宋体" w:eastAsia="宋体" w:cs="宋体"/>
                <w:b w:val="0"/>
                <w:bCs w:val="0"/>
                <w:sz w:val="21"/>
                <w:szCs w:val="21"/>
                <w:vertAlign w:val="baseline"/>
                <w:lang w:val="en-US" w:eastAsia="zh-CN"/>
              </w:rPr>
              <w:t xml:space="preserve"> 量程(0~25)%最大值30%，分辨率0.1%。</w:t>
            </w:r>
          </w:p>
          <w:p w14:paraId="756915D2">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S0</w:t>
            </w:r>
            <w:r>
              <w:rPr>
                <w:rFonts w:hint="eastAsia" w:ascii="宋体" w:hAnsi="宋体" w:eastAsia="宋体" w:cs="宋体"/>
                <w:b w:val="0"/>
                <w:bCs w:val="0"/>
                <w:sz w:val="21"/>
                <w:szCs w:val="21"/>
                <w:vertAlign w:val="subscript"/>
                <w:lang w:val="en-US" w:eastAsia="zh-CN"/>
              </w:rPr>
              <w:t>2</w:t>
            </w:r>
            <w:r>
              <w:rPr>
                <w:rFonts w:hint="eastAsia" w:ascii="宋体" w:hAnsi="宋体" w:eastAsia="宋体" w:cs="宋体"/>
                <w:b w:val="0"/>
                <w:bCs w:val="0"/>
                <w:sz w:val="21"/>
                <w:szCs w:val="21"/>
                <w:vertAlign w:val="baseline"/>
                <w:lang w:val="en-US" w:eastAsia="zh-CN"/>
              </w:rPr>
              <w:t>量程(0~5700)mg/m</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vertAlign w:val="baseline"/>
                <w:lang w:val="en-US" w:eastAsia="zh-CN"/>
              </w:rPr>
              <w:t>，最大值14000mg/m</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vertAlign w:val="baseline"/>
                <w:lang w:val="en-US" w:eastAsia="zh-CN"/>
              </w:rPr>
              <w:t>，分辨率1mg/m</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vertAlign w:val="baseline"/>
                <w:lang w:val="en-US" w:eastAsia="zh-CN"/>
              </w:rPr>
              <w:t>。</w:t>
            </w:r>
          </w:p>
          <w:p w14:paraId="1F8FCA62">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NO量程(0~1300)mg/m</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vertAlign w:val="baseline"/>
                <w:lang w:val="en-US" w:eastAsia="zh-CN"/>
              </w:rPr>
              <w:t>，最大值6700mmg/m</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vertAlign w:val="baseline"/>
                <w:lang w:val="en-US" w:eastAsia="zh-CN"/>
              </w:rPr>
              <w:t>，分辨率1mg/m</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vertAlign w:val="baseline"/>
                <w:lang w:val="en-US" w:eastAsia="zh-CN"/>
              </w:rPr>
              <w:t>。</w:t>
            </w:r>
          </w:p>
          <w:p w14:paraId="63746845">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N0</w:t>
            </w:r>
            <w:r>
              <w:rPr>
                <w:rFonts w:hint="eastAsia" w:ascii="宋体" w:hAnsi="宋体" w:eastAsia="宋体" w:cs="宋体"/>
                <w:b w:val="0"/>
                <w:bCs w:val="0"/>
                <w:sz w:val="21"/>
                <w:szCs w:val="21"/>
                <w:vertAlign w:val="subscript"/>
                <w:lang w:val="en-US" w:eastAsia="zh-CN"/>
              </w:rPr>
              <w:t>2</w:t>
            </w:r>
            <w:r>
              <w:rPr>
                <w:rFonts w:hint="eastAsia" w:ascii="宋体" w:hAnsi="宋体" w:eastAsia="宋体" w:cs="宋体"/>
                <w:b w:val="0"/>
                <w:bCs w:val="0"/>
                <w:sz w:val="21"/>
                <w:szCs w:val="21"/>
                <w:vertAlign w:val="baseline"/>
                <w:lang w:val="en-US" w:eastAsia="zh-CN"/>
              </w:rPr>
              <w:t>量程(0~200)mg/m</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vertAlign w:val="baseline"/>
                <w:lang w:val="en-US" w:eastAsia="zh-CN"/>
              </w:rPr>
              <w:t>，,最大值 2000mg/m</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vertAlign w:val="baseline"/>
                <w:lang w:val="en-US" w:eastAsia="zh-CN"/>
              </w:rPr>
              <w:t>，分辨率1mg/m</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vertAlign w:val="baseline"/>
                <w:lang w:val="en-US" w:eastAsia="zh-CN"/>
              </w:rPr>
              <w:t>。</w:t>
            </w:r>
          </w:p>
          <w:p w14:paraId="4562FA0D">
            <w:pPr>
              <w:numPr>
                <w:ilvl w:val="0"/>
                <w:numId w:val="0"/>
              </w:num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CO量程(0~5000)mg/m</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vertAlign w:val="baseline"/>
                <w:lang w:val="en-US" w:eastAsia="zh-CN"/>
              </w:rPr>
              <w:t>，最大值25000mg/m</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vertAlign w:val="baseline"/>
                <w:lang w:val="en-US" w:eastAsia="zh-CN"/>
              </w:rPr>
              <w:t>，分辨率1mg/m</w:t>
            </w:r>
            <w:r>
              <w:rPr>
                <w:rFonts w:hint="eastAsia" w:ascii="宋体" w:hAnsi="宋体" w:eastAsia="宋体" w:cs="宋体"/>
                <w:b w:val="0"/>
                <w:bCs w:val="0"/>
                <w:sz w:val="21"/>
                <w:szCs w:val="21"/>
                <w:vertAlign w:val="superscript"/>
                <w:lang w:val="en-US" w:eastAsia="zh-CN"/>
              </w:rPr>
              <w:t>3</w:t>
            </w:r>
            <w:r>
              <w:rPr>
                <w:rFonts w:hint="eastAsia" w:ascii="宋体" w:hAnsi="宋体" w:eastAsia="宋体" w:cs="宋体"/>
                <w:b w:val="0"/>
                <w:bCs w:val="0"/>
                <w:sz w:val="21"/>
                <w:szCs w:val="21"/>
                <w:vertAlign w:val="baseline"/>
                <w:lang w:val="en-US" w:eastAsia="zh-CN"/>
              </w:rPr>
              <w:t>。</w:t>
            </w:r>
          </w:p>
        </w:tc>
        <w:tc>
          <w:tcPr>
            <w:tcW w:w="885" w:type="dxa"/>
            <w:vAlign w:val="center"/>
          </w:tcPr>
          <w:p w14:paraId="02DFB839">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1台</w:t>
            </w:r>
          </w:p>
        </w:tc>
      </w:tr>
      <w:tr w14:paraId="4D7B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restart"/>
            <w:vAlign w:val="center"/>
          </w:tcPr>
          <w:p w14:paraId="2575300F">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包3</w:t>
            </w:r>
          </w:p>
        </w:tc>
        <w:tc>
          <w:tcPr>
            <w:tcW w:w="840" w:type="dxa"/>
            <w:vAlign w:val="center"/>
          </w:tcPr>
          <w:p w14:paraId="3B84D996">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w:t>
            </w:r>
          </w:p>
        </w:tc>
        <w:tc>
          <w:tcPr>
            <w:tcW w:w="1305" w:type="dxa"/>
            <w:vAlign w:val="center"/>
          </w:tcPr>
          <w:p w14:paraId="70F7B623">
            <w:pPr>
              <w:numPr>
                <w:ilvl w:val="0"/>
                <w:numId w:val="0"/>
              </w:num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埋地管道探测定位仪</w:t>
            </w:r>
          </w:p>
        </w:tc>
        <w:tc>
          <w:tcPr>
            <w:tcW w:w="5055" w:type="dxa"/>
            <w:vAlign w:val="center"/>
          </w:tcPr>
          <w:p w14:paraId="55974E81">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技术要求：</w:t>
            </w:r>
          </w:p>
          <w:p w14:paraId="10074467">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lang w:eastAsia="zh-CN"/>
              </w:rPr>
              <w:t>工作频率：有源:50Hz-200KHz等50多种频率，无源:Power50Hz/60Hz/Radio/CP100/CP200。</w:t>
            </w:r>
          </w:p>
          <w:p w14:paraId="790D89F6">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1.2</w:t>
            </w:r>
            <w:r>
              <w:rPr>
                <w:rFonts w:hint="eastAsia" w:ascii="宋体" w:hAnsi="宋体" w:eastAsia="宋体" w:cs="宋体"/>
                <w:b w:val="0"/>
                <w:bCs w:val="0"/>
                <w:sz w:val="21"/>
                <w:szCs w:val="21"/>
                <w:lang w:eastAsia="zh-CN"/>
              </w:rPr>
              <w:t>工作模式：经典定位模式、3D导向定位模式、横向定位模式、示踪探头模式、平面视图模式等。</w:t>
            </w:r>
          </w:p>
          <w:p w14:paraId="02627238">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接收机要求：</w:t>
            </w:r>
          </w:p>
          <w:p w14:paraId="37D4B04B">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功能要求：占压管线精准探测；峰值谷值同屏验证；信号置信色彩直读；偏移导航实时展现；管线影像3D视图。</w:t>
            </w:r>
          </w:p>
          <w:p w14:paraId="410B363B">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2.1</w:t>
            </w:r>
            <w:r>
              <w:rPr>
                <w:rFonts w:hint="eastAsia" w:ascii="宋体" w:hAnsi="宋体" w:eastAsia="宋体" w:cs="宋体"/>
                <w:b w:val="0"/>
                <w:bCs w:val="0"/>
                <w:sz w:val="21"/>
                <w:szCs w:val="21"/>
                <w:lang w:eastAsia="zh-CN"/>
              </w:rPr>
              <w:t>屏幕：≥420×272像素,16位像素,高精度LED显示屏≥4.3英寸。</w:t>
            </w:r>
          </w:p>
          <w:p w14:paraId="52B2D3E5">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2.2</w:t>
            </w:r>
            <w:r>
              <w:rPr>
                <w:rFonts w:hint="eastAsia" w:ascii="宋体" w:hAnsi="宋体" w:eastAsia="宋体" w:cs="宋体"/>
                <w:b w:val="0"/>
                <w:bCs w:val="0"/>
                <w:sz w:val="21"/>
                <w:szCs w:val="21"/>
                <w:lang w:eastAsia="zh-CN"/>
              </w:rPr>
              <w:t>电源：可充电锂电池（使用时间不低于12个小时）。</w:t>
            </w:r>
          </w:p>
          <w:p w14:paraId="2FE69CD9">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2.3</w:t>
            </w:r>
            <w:r>
              <w:rPr>
                <w:rFonts w:hint="eastAsia" w:ascii="宋体" w:hAnsi="宋体" w:eastAsia="宋体" w:cs="宋体"/>
                <w:b w:val="0"/>
                <w:bCs w:val="0"/>
                <w:sz w:val="21"/>
                <w:szCs w:val="21"/>
                <w:lang w:eastAsia="zh-CN"/>
              </w:rPr>
              <w:t>工作频率：有源:50Hz-200KHz等50多种频率，无源:Power50Hz/60Hz/Radio/CP100/CP200。</w:t>
            </w:r>
          </w:p>
          <w:p w14:paraId="4407834E">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工作模式：经典定位模式、3D导向定位模式、横向定位模式、示踪探头模式、平面视图模式等。</w:t>
            </w:r>
          </w:p>
          <w:p w14:paraId="51266BF5">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3.1</w:t>
            </w:r>
            <w:r>
              <w:rPr>
                <w:rFonts w:hint="eastAsia" w:ascii="宋体" w:hAnsi="宋体" w:eastAsia="宋体" w:cs="宋体"/>
                <w:b w:val="0"/>
                <w:bCs w:val="0"/>
                <w:sz w:val="21"/>
                <w:szCs w:val="21"/>
                <w:lang w:eastAsia="zh-CN"/>
              </w:rPr>
              <w:t>数据存储传输：5000万数据点,记录包括深度/电流/频率/模式/信号强度。数据存储格式xls,txt,shp.kml。</w:t>
            </w:r>
          </w:p>
          <w:p w14:paraId="3783B57A">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3.2</w:t>
            </w:r>
            <w:r>
              <w:rPr>
                <w:rFonts w:hint="eastAsia" w:ascii="宋体" w:hAnsi="宋体" w:eastAsia="宋体" w:cs="宋体"/>
                <w:b w:val="0"/>
                <w:bCs w:val="0"/>
                <w:sz w:val="21"/>
                <w:szCs w:val="21"/>
                <w:lang w:eastAsia="zh-CN"/>
              </w:rPr>
              <w:t>蓝牙：标配内置蓝牙,可通过蓝牙与其他设备交互信息。</w:t>
            </w:r>
          </w:p>
          <w:p w14:paraId="3AA1BF59">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发射机要求：</w:t>
            </w:r>
          </w:p>
          <w:p w14:paraId="4E1B271F">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3.3</w:t>
            </w:r>
            <w:r>
              <w:rPr>
                <w:rFonts w:hint="eastAsia" w:ascii="宋体" w:hAnsi="宋体" w:eastAsia="宋体" w:cs="宋体"/>
                <w:b w:val="0"/>
                <w:bCs w:val="0"/>
                <w:sz w:val="21"/>
                <w:szCs w:val="21"/>
                <w:lang w:eastAsia="zh-CN"/>
              </w:rPr>
              <w:t xml:space="preserve">输出频率：640/8.44k/32.8k/82.5k，640/8.19k/32.8k/83.1k。 </w:t>
            </w:r>
          </w:p>
          <w:p w14:paraId="3AF24991">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输出功率：≥10W。</w:t>
            </w:r>
          </w:p>
          <w:p w14:paraId="47ABEF79">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3.4</w:t>
            </w:r>
            <w:r>
              <w:rPr>
                <w:rFonts w:hint="eastAsia" w:ascii="宋体" w:hAnsi="宋体" w:eastAsia="宋体" w:cs="宋体"/>
                <w:b w:val="0"/>
                <w:bCs w:val="0"/>
                <w:sz w:val="21"/>
                <w:szCs w:val="21"/>
                <w:lang w:eastAsia="zh-CN"/>
              </w:rPr>
              <w:t>电源：内置充电锂电池，工作时间≥20小时。</w:t>
            </w:r>
          </w:p>
          <w:p w14:paraId="657B1CE7">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3.5</w:t>
            </w:r>
            <w:r>
              <w:rPr>
                <w:rFonts w:hint="eastAsia" w:ascii="宋体" w:hAnsi="宋体" w:eastAsia="宋体" w:cs="宋体"/>
                <w:b w:val="0"/>
                <w:bCs w:val="0"/>
                <w:sz w:val="21"/>
                <w:szCs w:val="21"/>
                <w:lang w:eastAsia="zh-CN"/>
              </w:rPr>
              <w:t>定位系统精度：厘米级。</w:t>
            </w:r>
          </w:p>
          <w:p w14:paraId="77F22658">
            <w:pPr>
              <w:pStyle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3.6至少提供3年以上免费使用账号。</w:t>
            </w:r>
          </w:p>
        </w:tc>
        <w:tc>
          <w:tcPr>
            <w:tcW w:w="885" w:type="dxa"/>
            <w:vAlign w:val="center"/>
          </w:tcPr>
          <w:p w14:paraId="4AFA8DB8">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2套</w:t>
            </w:r>
          </w:p>
        </w:tc>
      </w:tr>
      <w:tr w14:paraId="18DE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continue"/>
            <w:vAlign w:val="center"/>
          </w:tcPr>
          <w:p w14:paraId="5A16ACF2">
            <w:pPr>
              <w:numPr>
                <w:ilvl w:val="0"/>
                <w:numId w:val="0"/>
              </w:numPr>
              <w:jc w:val="center"/>
              <w:rPr>
                <w:rFonts w:hint="eastAsia" w:ascii="宋体" w:hAnsi="宋体" w:eastAsia="宋体" w:cs="宋体"/>
                <w:b w:val="0"/>
                <w:bCs w:val="0"/>
                <w:sz w:val="21"/>
                <w:szCs w:val="21"/>
                <w:vertAlign w:val="baseline"/>
                <w:lang w:val="en-US" w:eastAsia="zh-CN"/>
              </w:rPr>
            </w:pPr>
          </w:p>
        </w:tc>
        <w:tc>
          <w:tcPr>
            <w:tcW w:w="840" w:type="dxa"/>
            <w:vAlign w:val="center"/>
          </w:tcPr>
          <w:p w14:paraId="3D453652">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w:t>
            </w:r>
          </w:p>
        </w:tc>
        <w:tc>
          <w:tcPr>
            <w:tcW w:w="1305" w:type="dxa"/>
            <w:vAlign w:val="center"/>
          </w:tcPr>
          <w:p w14:paraId="42F48AED">
            <w:pPr>
              <w:numPr>
                <w:ilvl w:val="0"/>
                <w:numId w:val="0"/>
              </w:num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管道腐蚀检测系统</w:t>
            </w:r>
          </w:p>
        </w:tc>
        <w:tc>
          <w:tcPr>
            <w:tcW w:w="5055" w:type="dxa"/>
            <w:vAlign w:val="center"/>
          </w:tcPr>
          <w:p w14:paraId="44762D8F">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1、功能要求</w:t>
            </w:r>
          </w:p>
          <w:p w14:paraId="27BAF13E">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1.1防腐层漏电点的快速查找和精确定位；</w:t>
            </w:r>
          </w:p>
          <w:p w14:paraId="03050A59">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1.2管道外防腐层质量状况的非开挖评估；</w:t>
            </w:r>
          </w:p>
          <w:p w14:paraId="06186886">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1.3管道定位和自动成图、覆土深度测量；</w:t>
            </w:r>
          </w:p>
          <w:p w14:paraId="550D04D2">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1.4现场绘制3Hz或4Hz电流曲线；</w:t>
            </w:r>
          </w:p>
          <w:p w14:paraId="235E7776">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1.5同步显示A字架和电流测量数据；</w:t>
            </w:r>
          </w:p>
          <w:p w14:paraId="5E723B5D">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1.6内业人员通过“云分析”防腐层检测评估模块可以完成数据管理及评估防腐层质量，出具检测报告。</w:t>
            </w:r>
          </w:p>
          <w:p w14:paraId="10F631B8">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2、技术参数</w:t>
            </w:r>
          </w:p>
          <w:p w14:paraId="72F1F99D">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2.1发射机</w:t>
            </w:r>
          </w:p>
          <w:p w14:paraId="5D1352A2">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2.1.1信号输出：直连法，混频信号，自动阻抗匹配</w:t>
            </w:r>
          </w:p>
          <w:p w14:paraId="274BA6A3">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2.1.2输出频率</w:t>
            </w:r>
          </w:p>
          <w:p w14:paraId="67AAA1A3">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2.1.2.1单频信号：98Hz,128Hz,512Hz,640Hz</w:t>
            </w:r>
          </w:p>
          <w:p w14:paraId="5F25B236">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2.1.2.2双频信号：3＋98Hz；3＋128Hz；4＋98</w:t>
            </w:r>
          </w:p>
          <w:p w14:paraId="5F3038D9">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2.1.2.3三频信号：3＋6＋98Hz；3＋6＋128Hz；3＋6＋512Hz；3＋6＋640Hz；4+8+98Hz；4+8+128Hz；4+8+512Hz；4+8+640Hz</w:t>
            </w:r>
          </w:p>
          <w:p w14:paraId="1B196BFE">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2.1.3输出电流：双频和单频信号最大输出4A；三频信号最大输出3A</w:t>
            </w:r>
          </w:p>
          <w:p w14:paraId="723AA33B">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2.1.4输出功率：最大150W</w:t>
            </w:r>
          </w:p>
          <w:p w14:paraId="64BA69FF">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2.1.5电源：支持交流电源输入（100～250V）；支持直流电源输入(12～28V),CP(26～60V)；</w:t>
            </w:r>
          </w:p>
          <w:p w14:paraId="135690DB">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2.2接收机</w:t>
            </w:r>
          </w:p>
          <w:p w14:paraId="50C65F42">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2.2.1接收频率</w:t>
            </w:r>
          </w:p>
          <w:p w14:paraId="33223FCD">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2.2.1.1有源：可配置频率从98Hz到200kHz范围。已设置频率/组合大于45个：含50、60、64、75、98、128、256、480、491、512、577、640、815、982Hz；1.02、1.03、1.09、1.17、1.45、2.0、8.01、8.19、8.44、9.5、9.8、9.82、10、12、16.9、22.5、29.4、32.8、38、65.5、78.125、78.132、80.4、82.3、82.5、83.1、89、118、121、128、131、200kHz等</w:t>
            </w:r>
          </w:p>
          <w:p w14:paraId="7F206E09">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2.2.1.2无源：电力-50Hz和60Hz,CP-CP100、CP120；无线电-10kHz-22.7kHz带宽</w:t>
            </w:r>
          </w:p>
          <w:p w14:paraId="06F195E6">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2.2.1.3低频：3/6Hz和4/8Hz</w:t>
            </w:r>
          </w:p>
          <w:p w14:paraId="79251509">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2.2.1.4 SD-USA：256Hz/512Hz；SD-EUROPE:320Hz/640Hz</w:t>
            </w:r>
          </w:p>
          <w:p w14:paraId="57C0DA39">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2.2.2管线定位与测量功能</w:t>
            </w:r>
          </w:p>
          <w:p w14:paraId="69BE88C5">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2.2.2.1管线走向：模拟指向罗盘指示</w:t>
            </w:r>
          </w:p>
          <w:p w14:paraId="4C98B802">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★2.2.2.2经典定位：峰值模式，谷值模式，峰值箭头模式，宽峰模式，双谷值模式、全向峰值等</w:t>
            </w:r>
          </w:p>
          <w:p w14:paraId="44D03955">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2.2.2.3全新定位：平面俯视视图(全向)，矢量定位(偏移位置和真实深度)，峰谷值差分绘图等，矢量定位的全新透视屏幕，全自动非管线正上方定位，显示峰值和谷值的横截面图，同时提供信号失真的即时测量，以及显示目标管线在任何角度的相对方向的平面图。</w:t>
            </w:r>
          </w:p>
          <w:p w14:paraId="2D0E3E0D">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2.2.2.4电流测量：一键获取测量信息，并进行电流曲线绘制，返回查看与引导模式</w:t>
            </w:r>
          </w:p>
          <w:p w14:paraId="0DB48F8B">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2.2.2.5 ACVG和漏电点定位(同时定位管线位置)等</w:t>
            </w:r>
          </w:p>
          <w:p w14:paraId="24B5B6BE">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2.2.3数据存储：5000万组记录存储量，一键存储所有测量数据，包括点号、记录日期和时间、点距、总距、深度、电流、频率、模式、增益设置、信号强度、经纬度、dB值等</w:t>
            </w:r>
          </w:p>
          <w:p w14:paraId="15ACAD52">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2.2.4深度范围：0-20m，更深取决于信号辐射到接收机的强度</w:t>
            </w:r>
          </w:p>
          <w:p w14:paraId="22578D08">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2.2.5电源：可充电GH锂离子电池，续航大于16小时；碱性电池盒</w:t>
            </w:r>
          </w:p>
          <w:p w14:paraId="62A76763">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2.2.6精度</w:t>
            </w:r>
          </w:p>
          <w:p w14:paraId="422BB5B8">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2.2.6.1管线定位精度：误差为深度的±3%</w:t>
            </w:r>
          </w:p>
          <w:p w14:paraId="70355BE0">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2.2.6.2深度测量精度：埋深＜3m，误差±3%；埋深≥3m，误差±5%</w:t>
            </w:r>
          </w:p>
          <w:p w14:paraId="11466162">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2.2.6.3破损点定位精度：±5cm</w:t>
            </w:r>
          </w:p>
          <w:p w14:paraId="217F13C3">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2.2.6.4电流测量精度：埋深＜3m，误差±2.5%；埋深≥3m，误差±5%</w:t>
            </w:r>
          </w:p>
          <w:p w14:paraId="2BB55166">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2.3 A字架</w:t>
            </w:r>
          </w:p>
          <w:p w14:paraId="43E238F8">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2.3.1用途：ACVG测量和防腐层漏电点定位</w:t>
            </w:r>
          </w:p>
          <w:p w14:paraId="4A1D98CB">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2.3.2材质：框架-高强度碳纤维；脚针-不锈钢</w:t>
            </w:r>
          </w:p>
          <w:p w14:paraId="2976D394">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2.4、云平台防腐层检测评估模块（网络云端）：</w:t>
            </w:r>
          </w:p>
          <w:p w14:paraId="02F4DADC">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2.4.1、云平台防腐层检测评估软件无需加密狗，使用更方便，提供了与经典的PC端防腐层数据处理软件完全等同的功能且具有云计算平台的所有优势。检测数据加密上传云端安全可靠，支持多组设备接入同时开展工作。</w:t>
            </w:r>
          </w:p>
          <w:p w14:paraId="656A0857">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2.4.2、通过手持终端上PCM Logger软件（可选附件），实现检测数据和现场图片的实时加密上传至云端。分析人员应用云分析服务对检测数据进行简单编辑即可完成数据归档、分析处理、生成直观评价结果、输出相关结果曲线和报告等工作。</w:t>
            </w:r>
          </w:p>
          <w:p w14:paraId="6A664E10">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 xml:space="preserve">★2.4.3、云分析功能：云分析分为人工分析和智能分析，选择对应作业信息后，应包括以下功能：选择云上数据、选择本地文件、参数设定、人工分段、智能分段、统计表格，最后出具检测报告。（需出具图文予以佐证）。 </w:t>
            </w:r>
          </w:p>
          <w:p w14:paraId="7F8C0773">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2.4.4、作业信息应包含：作业名称、管段位置、作业距离、采集数量、作业时长、日期、开始时间、操作（属性、分析、生成PDS），更多作业信息应包括管线地图展示、作业照片及数据明细（距离、电流值、埋深、时间、纬度、经度、高程、操作）。</w:t>
            </w:r>
          </w:p>
          <w:p w14:paraId="4E6DD78A">
            <w:pPr>
              <w:numPr>
                <w:ilvl w:val="0"/>
                <w:numId w:val="0"/>
              </w:num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定位系统精度：厘米级</w:t>
            </w:r>
          </w:p>
          <w:p w14:paraId="689F129C">
            <w:pPr>
              <w:pStyle w:val="2"/>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至少提供3年以上免费使用账号</w:t>
            </w:r>
          </w:p>
        </w:tc>
        <w:tc>
          <w:tcPr>
            <w:tcW w:w="885" w:type="dxa"/>
            <w:vAlign w:val="center"/>
          </w:tcPr>
          <w:p w14:paraId="615D80BE">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1套</w:t>
            </w:r>
          </w:p>
        </w:tc>
      </w:tr>
      <w:tr w14:paraId="7187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continue"/>
            <w:vAlign w:val="center"/>
          </w:tcPr>
          <w:p w14:paraId="7A4BA1A0">
            <w:pPr>
              <w:numPr>
                <w:ilvl w:val="0"/>
                <w:numId w:val="0"/>
              </w:numPr>
              <w:jc w:val="center"/>
              <w:rPr>
                <w:rFonts w:hint="eastAsia" w:ascii="宋体" w:hAnsi="宋体" w:eastAsia="宋体" w:cs="宋体"/>
                <w:b w:val="0"/>
                <w:bCs w:val="0"/>
                <w:sz w:val="21"/>
                <w:szCs w:val="21"/>
                <w:vertAlign w:val="baseline"/>
                <w:lang w:val="en-US" w:eastAsia="zh-CN"/>
              </w:rPr>
            </w:pPr>
          </w:p>
        </w:tc>
        <w:tc>
          <w:tcPr>
            <w:tcW w:w="840" w:type="dxa"/>
            <w:vAlign w:val="center"/>
          </w:tcPr>
          <w:p w14:paraId="1AEB4D9B">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w:t>
            </w:r>
          </w:p>
        </w:tc>
        <w:tc>
          <w:tcPr>
            <w:tcW w:w="1305" w:type="dxa"/>
            <w:vAlign w:val="center"/>
          </w:tcPr>
          <w:p w14:paraId="213F266F">
            <w:pPr>
              <w:numPr>
                <w:ilvl w:val="0"/>
                <w:numId w:val="0"/>
              </w:num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激光甲烷遥测仪</w:t>
            </w:r>
          </w:p>
        </w:tc>
        <w:tc>
          <w:tcPr>
            <w:tcW w:w="5055" w:type="dxa"/>
            <w:vAlign w:val="center"/>
          </w:tcPr>
          <w:p w14:paraId="46921E2A">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1.测量范围：≥0ppm•m～100000ppm•m； </w:t>
            </w:r>
          </w:p>
          <w:p w14:paraId="2E496B7C">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2.最高灵敏度：≤5ppm•m ； </w:t>
            </w:r>
          </w:p>
          <w:p w14:paraId="19F80665">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3.探测距离：≥150米； </w:t>
            </w:r>
          </w:p>
          <w:p w14:paraId="3F0A3577">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4.激光等级：探测激光：Class I；指示激光：Class III R,避免眼镜受到直接照射； </w:t>
            </w:r>
          </w:p>
          <w:p w14:paraId="6EFAE132">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5.响应时间：≤0.1s； </w:t>
            </w:r>
          </w:p>
          <w:p w14:paraId="29F4C9F0">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6.防爆等级：Ex ib IIC T4；防护等级：IP68； </w:t>
            </w:r>
          </w:p>
          <w:p w14:paraId="57783ADF">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7.工作温度：≥-20℃ ~ 50℃； </w:t>
            </w:r>
          </w:p>
          <w:p w14:paraId="40D20418">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8.持续工作时间：≥12小时； </w:t>
            </w:r>
          </w:p>
          <w:p w14:paraId="6FC8E2CE">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9.瞄准方式：瞄准镜和指示激光；</w:t>
            </w:r>
          </w:p>
        </w:tc>
        <w:tc>
          <w:tcPr>
            <w:tcW w:w="885" w:type="dxa"/>
            <w:vAlign w:val="center"/>
          </w:tcPr>
          <w:p w14:paraId="6675FF44">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1台</w:t>
            </w:r>
          </w:p>
        </w:tc>
      </w:tr>
      <w:tr w14:paraId="34D3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continue"/>
            <w:vAlign w:val="center"/>
          </w:tcPr>
          <w:p w14:paraId="0F165575">
            <w:pPr>
              <w:numPr>
                <w:ilvl w:val="0"/>
                <w:numId w:val="0"/>
              </w:numPr>
              <w:jc w:val="center"/>
              <w:rPr>
                <w:rFonts w:hint="eastAsia" w:ascii="宋体" w:hAnsi="宋体" w:eastAsia="宋体" w:cs="宋体"/>
                <w:b w:val="0"/>
                <w:bCs w:val="0"/>
                <w:sz w:val="21"/>
                <w:szCs w:val="21"/>
                <w:vertAlign w:val="baseline"/>
                <w:lang w:val="en-US" w:eastAsia="zh-CN"/>
              </w:rPr>
            </w:pPr>
          </w:p>
        </w:tc>
        <w:tc>
          <w:tcPr>
            <w:tcW w:w="840" w:type="dxa"/>
            <w:vAlign w:val="center"/>
          </w:tcPr>
          <w:p w14:paraId="4207A371">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1305" w:type="dxa"/>
            <w:vAlign w:val="center"/>
          </w:tcPr>
          <w:p w14:paraId="38408E73">
            <w:pPr>
              <w:numPr>
                <w:ilvl w:val="0"/>
                <w:numId w:val="0"/>
              </w:num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多功能数字记录仪（MDL）</w:t>
            </w:r>
          </w:p>
        </w:tc>
        <w:tc>
          <w:tcPr>
            <w:tcW w:w="5055" w:type="dxa"/>
            <w:vAlign w:val="center"/>
          </w:tcPr>
          <w:p w14:paraId="7902909F">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w:t>
            </w:r>
            <w:r>
              <w:rPr>
                <w:rFonts w:hint="eastAsia" w:ascii="宋体" w:hAnsi="宋体" w:eastAsia="宋体" w:cs="宋体"/>
                <w:b w:val="0"/>
                <w:bCs w:val="0"/>
                <w:sz w:val="21"/>
                <w:szCs w:val="21"/>
                <w:vertAlign w:val="baseline"/>
                <w:lang w:eastAsia="zh-CN"/>
              </w:rPr>
              <w:t xml:space="preserve">检测功能：直流通断电位、交流电压、交直流电流； </w:t>
            </w:r>
          </w:p>
          <w:p w14:paraId="61EE1220">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w:t>
            </w:r>
            <w:r>
              <w:rPr>
                <w:rFonts w:hint="eastAsia" w:ascii="宋体" w:hAnsi="宋体" w:eastAsia="宋体" w:cs="宋体"/>
                <w:b w:val="0"/>
                <w:bCs w:val="0"/>
                <w:sz w:val="21"/>
                <w:szCs w:val="21"/>
                <w:vertAlign w:val="baseline"/>
                <w:lang w:eastAsia="zh-CN"/>
              </w:rPr>
              <w:t xml:space="preserve">数据显示：屏幕交替数字显示； </w:t>
            </w:r>
          </w:p>
          <w:p w14:paraId="143E81E3">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3.</w:t>
            </w:r>
            <w:r>
              <w:rPr>
                <w:rFonts w:hint="eastAsia" w:ascii="宋体" w:hAnsi="宋体" w:eastAsia="宋体" w:cs="宋体"/>
                <w:b w:val="0"/>
                <w:bCs w:val="0"/>
                <w:sz w:val="21"/>
                <w:szCs w:val="21"/>
                <w:vertAlign w:val="baseline"/>
                <w:lang w:eastAsia="zh-CN"/>
              </w:rPr>
              <w:t xml:space="preserve">量程：直流电位：-20 ～ 20 V，交流电压：0 ～ 25 V（RMS）， </w:t>
            </w:r>
          </w:p>
          <w:p w14:paraId="3643F69B">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4.</w:t>
            </w:r>
            <w:r>
              <w:rPr>
                <w:rFonts w:hint="eastAsia" w:ascii="宋体" w:hAnsi="宋体" w:eastAsia="宋体" w:cs="宋体"/>
                <w:b w:val="0"/>
                <w:bCs w:val="0"/>
                <w:sz w:val="21"/>
                <w:szCs w:val="21"/>
                <w:vertAlign w:val="baseline"/>
                <w:lang w:eastAsia="zh-CN"/>
              </w:rPr>
              <w:t xml:space="preserve">直流电流：-300 ～ 300 mA，交流电流：0 ～ 300 mA； </w:t>
            </w:r>
          </w:p>
          <w:p w14:paraId="330F1E06">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5.</w:t>
            </w:r>
            <w:r>
              <w:rPr>
                <w:rFonts w:hint="eastAsia" w:ascii="宋体" w:hAnsi="宋体" w:eastAsia="宋体" w:cs="宋体"/>
                <w:b w:val="0"/>
                <w:bCs w:val="0"/>
                <w:sz w:val="21"/>
                <w:szCs w:val="21"/>
                <w:vertAlign w:val="baseline"/>
                <w:lang w:eastAsia="zh-CN"/>
              </w:rPr>
              <w:t xml:space="preserve">精度：直流电位：0.25% ± 1 mV，交流电压：1% ± 0.1 V </w:t>
            </w:r>
          </w:p>
          <w:p w14:paraId="35C554BE">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（RMS），直流电流：1% ± 1 mA,交流电流：1% ± 1 mA； </w:t>
            </w:r>
          </w:p>
          <w:p w14:paraId="67CBD182">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6.</w:t>
            </w:r>
            <w:r>
              <w:rPr>
                <w:rFonts w:hint="eastAsia" w:ascii="宋体" w:hAnsi="宋体" w:eastAsia="宋体" w:cs="宋体"/>
                <w:b w:val="0"/>
                <w:bCs w:val="0"/>
                <w:sz w:val="21"/>
                <w:szCs w:val="21"/>
                <w:vertAlign w:val="baseline"/>
                <w:lang w:eastAsia="zh-CN"/>
              </w:rPr>
              <w:t xml:space="preserve">采样模式：用户可根据需要自行设定，最小采样间隔 1 秒； </w:t>
            </w:r>
          </w:p>
          <w:p w14:paraId="0B39EDF8">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 xml:space="preserve">数据存储：自动存储，可存储超 200 万条数据，； </w:t>
            </w:r>
          </w:p>
          <w:p w14:paraId="712C1453">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7.</w:t>
            </w:r>
            <w:r>
              <w:rPr>
                <w:rFonts w:hint="eastAsia" w:ascii="宋体" w:hAnsi="宋体" w:eastAsia="宋体" w:cs="宋体"/>
                <w:b w:val="0"/>
                <w:bCs w:val="0"/>
                <w:sz w:val="21"/>
                <w:szCs w:val="21"/>
                <w:vertAlign w:val="baseline"/>
                <w:lang w:eastAsia="zh-CN"/>
              </w:rPr>
              <w:t xml:space="preserve">工作温度：-20℃— 60℃； </w:t>
            </w:r>
          </w:p>
          <w:p w14:paraId="00C8D7FB">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8.</w:t>
            </w:r>
            <w:r>
              <w:rPr>
                <w:rFonts w:hint="eastAsia" w:ascii="宋体" w:hAnsi="宋体" w:eastAsia="宋体" w:cs="宋体"/>
                <w:b w:val="0"/>
                <w:bCs w:val="0"/>
                <w:sz w:val="21"/>
                <w:szCs w:val="21"/>
                <w:vertAlign w:val="baseline"/>
                <w:lang w:eastAsia="zh-CN"/>
              </w:rPr>
              <w:t xml:space="preserve">电池：3.7V 6.8Ah 锂电电池可充电； </w:t>
            </w:r>
          </w:p>
        </w:tc>
        <w:tc>
          <w:tcPr>
            <w:tcW w:w="885" w:type="dxa"/>
            <w:vAlign w:val="center"/>
          </w:tcPr>
          <w:p w14:paraId="04AEC9C6">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3台</w:t>
            </w:r>
          </w:p>
        </w:tc>
      </w:tr>
      <w:tr w14:paraId="39D8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restart"/>
            <w:vAlign w:val="center"/>
          </w:tcPr>
          <w:p w14:paraId="7FB773BE">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包4</w:t>
            </w:r>
          </w:p>
        </w:tc>
        <w:tc>
          <w:tcPr>
            <w:tcW w:w="840" w:type="dxa"/>
            <w:vAlign w:val="center"/>
          </w:tcPr>
          <w:p w14:paraId="0E62FA7E">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1305" w:type="dxa"/>
            <w:vAlign w:val="center"/>
          </w:tcPr>
          <w:p w14:paraId="7D971106">
            <w:pPr>
              <w:numPr>
                <w:ilvl w:val="0"/>
                <w:numId w:val="0"/>
              </w:num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便携式溶解氧测定仪</w:t>
            </w:r>
          </w:p>
        </w:tc>
        <w:tc>
          <w:tcPr>
            <w:tcW w:w="5055" w:type="dxa"/>
            <w:vAlign w:val="center"/>
          </w:tcPr>
          <w:p w14:paraId="3194A9DF">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1.</w:t>
            </w:r>
            <w:r>
              <w:rPr>
                <w:rFonts w:hint="eastAsia" w:ascii="宋体" w:hAnsi="宋体" w:eastAsia="宋体" w:cs="宋体"/>
                <w:b w:val="0"/>
                <w:bCs w:val="0"/>
                <w:sz w:val="21"/>
                <w:szCs w:val="21"/>
                <w:vertAlign w:val="baseline"/>
                <w:lang w:eastAsia="zh-CN"/>
              </w:rPr>
              <w:t>适用于低浓度氧含量的检测，测量精度为微克级。</w:t>
            </w:r>
          </w:p>
          <w:p w14:paraId="1568C2E7">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2.</w:t>
            </w:r>
            <w:r>
              <w:rPr>
                <w:rFonts w:hint="eastAsia" w:ascii="宋体" w:hAnsi="宋体" w:eastAsia="宋体" w:cs="宋体"/>
                <w:b w:val="0"/>
                <w:bCs w:val="0"/>
                <w:sz w:val="21"/>
                <w:szCs w:val="21"/>
                <w:vertAlign w:val="baseline"/>
                <w:lang w:eastAsia="zh-CN"/>
              </w:rPr>
              <w:t>测量部分采用防尘防溅防水外壳，可单独工作，体积小、重量轻、便于携带，具有多种安装和摆放方式。</w:t>
            </w:r>
          </w:p>
          <w:p w14:paraId="172EC58B">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3.</w:t>
            </w:r>
            <w:r>
              <w:rPr>
                <w:rFonts w:hint="eastAsia" w:ascii="宋体" w:hAnsi="宋体" w:eastAsia="宋体" w:cs="宋体"/>
                <w:b w:val="0"/>
                <w:bCs w:val="0"/>
                <w:sz w:val="21"/>
                <w:szCs w:val="21"/>
                <w:vertAlign w:val="baseline"/>
                <w:lang w:eastAsia="zh-CN"/>
              </w:rPr>
              <w:t>测量范围：0.1μg/L~20.00mg/L。</w:t>
            </w:r>
          </w:p>
          <w:p w14:paraId="6BFDCFD5">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4.</w:t>
            </w:r>
            <w:r>
              <w:rPr>
                <w:rFonts w:hint="eastAsia" w:ascii="宋体" w:hAnsi="宋体" w:eastAsia="宋体" w:cs="宋体"/>
                <w:b w:val="0"/>
                <w:bCs w:val="0"/>
                <w:sz w:val="21"/>
                <w:szCs w:val="21"/>
                <w:vertAlign w:val="baseline"/>
                <w:lang w:eastAsia="zh-CN"/>
              </w:rPr>
              <w:t>测量分辨率：0.1μg/L。</w:t>
            </w:r>
          </w:p>
          <w:p w14:paraId="20492E49">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5.</w:t>
            </w:r>
            <w:r>
              <w:rPr>
                <w:rFonts w:hint="eastAsia" w:ascii="宋体" w:hAnsi="宋体" w:eastAsia="宋体" w:cs="宋体"/>
                <w:b w:val="0"/>
                <w:bCs w:val="0"/>
                <w:sz w:val="21"/>
                <w:szCs w:val="21"/>
                <w:vertAlign w:val="baseline"/>
                <w:lang w:eastAsia="zh-CN"/>
              </w:rPr>
              <w:t>被测介质温度范围：0~50℃。</w:t>
            </w:r>
          </w:p>
          <w:p w14:paraId="4F08A697">
            <w:pPr>
              <w:numPr>
                <w:ilvl w:val="0"/>
                <w:numId w:val="0"/>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val="en-US" w:eastAsia="zh-CN"/>
              </w:rPr>
              <w:t>6.</w:t>
            </w:r>
            <w:r>
              <w:rPr>
                <w:rFonts w:hint="eastAsia" w:ascii="宋体" w:hAnsi="宋体" w:eastAsia="宋体" w:cs="宋体"/>
                <w:b w:val="0"/>
                <w:bCs w:val="0"/>
                <w:sz w:val="21"/>
                <w:szCs w:val="21"/>
                <w:vertAlign w:val="baseline"/>
                <w:lang w:eastAsia="zh-CN"/>
              </w:rPr>
              <w:t>响应时间：≤60s。</w:t>
            </w:r>
          </w:p>
          <w:p w14:paraId="3AA44578">
            <w:pPr>
              <w:numPr>
                <w:ilvl w:val="0"/>
                <w:numId w:val="0"/>
              </w:numPr>
              <w:jc w:val="left"/>
              <w:rPr>
                <w:rFonts w:hint="eastAsia" w:ascii="宋体" w:hAnsi="宋体" w:eastAsia="宋体" w:cs="宋体"/>
                <w:b w:val="0"/>
                <w:bCs w:val="0"/>
                <w:sz w:val="21"/>
                <w:szCs w:val="21"/>
                <w:vertAlign w:val="baseline"/>
                <w:lang w:eastAsia="zh-CN"/>
              </w:rPr>
            </w:pPr>
          </w:p>
        </w:tc>
        <w:tc>
          <w:tcPr>
            <w:tcW w:w="885" w:type="dxa"/>
            <w:vAlign w:val="center"/>
          </w:tcPr>
          <w:p w14:paraId="1BD88B91">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1台</w:t>
            </w:r>
          </w:p>
        </w:tc>
      </w:tr>
      <w:tr w14:paraId="740A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Merge w:val="continue"/>
            <w:vAlign w:val="center"/>
          </w:tcPr>
          <w:p w14:paraId="42EA0A3A">
            <w:pPr>
              <w:numPr>
                <w:ilvl w:val="0"/>
                <w:numId w:val="0"/>
              </w:numPr>
              <w:jc w:val="center"/>
              <w:rPr>
                <w:rFonts w:hint="eastAsia" w:ascii="宋体" w:hAnsi="宋体" w:eastAsia="宋体" w:cs="宋体"/>
                <w:b w:val="0"/>
                <w:bCs w:val="0"/>
                <w:sz w:val="21"/>
                <w:szCs w:val="21"/>
                <w:vertAlign w:val="baseline"/>
                <w:lang w:val="en-US" w:eastAsia="zh-CN"/>
              </w:rPr>
            </w:pPr>
          </w:p>
        </w:tc>
        <w:tc>
          <w:tcPr>
            <w:tcW w:w="840" w:type="dxa"/>
            <w:vAlign w:val="center"/>
          </w:tcPr>
          <w:p w14:paraId="4BFF91A5">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1305" w:type="dxa"/>
            <w:vAlign w:val="center"/>
          </w:tcPr>
          <w:p w14:paraId="57803299">
            <w:pPr>
              <w:numPr>
                <w:ilvl w:val="0"/>
                <w:numId w:val="0"/>
              </w:numPr>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自动微量残炭测定仪</w:t>
            </w:r>
          </w:p>
        </w:tc>
        <w:tc>
          <w:tcPr>
            <w:tcW w:w="5055" w:type="dxa"/>
            <w:vAlign w:val="center"/>
          </w:tcPr>
          <w:p w14:paraId="7572961B">
            <w:pPr>
              <w:numPr>
                <w:ilvl w:val="0"/>
                <w:numId w:val="1"/>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符合GB/T 17144-2021的要求；</w:t>
            </w:r>
          </w:p>
          <w:p w14:paraId="2C404820">
            <w:pPr>
              <w:numPr>
                <w:ilvl w:val="0"/>
                <w:numId w:val="1"/>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温控点：500℃；</w:t>
            </w:r>
          </w:p>
          <w:p w14:paraId="0531E880">
            <w:pPr>
              <w:numPr>
                <w:ilvl w:val="0"/>
                <w:numId w:val="1"/>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控温精度：±1℃；</w:t>
            </w:r>
          </w:p>
          <w:p w14:paraId="229C9D63">
            <w:pPr>
              <w:numPr>
                <w:ilvl w:val="0"/>
                <w:numId w:val="1"/>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工作电源：220V；</w:t>
            </w:r>
          </w:p>
          <w:p w14:paraId="0D4E009F">
            <w:pPr>
              <w:numPr>
                <w:ilvl w:val="0"/>
                <w:numId w:val="1"/>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整机功率：1600W；</w:t>
            </w:r>
          </w:p>
          <w:p w14:paraId="172479B5">
            <w:pPr>
              <w:numPr>
                <w:ilvl w:val="0"/>
                <w:numId w:val="1"/>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样品放置数量：小管（4ml）12个，大管(10ml)4个；</w:t>
            </w:r>
          </w:p>
          <w:p w14:paraId="1354FA71">
            <w:pPr>
              <w:numPr>
                <w:ilvl w:val="0"/>
                <w:numId w:val="1"/>
              </w:numPr>
              <w:jc w:val="left"/>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感温原件：K型热电偶，需配置大小样管架各一，大样管100个。</w:t>
            </w:r>
          </w:p>
        </w:tc>
        <w:tc>
          <w:tcPr>
            <w:tcW w:w="885" w:type="dxa"/>
            <w:vAlign w:val="center"/>
          </w:tcPr>
          <w:p w14:paraId="780C4A01">
            <w:pPr>
              <w:numPr>
                <w:ilvl w:val="0"/>
                <w:numId w:val="0"/>
              </w:numPr>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1台</w:t>
            </w:r>
          </w:p>
        </w:tc>
      </w:tr>
    </w:tbl>
    <w:p w14:paraId="1AFC81C3"/>
    <w:p w14:paraId="232B8942">
      <w:pPr>
        <w:bidi w:val="0"/>
        <w:rPr>
          <w:rFonts w:hint="default"/>
          <w:lang w:val="en-US" w:eastAsia="zh-CN"/>
        </w:rPr>
      </w:pPr>
      <w:r>
        <w:rPr>
          <w:rFonts w:hint="eastAsia"/>
          <w:lang w:val="en-US" w:eastAsia="zh-CN"/>
        </w:rPr>
        <w:t>注：请供应商根据上述表格内容填写附表</w:t>
      </w:r>
      <w:bookmarkStart w:id="0" w:name="_GoBack"/>
      <w:bookmarkEnd w:id="0"/>
      <w:r>
        <w:rPr>
          <w:rFonts w:hint="eastAsia"/>
          <w:lang w:val="en-US" w:eastAsia="zh-CN"/>
        </w:rPr>
        <w:t>2-附表7.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7DB5C"/>
    <w:multiLevelType w:val="singleLevel"/>
    <w:tmpl w:val="8127DB5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C77B4"/>
    <w:rsid w:val="5111336B"/>
    <w:rsid w:val="51DB1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outlineLvl w:val="2"/>
    </w:pPr>
    <w:rPr>
      <w:rFonts w:ascii="楷体_GB2312" w:hAnsi="宋体" w:eastAsia="黑体"/>
      <w:b/>
      <w:bCs/>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6237</Words>
  <Characters>8258</Characters>
  <Lines>0</Lines>
  <Paragraphs>0</Paragraphs>
  <TotalTime>0</TotalTime>
  <ScaleCrop>false</ScaleCrop>
  <LinksUpToDate>false</LinksUpToDate>
  <CharactersWithSpaces>8608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2025-05-09T08:19:00Z</dcterms:created>
  <dc:creator>tickle</dc:creator>
  <cp:lastModifiedBy>华伦-罗永强</cp:lastModifiedBy>
  <dcterms:modified xsi:type="dcterms:W3CDTF">2025-05-09T09:17:21Z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eyJoZGlkIjoiMmI5NDA2OWM5OThjMzExMDlhZDIzYjljMTg0NmI2OGMiLCJ1c2VySWQiOiIyNjk5MDg2NzYifQ==</vt:lpwstr>
  </property>
  <property fmtid="{D5CDD505-2E9C-101B-9397-08002B2CF9AE}" pid="4" name="ICV">
    <vt:lpwstr>347B90FE381D46A3ABCD8516B0659516_12</vt:lpwstr>
  </property>
</Properties>
</file>