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440101-2024-24611</w:t>
      </w:r>
    </w:p>
    <w:p>
      <w:pPr>
        <w:pStyle w:val="null3"/>
        <w:jc w:val="center"/>
        <w:outlineLvl w:val="3"/>
      </w:pPr>
      <w:r>
        <w:rPr>
          <w:sz w:val="24"/>
          <w:b/>
        </w:rPr>
        <w:t>采购项目编号：</w:t>
      </w:r>
      <w:r>
        <w:rPr>
          <w:sz w:val="24"/>
          <w:b/>
        </w:rPr>
        <w:t>0809-24411GZG301017901</w:t>
      </w:r>
    </w:p>
    <w:p>
      <w:pPr>
        <w:pStyle w:val="null3"/>
        <w:jc w:val="center"/>
        <w:outlineLvl w:val="3"/>
      </w:pPr>
      <w:r>
        <w:rPr>
          <w:sz w:val="24"/>
          <w:b/>
        </w:rPr>
        <w:t>项目名称：</w:t>
      </w:r>
      <w:r>
        <w:rPr>
          <w:sz w:val="24"/>
          <w:b/>
        </w:rPr>
        <w:t>广州医科大学附属妇女儿童医疗中心空间多组学测序和单细胞转录组测序服务采购项目</w:t>
      </w:r>
    </w:p>
    <w:p>
      <w:pPr>
        <w:pStyle w:val="null3"/>
        <w:jc w:val="center"/>
        <w:outlineLvl w:val="3"/>
      </w:pPr>
      <w:r>
        <w:rPr>
          <w:sz w:val="24"/>
          <w:b/>
        </w:rPr>
        <w:t>采购人：</w:t>
      </w:r>
      <w:r>
        <w:rPr>
          <w:sz w:val="24"/>
          <w:b/>
        </w:rPr>
        <w:t>广州医科大学附属妇女儿童医疗中心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广州医科大学附属妇女儿童医疗中心</w:t>
      </w:r>
      <w:r>
        <w:rPr/>
        <w:t>的委托，采用</w:t>
      </w:r>
      <w:r>
        <w:rPr/>
        <w:t>公开招标</w:t>
      </w:r>
      <w:r>
        <w:rPr/>
        <w:t>方式组织采购</w:t>
      </w:r>
      <w:r>
        <w:rPr/>
        <w:t>广州医科大学附属妇女儿童医疗中心空间多组学测序和单细胞转录组测序服务采购项目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广州医科大学附属妇女儿童医疗中心空间多组学测序和单细胞转录组测序服务采购项目</w:t>
      </w:r>
    </w:p>
    <w:p>
      <w:pPr>
        <w:pStyle w:val="null3"/>
        <w:ind w:firstLine="480"/>
      </w:pPr>
      <w:r>
        <w:rPr/>
        <w:t>采购计划编号：</w:t>
      </w:r>
      <w:r>
        <w:rPr/>
        <w:t>440101-2024-24611</w:t>
      </w:r>
    </w:p>
    <w:p>
      <w:pPr>
        <w:pStyle w:val="null3"/>
        <w:ind w:firstLine="480"/>
      </w:pPr>
      <w:r>
        <w:rPr/>
        <w:t>采购项目编号：</w:t>
      </w:r>
      <w:r>
        <w:rPr/>
        <w:t>0809-24411GZG301017901</w:t>
      </w:r>
    </w:p>
    <w:p>
      <w:pPr>
        <w:pStyle w:val="null3"/>
        <w:ind w:firstLine="480"/>
      </w:pPr>
      <w:r>
        <w:rPr/>
        <w:t>采购方式：</w:t>
      </w:r>
      <w:r>
        <w:rPr/>
        <w:t>公开招标</w:t>
      </w:r>
    </w:p>
    <w:p>
      <w:pPr>
        <w:pStyle w:val="null3"/>
        <w:ind w:firstLine="480"/>
      </w:pPr>
      <w:r>
        <w:rPr/>
        <w:t>预算金额：</w:t>
      </w:r>
      <w:r>
        <w:rPr/>
        <w:t>4,650,000.00</w:t>
      </w:r>
      <w:r>
        <w:rPr/>
        <w:t>元</w:t>
      </w:r>
    </w:p>
    <w:p>
      <w:pPr>
        <w:pStyle w:val="null3"/>
        <w:outlineLvl w:val="3"/>
      </w:pPr>
      <w:r>
        <w:rPr>
          <w:sz w:val="24"/>
          <w:b/>
        </w:rPr>
        <w:t>2.项目内容及需求情况（采购项目技术规格、参数及要求）</w:t>
      </w:r>
    </w:p>
    <w:p>
      <w:pPr>
        <w:pStyle w:val="null3"/>
      </w:pPr>
      <w:r>
        <w:rPr/>
        <w:t>采购包1(空间多组学测序):</w:t>
      </w:r>
    </w:p>
    <w:p>
      <w:pPr>
        <w:pStyle w:val="null3"/>
      </w:pPr>
      <w:r>
        <w:rPr/>
        <w:t>采购包预算金额：2,280,000.00元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基础医学研究服务</w:t>
            </w:r>
          </w:p>
        </w:tc>
        <w:tc>
          <w:tcPr>
            <w:tcW w:type="dxa" w:w="2052"/>
          </w:tcPr>
          <w:p>
            <w:pPr>
              <w:pStyle w:val="null3"/>
            </w:pPr>
            <w:r>
              <w:rPr/>
              <w:t>空间多组学测序</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2,280,000.00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pPr>
      <w:r>
        <w:rPr/>
        <w:t>采购包2(单细胞转录组测序):</w:t>
      </w:r>
    </w:p>
    <w:p>
      <w:pPr>
        <w:pStyle w:val="null3"/>
      </w:pPr>
      <w:r>
        <w:rPr/>
        <w:t>采购包预算金额：2,370,000.00元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基础医学研究服务</w:t>
            </w:r>
          </w:p>
        </w:tc>
        <w:tc>
          <w:tcPr>
            <w:tcW w:type="dxa" w:w="2052"/>
          </w:tcPr>
          <w:p>
            <w:pPr>
              <w:pStyle w:val="null3"/>
            </w:pPr>
            <w:r>
              <w:rPr/>
              <w:t>单细胞转录组测序</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2,370,000.00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2）有依法缴纳税收和社会保障资金的良好记录：提供《资格声明函》</w:t>
      </w:r>
    </w:p>
    <w:p>
      <w:pPr>
        <w:pStyle w:val="null3"/>
      </w:pPr>
      <w:r>
        <w:rPr/>
        <w:t>3）具有良好的商业信誉和健全的财务会计制度：提供《资格声明函》</w:t>
      </w:r>
    </w:p>
    <w:p>
      <w:pPr>
        <w:pStyle w:val="null3"/>
      </w:pPr>
      <w:r>
        <w:rPr/>
        <w:t>4）履行合同所必需的设备和专业技术能力：提供《资格声明函》</w:t>
      </w:r>
    </w:p>
    <w:p>
      <w:pPr>
        <w:pStyle w:val="null3"/>
      </w:pPr>
      <w:r>
        <w:rPr/>
        <w:t>5）参加采购活动前3年内，在经营活动中没有重大违法记录：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采购包1（空间多组学测序）：</w:t>
      </w:r>
      <w:r>
        <w:rPr/>
        <w:t>本采购包不专门面向中小企业。原因和情形为：按照《政府采购促进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其他未列明行业。</w:t>
      </w:r>
    </w:p>
    <w:p>
      <w:pPr>
        <w:pStyle w:val="null3"/>
        <w:jc w:val="left"/>
      </w:pPr>
      <w:r>
        <w:rPr/>
        <w:t>采购包2（单细胞转录组测序）：</w:t>
      </w:r>
      <w:r>
        <w:rPr/>
        <w:t>本采购包属于整体专门面向中小微企业采购的项目，供应商应为符合本项目采购标的对应行业（本项目行业为：其他未列明行业）划分标准的中小微企业（监狱企业、残疾人福利性单位视同小微企业）。中小微企业以供应商填写的《中小企业声明函（服务）》（见投标文件格式“中小企业声明函（工程、服务）”）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采购包1（空间多组学测序）：</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采购包2（单细胞转录组测序）：</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广州医科大学附属妇女儿童医疗中心</w:t>
      </w:r>
    </w:p>
    <w:p>
      <w:pPr>
        <w:pStyle w:val="null3"/>
        <w:ind w:firstLine="480"/>
      </w:pPr>
      <w:r>
        <w:rPr/>
        <w:t xml:space="preserve"> 地址：</w:t>
      </w:r>
      <w:r>
        <w:rPr/>
        <w:t>广州市天河区金穗路9号</w:t>
      </w:r>
    </w:p>
    <w:p>
      <w:pPr>
        <w:pStyle w:val="null3"/>
        <w:ind w:firstLine="480"/>
      </w:pPr>
      <w:r>
        <w:rPr/>
        <w:t xml:space="preserve"> 联系方式：</w:t>
      </w:r>
      <w:r>
        <w:rPr/>
        <w:t>020-38076626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广州市越秀区广仁路1号广仁大厦6、7楼</w:t>
      </w:r>
    </w:p>
    <w:p>
      <w:pPr>
        <w:pStyle w:val="null3"/>
        <w:ind w:firstLine="480"/>
      </w:pPr>
      <w:r>
        <w:rPr/>
        <w:t xml:space="preserve"> 联系方式：</w:t>
      </w:r>
      <w:r>
        <w:rPr/>
        <w:t>020-83172166-814</w:t>
      </w:r>
    </w:p>
    <w:p>
      <w:pPr>
        <w:pStyle w:val="null3"/>
        <w:outlineLvl w:val="3"/>
      </w:pPr>
      <w:r>
        <w:rPr>
          <w:sz w:val="24"/>
          <w:b/>
        </w:rPr>
        <w:t xml:space="preserve"> 3.项目联系方式</w:t>
      </w:r>
    </w:p>
    <w:p>
      <w:pPr>
        <w:pStyle w:val="null3"/>
        <w:ind w:firstLine="480"/>
      </w:pPr>
      <w:r>
        <w:rPr/>
        <w:t xml:space="preserve"> 项目联系人：</w:t>
      </w:r>
      <w:r>
        <w:rPr/>
        <w:t>詹小姐</w:t>
      </w:r>
    </w:p>
    <w:p>
      <w:pPr>
        <w:pStyle w:val="null3"/>
        <w:ind w:firstLine="480"/>
      </w:pPr>
      <w:r>
        <w:rPr/>
        <w:t xml:space="preserve"> 电话：</w:t>
      </w:r>
      <w:r>
        <w:rPr/>
        <w:t>020-83172166-814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（一）项目一览表：</w:t>
      </w:r>
    </w:p>
    <w:tbl>
      <w:tblPr>
        <w:tblW w:w="0" w:type="auto"/>
        <w:tblBorders>
          <w:top w:val="none" w:color="000000" w:sz="4"/>
          <w:left w:val="none" w:color="000000" w:sz="4"/>
          <w:bottom w:val="none" w:color="000000" w:sz="4"/>
          <w:right w:val="none" w:color="000000" w:sz="4"/>
          <w:insideH w:val="none"/>
          <w:insideV w:val="none"/>
        </w:tblBorders>
      </w:tblPr>
      <w:tblGrid>
        <w:gridCol w:w="659"/>
        <w:gridCol w:w="1648"/>
        <w:gridCol w:w="557"/>
        <w:gridCol w:w="1521"/>
        <w:gridCol w:w="3893"/>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采购包号</w:t>
            </w:r>
          </w:p>
        </w:tc>
        <w:tc>
          <w:tcPr>
            <w:tcW w:type="dxa" w:w="1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采购内容</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项目预算</w:t>
            </w:r>
          </w:p>
        </w:tc>
        <w:tc>
          <w:tcPr>
            <w:tcW w:type="dxa" w:w="38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空间</w:t>
            </w:r>
            <w:r>
              <w:rPr>
                <w:sz w:val="21"/>
              </w:rPr>
              <w:t>多组学</w:t>
            </w:r>
            <w:r>
              <w:rPr>
                <w:sz w:val="21"/>
              </w:rPr>
              <w:t>测序</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228</w:t>
            </w:r>
            <w:r>
              <w:rPr>
                <w:sz w:val="21"/>
              </w:rPr>
              <w:t>万元</w:t>
            </w:r>
          </w:p>
        </w:tc>
        <w:tc>
          <w:tcPr>
            <w:tcW w:type="dxa" w:w="3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见采购需求</w:t>
            </w:r>
            <w:r>
              <w:rPr>
                <w:sz w:val="21"/>
              </w:rPr>
              <w:t>“</w:t>
            </w:r>
            <w:r>
              <w:rPr>
                <w:sz w:val="21"/>
              </w:rPr>
              <w:t>三、项目商务要求</w:t>
            </w:r>
            <w:r>
              <w:rPr>
                <w:sz w:val="21"/>
              </w:rPr>
              <w:t>”中“</w:t>
            </w:r>
            <w:r>
              <w:rPr>
                <w:sz w:val="21"/>
              </w:rPr>
              <w:t>1.</w:t>
            </w:r>
            <w:r>
              <w:rPr>
                <w:sz w:val="21"/>
              </w:rPr>
              <w:t>服务期</w:t>
            </w:r>
            <w:r>
              <w:rPr>
                <w:sz w:val="21"/>
              </w:rPr>
              <w:t>”</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单细胞</w:t>
            </w:r>
            <w:r>
              <w:rPr>
                <w:sz w:val="21"/>
              </w:rPr>
              <w:t>转录组</w:t>
            </w:r>
            <w:r>
              <w:rPr>
                <w:sz w:val="21"/>
              </w:rPr>
              <w:t>测序</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237</w:t>
            </w:r>
            <w:r>
              <w:rPr>
                <w:sz w:val="21"/>
              </w:rPr>
              <w:t>万元</w:t>
            </w:r>
          </w:p>
        </w:tc>
        <w:tc>
          <w:tcPr>
            <w:tcW w:type="dxa" w:w="3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见采购需求</w:t>
            </w:r>
            <w:r>
              <w:rPr>
                <w:sz w:val="21"/>
              </w:rPr>
              <w:t>“</w:t>
            </w:r>
            <w:r>
              <w:rPr>
                <w:sz w:val="21"/>
              </w:rPr>
              <w:t>三、项目商务要求</w:t>
            </w:r>
            <w:r>
              <w:rPr>
                <w:sz w:val="21"/>
              </w:rPr>
              <w:t>”中“</w:t>
            </w:r>
            <w:r>
              <w:rPr>
                <w:sz w:val="21"/>
              </w:rPr>
              <w:t>1.</w:t>
            </w:r>
            <w:r>
              <w:rPr>
                <w:sz w:val="21"/>
              </w:rPr>
              <w:t>服务期</w:t>
            </w:r>
            <w:r>
              <w:rPr>
                <w:sz w:val="21"/>
              </w:rPr>
              <w:t>”</w:t>
            </w:r>
          </w:p>
        </w:tc>
      </w:tr>
    </w:tbl>
    <w:p>
      <w:pPr>
        <w:pStyle w:val="null3"/>
        <w:jc w:val="both"/>
      </w:pPr>
      <w:r>
        <w:rPr>
          <w:sz w:val="21"/>
        </w:rPr>
        <w:t>1.本项目为交钥匙承包项目，中标人承包及负责招标文件对中标人要求的一切事宜及责任。</w:t>
      </w:r>
    </w:p>
    <w:p>
      <w:pPr>
        <w:pStyle w:val="null3"/>
        <w:jc w:val="both"/>
      </w:pPr>
      <w:r>
        <w:rPr>
          <w:sz w:val="21"/>
        </w:rPr>
        <w:t>2</w:t>
      </w:r>
      <w:r>
        <w:rPr>
          <w:sz w:val="21"/>
        </w:rPr>
        <w:t>．中标人不得以任何方式转包或分包本项目。</w:t>
      </w:r>
    </w:p>
    <w:p>
      <w:pPr>
        <w:pStyle w:val="null3"/>
        <w:ind w:firstLine="480"/>
        <w:jc w:val="both"/>
      </w:pPr>
      <w:r>
        <w:rPr>
          <w:sz w:val="21"/>
        </w:rPr>
        <w:t>（二）项目基本情况及要求：</w:t>
      </w:r>
    </w:p>
    <w:p>
      <w:pPr>
        <w:pStyle w:val="null3"/>
        <w:jc w:val="both"/>
      </w:pPr>
      <w:r>
        <w:rPr>
          <w:sz w:val="21"/>
        </w:rPr>
        <w:t>1.项目属性：服务类</w:t>
      </w:r>
      <w:r>
        <w:rPr>
          <w:sz w:val="21"/>
        </w:rPr>
        <w:t>；品目分类为：</w:t>
      </w:r>
      <w:r>
        <w:rPr>
          <w:sz w:val="21"/>
        </w:rPr>
        <w:t>C01050100基础医学研究服务</w:t>
      </w:r>
    </w:p>
    <w:p>
      <w:pPr>
        <w:pStyle w:val="null3"/>
        <w:jc w:val="both"/>
      </w:pPr>
      <w:r>
        <w:rPr>
          <w:sz w:val="21"/>
        </w:rPr>
        <w:t>2.投标人须对本项目以采购包为单位的服务进行整体投标，任何只对采购包内其中一部分内容进行的投标都被视为</w:t>
      </w:r>
      <w:r>
        <w:rPr>
          <w:sz w:val="21"/>
          <w:b/>
        </w:rPr>
        <w:t>无效投标</w:t>
      </w:r>
      <w:r>
        <w:rPr>
          <w:sz w:val="21"/>
        </w:rPr>
        <w:t>。</w:t>
      </w:r>
    </w:p>
    <w:p>
      <w:pPr>
        <w:pStyle w:val="null3"/>
        <w:jc w:val="both"/>
      </w:pPr>
      <w:r>
        <w:rPr>
          <w:sz w:val="21"/>
        </w:rPr>
        <w:t>3.凡标记为“★”号的条款为实质性条款，投标人若有任何一条负偏离或不满足则导致投标（响应）无效。</w:t>
      </w:r>
    </w:p>
    <w:p>
      <w:pPr>
        <w:pStyle w:val="null3"/>
        <w:jc w:val="both"/>
      </w:pPr>
      <w:r>
        <w:rPr>
          <w:sz w:val="21"/>
        </w:rPr>
        <w:t>4.凡标记为</w:t>
      </w:r>
      <w:r>
        <w:rPr>
          <w:sz w:val="21"/>
        </w:rPr>
        <w:t>“▲”号条款为重要参数（如有），</w:t>
      </w:r>
      <w:r>
        <w:rPr>
          <w:sz w:val="21"/>
        </w:rPr>
        <w:t>投标人</w:t>
      </w:r>
      <w:r>
        <w:rPr>
          <w:sz w:val="21"/>
        </w:rPr>
        <w:t>若有部分</w:t>
      </w:r>
      <w:r>
        <w:rPr>
          <w:sz w:val="21"/>
        </w:rPr>
        <w:t>“▲”条款未响应或不满足，将导致其响应性评审加重扣分，但不作为无效投标（响应）条款。</w:t>
      </w:r>
    </w:p>
    <w:p>
      <w:pPr>
        <w:pStyle w:val="null3"/>
        <w:jc w:val="both"/>
      </w:pPr>
      <w:r>
        <w:rPr>
          <w:sz w:val="21"/>
        </w:rPr>
        <w:t>5.</w:t>
      </w:r>
      <w:r>
        <w:rPr>
          <w:sz w:val="21"/>
        </w:rPr>
        <w:t>如本项目为多个采购包进行采购的，允许兼投兼中。投标人可选择个别采购包或全部采购包进行投标，但必须对采购包内所有内容进行投标，不允许只对采购包内其中部分内容进行投标。</w:t>
      </w:r>
    </w:p>
    <w:p>
      <w:pPr>
        <w:pStyle w:val="null3"/>
        <w:jc w:val="both"/>
      </w:pPr>
      <w:r>
        <w:rPr>
          <w:sz w:val="21"/>
        </w:rPr>
        <w:t>6.</w:t>
      </w:r>
      <w:r>
        <w:rPr>
          <w:sz w:val="21"/>
        </w:rPr>
        <w:t>需要落实的政府采购政策：《政府采购促进中小企业发展管理办法》的通知（财库</w:t>
      </w:r>
      <w:r>
        <w:rPr>
          <w:sz w:val="21"/>
        </w:rPr>
        <w:t>[2020]46号）、《关于政府采购支持监狱企业发展有关问题的通知》（财库〔2014〕68号）、《关于促进残疾人就业政府采购政策的通知》（财库〔2017〕141号）、《关于运用政府采购政策支持乡村产业振兴的通知》（财库〔2021〕19号）、《商品包装政府采购需求标准（试行）》及《快递包装政府采购需求标准（试行）》（财办库〔2020〕123号）等。</w:t>
      </w:r>
    </w:p>
    <w:p>
      <w:pPr>
        <w:pStyle w:val="null3"/>
        <w:jc w:val="both"/>
      </w:pPr>
      <w:r>
        <w:rPr>
          <w:sz w:val="21"/>
        </w:rPr>
        <w:t>★</w:t>
      </w:r>
      <w:r>
        <w:rPr>
          <w:sz w:val="21"/>
        </w:rPr>
        <w:t>7</w:t>
      </w:r>
      <w:r>
        <w:rPr>
          <w:sz w:val="21"/>
        </w:rPr>
        <w:t>.</w:t>
      </w:r>
      <w:r>
        <w:rPr>
          <w:sz w:val="21"/>
        </w:rPr>
        <w:t>报价：</w:t>
      </w:r>
    </w:p>
    <w:p>
      <w:pPr>
        <w:pStyle w:val="null3"/>
        <w:jc w:val="both"/>
      </w:pPr>
      <w:r>
        <w:rPr>
          <w:sz w:val="21"/>
        </w:rPr>
        <w:t>7.1</w:t>
      </w:r>
      <w:r>
        <w:rPr>
          <w:sz w:val="21"/>
        </w:rPr>
        <w:t>投标</w:t>
      </w:r>
      <w:r>
        <w:rPr>
          <w:sz w:val="21"/>
        </w:rPr>
        <w:t>报价</w:t>
      </w:r>
      <w:r>
        <w:rPr>
          <w:sz w:val="21"/>
        </w:rPr>
        <w:t>必须是完成该项目的一切费用，包括</w:t>
      </w:r>
      <w:r>
        <w:rPr>
          <w:sz w:val="21"/>
        </w:rPr>
        <w:t>：</w:t>
      </w:r>
    </w:p>
    <w:p>
      <w:pPr>
        <w:pStyle w:val="null3"/>
        <w:jc w:val="both"/>
      </w:pPr>
      <w:r>
        <w:rPr>
          <w:sz w:val="21"/>
        </w:rPr>
        <w:t>【适用于采购包</w:t>
      </w:r>
      <w:r>
        <w:rPr>
          <w:sz w:val="21"/>
        </w:rPr>
        <w:t>1</w:t>
      </w:r>
      <w:r>
        <w:rPr>
          <w:sz w:val="21"/>
        </w:rPr>
        <w:t>】：</w:t>
      </w:r>
      <w:r>
        <w:rPr>
          <w:sz w:val="21"/>
        </w:rPr>
        <w:t>样品处理纯化</w:t>
      </w:r>
      <w:r>
        <w:rPr>
          <w:sz w:val="21"/>
        </w:rPr>
        <w:t>、</w:t>
      </w:r>
      <w:r>
        <w:rPr>
          <w:sz w:val="21"/>
        </w:rPr>
        <w:t>测序试剂</w:t>
      </w:r>
      <w:r>
        <w:rPr>
          <w:sz w:val="21"/>
        </w:rPr>
        <w:t>、</w:t>
      </w:r>
      <w:r>
        <w:rPr>
          <w:sz w:val="21"/>
        </w:rPr>
        <w:t>建库</w:t>
      </w:r>
      <w:r>
        <w:rPr>
          <w:sz w:val="21"/>
        </w:rPr>
        <w:t>、</w:t>
      </w:r>
      <w:r>
        <w:rPr>
          <w:sz w:val="21"/>
        </w:rPr>
        <w:t>测序</w:t>
      </w:r>
      <w:r>
        <w:rPr>
          <w:sz w:val="21"/>
        </w:rPr>
        <w:t>、</w:t>
      </w:r>
      <w:r>
        <w:rPr>
          <w:sz w:val="21"/>
        </w:rPr>
        <w:t>人工费、投标费、设备费、保险费、技术培训费、设备安装费、调试费等国家规定的各项税费等。</w:t>
      </w:r>
    </w:p>
    <w:p>
      <w:pPr>
        <w:pStyle w:val="null3"/>
        <w:jc w:val="both"/>
      </w:pPr>
      <w:r>
        <w:rPr>
          <w:sz w:val="21"/>
        </w:rPr>
        <w:t>【适用于采购包</w:t>
      </w:r>
      <w:r>
        <w:rPr>
          <w:sz w:val="21"/>
        </w:rPr>
        <w:t>2</w:t>
      </w:r>
      <w:r>
        <w:rPr>
          <w:sz w:val="21"/>
        </w:rPr>
        <w:t>】：</w:t>
      </w:r>
      <w:r>
        <w:rPr>
          <w:sz w:val="21"/>
        </w:rPr>
        <w:t>样品</w:t>
      </w:r>
      <w:r>
        <w:rPr>
          <w:sz w:val="21"/>
        </w:rPr>
        <w:t>处理</w:t>
      </w:r>
      <w:r>
        <w:rPr>
          <w:sz w:val="21"/>
        </w:rPr>
        <w:t>、</w:t>
      </w:r>
      <w:r>
        <w:rPr>
          <w:sz w:val="21"/>
        </w:rPr>
        <w:t>油包水、</w:t>
      </w:r>
      <w:r>
        <w:rPr>
          <w:sz w:val="21"/>
        </w:rPr>
        <w:t>建库</w:t>
      </w:r>
      <w:r>
        <w:rPr>
          <w:sz w:val="21"/>
        </w:rPr>
        <w:t>、</w:t>
      </w:r>
      <w:r>
        <w:rPr>
          <w:sz w:val="21"/>
        </w:rPr>
        <w:t>测序</w:t>
      </w:r>
      <w:r>
        <w:rPr>
          <w:sz w:val="21"/>
        </w:rPr>
        <w:t>、</w:t>
      </w:r>
      <w:r>
        <w:rPr>
          <w:sz w:val="21"/>
        </w:rPr>
        <w:t>人工费、投标费、设备费、保险费、技术培训费、设备安装费、调试费等国家规定的各项税费等。</w:t>
      </w:r>
    </w:p>
    <w:p>
      <w:pPr>
        <w:pStyle w:val="null3"/>
        <w:jc w:val="both"/>
      </w:pPr>
      <w:r>
        <w:rPr>
          <w:sz w:val="21"/>
        </w:rPr>
        <w:t>7.2</w:t>
      </w:r>
      <w:r>
        <w:rPr>
          <w:sz w:val="21"/>
        </w:rPr>
        <w:t>投标人对任何一项应当考虑在投标报价中的内容有漏报、少报的费用，均视为此项费用已包含在投标报价中；如中标，则不得再向采购人收取任何费用。</w:t>
      </w:r>
      <w:r>
        <w:rPr>
          <w:sz w:val="21"/>
          <w:b/>
        </w:rPr>
        <w:t>本项目所有采购包以折扣率进行报价，投标折扣率由各投标人根据企业自身情况自行报价</w:t>
      </w:r>
      <w:r>
        <w:rPr>
          <w:sz w:val="21"/>
          <w:b/>
        </w:rPr>
        <w:t>，</w:t>
      </w:r>
      <w:r>
        <w:rPr>
          <w:sz w:val="21"/>
          <w:b/>
        </w:rPr>
        <w:t>投标人若以其他报价方式进行报价，则视为无效投标</w:t>
      </w:r>
      <w:r>
        <w:rPr>
          <w:sz w:val="21"/>
        </w:rPr>
        <w:t>。</w:t>
      </w:r>
      <w:r>
        <w:rPr>
          <w:sz w:val="21"/>
          <w:b/>
        </w:rPr>
        <w:t>投标折扣率的有效报价范围：</w:t>
      </w:r>
      <w:r>
        <w:rPr>
          <w:sz w:val="21"/>
          <w:b/>
        </w:rPr>
        <w:t>0＜折扣率≤90%，且必须为固定值（例如80%或80.50%），不接受区间值（例如80%-82.50%）</w:t>
      </w:r>
      <w:r>
        <w:rPr>
          <w:sz w:val="21"/>
        </w:rPr>
        <w:t>。投标折扣率可为整数（如</w:t>
      </w:r>
      <w:r>
        <w:rPr>
          <w:sz w:val="21"/>
        </w:rPr>
        <w:t>90%，即9折）或最多带有两位小数（如80.50%）。中标折扣率为中标人的投标（响应）折扣率，合同履行期间该折扣率为固定不变</w:t>
      </w:r>
      <w:r>
        <w:rPr>
          <w:sz w:val="21"/>
        </w:rPr>
        <w:t>并</w:t>
      </w:r>
      <w:r>
        <w:rPr>
          <w:sz w:val="21"/>
        </w:rPr>
        <w:t>按</w:t>
      </w:r>
      <w:r>
        <w:rPr>
          <w:sz w:val="21"/>
        </w:rPr>
        <w:t>该</w:t>
      </w:r>
      <w:r>
        <w:rPr>
          <w:sz w:val="21"/>
        </w:rPr>
        <w:t>中标折扣</w:t>
      </w:r>
      <w:r>
        <w:rPr>
          <w:sz w:val="21"/>
        </w:rPr>
        <w:t>进行</w:t>
      </w:r>
      <w:r>
        <w:rPr>
          <w:sz w:val="21"/>
        </w:rPr>
        <w:t>结算，</w:t>
      </w:r>
      <w:r>
        <w:rPr>
          <w:sz w:val="21"/>
        </w:rPr>
        <w:t>结算公式为：</w:t>
      </w:r>
      <w:r>
        <w:rPr>
          <w:sz w:val="21"/>
        </w:rPr>
        <w:t>实际结算款</w:t>
      </w:r>
      <w:r>
        <w:rPr>
          <w:sz w:val="21"/>
        </w:rPr>
        <w:t>=∑</w:t>
      </w:r>
      <w:r>
        <w:rPr>
          <w:sz w:val="21"/>
        </w:rPr>
        <w:t>【对应检测项目的</w:t>
      </w:r>
      <w:r>
        <w:rPr>
          <w:sz w:val="21"/>
        </w:rPr>
        <w:t>单价</w:t>
      </w:r>
      <w:r>
        <w:rPr>
          <w:sz w:val="21"/>
        </w:rPr>
        <w:t>×中标折扣×实际</w:t>
      </w:r>
      <w:r>
        <w:rPr>
          <w:sz w:val="21"/>
        </w:rPr>
        <w:t>结算</w:t>
      </w:r>
      <w:r>
        <w:rPr>
          <w:sz w:val="21"/>
        </w:rPr>
        <w:t>数量】</w:t>
      </w:r>
      <w:r>
        <w:rPr>
          <w:sz w:val="21"/>
        </w:rPr>
        <w:t>。</w:t>
      </w:r>
    </w:p>
    <w:p>
      <w:pPr>
        <w:pStyle w:val="null3"/>
        <w:jc w:val="both"/>
      </w:pPr>
      <w:r>
        <w:rPr>
          <w:sz w:val="21"/>
        </w:rPr>
        <w:t>8</w:t>
      </w:r>
      <w:r>
        <w:rPr>
          <w:sz w:val="21"/>
        </w:rPr>
        <w:t>.标的情况：</w:t>
      </w:r>
    </w:p>
    <w:p>
      <w:pPr>
        <w:pStyle w:val="null3"/>
        <w:jc w:val="both"/>
      </w:pPr>
      <w:r>
        <w:rPr>
          <w:sz w:val="21"/>
        </w:rPr>
        <w:t>8</w:t>
      </w:r>
      <w:r>
        <w:rPr>
          <w:sz w:val="21"/>
        </w:rPr>
        <w:t>.1采购包1（</w:t>
      </w:r>
      <w:r>
        <w:rPr>
          <w:sz w:val="21"/>
        </w:rPr>
        <w:t>空间多组学测序</w:t>
      </w:r>
      <w:r>
        <w:rPr>
          <w:sz w:val="21"/>
        </w:rPr>
        <w:t>）：本采购包不专门面向中小企业。原因和情形为：按照《政府采购促进促进中小企业管理办法》规定预留采购份额无法确保充分供应、充分竞争，或者存在可能影响政府采购目标实现的情形。根据《关于印发中小企业划型标准规定的通知》（工信部联企业〔</w:t>
      </w:r>
      <w:r>
        <w:rPr>
          <w:sz w:val="21"/>
        </w:rPr>
        <w:t>2011〕300号）规定，本项目采购标的对应的中小企业划分标准所属行业为：其他未列明行业。</w:t>
      </w:r>
    </w:p>
    <w:p>
      <w:pPr>
        <w:pStyle w:val="null3"/>
        <w:jc w:val="both"/>
      </w:pPr>
      <w:r>
        <w:rPr>
          <w:sz w:val="21"/>
        </w:rPr>
        <w:t>8</w:t>
      </w:r>
      <w:r>
        <w:rPr>
          <w:sz w:val="21"/>
        </w:rPr>
        <w:t>.2采购包2（</w:t>
      </w:r>
      <w:r>
        <w:rPr>
          <w:sz w:val="21"/>
        </w:rPr>
        <w:t>单细胞转录组测序</w:t>
      </w:r>
      <w:r>
        <w:rPr>
          <w:sz w:val="21"/>
        </w:rPr>
        <w:t>）：本采购包属于整体专门面向中小微企业采购的项目，供应商应为符合本项目采购标的对应行业（本项目行业为：其他未列明行业）划分标准的中小微企业（监狱企业、残疾人福利性单位视同小微企业）。中小微企业以供应商填写的《中小企业声明函（服务）》（见投标文件格式</w:t>
      </w:r>
      <w:r>
        <w:rPr>
          <w:sz w:val="21"/>
        </w:rPr>
        <w:t>“中小企业声明函（工程、服务）”）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p>
      <w:pPr>
        <w:pStyle w:val="null3"/>
      </w:pPr>
      <w:r>
        <w:rPr>
          <w:sz w:val="21"/>
          <w:b/>
        </w:rPr>
        <w:t>注：</w:t>
      </w:r>
      <w:r>
        <w:rPr>
          <w:sz w:val="21"/>
          <w:b/>
        </w:rPr>
        <w:t>请供应商填写《中小企业声明函</w:t>
      </w:r>
      <w:r>
        <w:rPr>
          <w:sz w:val="21"/>
          <w:b/>
        </w:rPr>
        <w:t>（服务）</w:t>
      </w:r>
      <w:r>
        <w:rPr>
          <w:sz w:val="21"/>
          <w:b/>
        </w:rPr>
        <w:t>》时注意（非本项目采购需求内容）：</w:t>
      </w:r>
    </w:p>
    <w:p>
      <w:pPr>
        <w:pStyle w:val="null3"/>
      </w:pPr>
      <w:r>
        <w:rPr>
          <w:sz w:val="21"/>
        </w:rPr>
        <w:t>①“单位名称”：指本项目采购人单位名称全称；</w:t>
      </w:r>
    </w:p>
    <w:p>
      <w:pPr>
        <w:pStyle w:val="null3"/>
      </w:pPr>
      <w:r>
        <w:rPr>
          <w:sz w:val="21"/>
        </w:rPr>
        <w:t>②“项目名称”：指本项目的项目名称；</w:t>
      </w:r>
    </w:p>
    <w:p>
      <w:pPr>
        <w:pStyle w:val="null3"/>
      </w:pPr>
      <w:r>
        <w:rPr>
          <w:sz w:val="21"/>
        </w:rPr>
        <w:t>③“标的名称”：指本项目对应采购包的“采购标的”；</w:t>
      </w:r>
    </w:p>
    <w:p>
      <w:pPr>
        <w:pStyle w:val="null3"/>
      </w:pPr>
      <w:r>
        <w:rPr>
          <w:sz w:val="21"/>
        </w:rPr>
        <w:t>④正文中的“企业名称”：指承接本项目的单位（服务类项目，指</w:t>
      </w:r>
      <w:r>
        <w:rPr>
          <w:sz w:val="21"/>
        </w:rPr>
        <w:t>：</w:t>
      </w:r>
      <w:r>
        <w:rPr>
          <w:sz w:val="21"/>
        </w:rPr>
        <w:t>投标人）</w:t>
      </w:r>
      <w:r>
        <w:rPr>
          <w:sz w:val="21"/>
        </w:rPr>
        <w:t>；落款的</w:t>
      </w:r>
      <w:r>
        <w:rPr>
          <w:sz w:val="21"/>
        </w:rPr>
        <w:t>“企业名称（盖章）”指投标（响应）供应商。</w:t>
      </w:r>
    </w:p>
    <w:p>
      <w:pPr>
        <w:pStyle w:val="null3"/>
        <w:jc w:val="both"/>
      </w:pPr>
      <w:r>
        <w:rPr>
          <w:sz w:val="21"/>
        </w:rPr>
        <w:t>9</w:t>
      </w:r>
      <w:r>
        <w:rPr>
          <w:sz w:val="21"/>
        </w:rPr>
        <w:t>.投标文件目录表</w:t>
      </w:r>
    </w:p>
    <w:p>
      <w:pPr>
        <w:pStyle w:val="null3"/>
        <w:jc w:val="center"/>
      </w:pPr>
      <w:r>
        <w:rPr>
          <w:sz w:val="21"/>
        </w:rPr>
        <w:t>《投标文件目录表》</w:t>
      </w:r>
    </w:p>
    <w:p>
      <w:pPr>
        <w:pStyle w:val="null3"/>
        <w:jc w:val="both"/>
      </w:pPr>
      <w:r>
        <w:rPr>
          <w:sz w:val="21"/>
        </w:rPr>
        <w:t>采购项目名称：</w:t>
      </w:r>
      <w:r>
        <w:rPr>
          <w:sz w:val="21"/>
        </w:rPr>
        <w:t>广州医科大学附属妇女儿童医疗中心空间多组学测序和单细胞转录组测序服务采购项目</w:t>
      </w:r>
    </w:p>
    <w:p>
      <w:pPr>
        <w:pStyle w:val="null3"/>
        <w:jc w:val="both"/>
      </w:pPr>
      <w:r>
        <w:rPr>
          <w:sz w:val="21"/>
        </w:rPr>
        <w:t>采购文件编号：</w:t>
      </w:r>
      <w:r>
        <w:rPr>
          <w:sz w:val="21"/>
        </w:rPr>
        <w:t>0809-24411GZG301017901</w:t>
      </w:r>
    </w:p>
    <w:p>
      <w:pPr>
        <w:pStyle w:val="null3"/>
        <w:jc w:val="both"/>
      </w:pPr>
      <w:r>
        <w:rPr>
          <w:sz w:val="21"/>
        </w:rPr>
        <w:t>采购包号：</w:t>
      </w:r>
    </w:p>
    <w:tbl>
      <w:tblPr>
        <w:tblW w:w="0" w:type="auto"/>
        <w:tblBorders>
          <w:top w:val="none" w:color="000000" w:sz="4"/>
          <w:left w:val="none" w:color="000000" w:sz="4"/>
          <w:bottom w:val="none" w:color="000000" w:sz="4"/>
          <w:right w:val="none" w:color="000000" w:sz="4"/>
          <w:insideH w:val="none"/>
          <w:insideV w:val="none"/>
        </w:tblBorders>
      </w:tblPr>
      <w:tblGrid>
        <w:gridCol w:w="871"/>
        <w:gridCol w:w="4806"/>
        <w:gridCol w:w="2628"/>
      </w:tblGrid>
      <w:tr>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文件内容</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内容所在页码范围</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投标人信息</w:t>
            </w:r>
            <w:r>
              <w:rPr>
                <w:sz w:val="21"/>
                <w:b/>
              </w:rPr>
              <w:t>（必须标注页码）</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sz w:val="21"/>
        </w:rPr>
        <w:t>说明：本表需附于投标文件首页。</w:t>
      </w:r>
    </w:p>
    <w:p>
      <w:pPr>
        <w:pStyle w:val="null3"/>
        <w:jc w:val="both"/>
      </w:pPr>
      <w:r>
        <w:rPr>
          <w:sz w:val="21"/>
        </w:rPr>
        <w:t>10.</w:t>
      </w:r>
      <w:r>
        <w:rPr>
          <w:sz w:val="21"/>
          <w:b/>
        </w:rPr>
        <w:t>投标人信息（服务类）</w:t>
      </w:r>
    </w:p>
    <w:tbl>
      <w:tblPr>
        <w:tblW w:w="0" w:type="auto"/>
        <w:tblBorders>
          <w:top w:val="none" w:color="000000" w:sz="4"/>
          <w:left w:val="none" w:color="000000" w:sz="4"/>
          <w:bottom w:val="none" w:color="000000" w:sz="4"/>
          <w:right w:val="none" w:color="000000" w:sz="4"/>
          <w:insideH w:val="none"/>
          <w:insideV w:val="none"/>
        </w:tblBorders>
      </w:tblPr>
      <w:tblGrid>
        <w:gridCol w:w="925"/>
        <w:gridCol w:w="3507"/>
        <w:gridCol w:w="1556"/>
        <w:gridCol w:w="2319"/>
      </w:tblGrid>
      <w:tr>
        <w:tc>
          <w:tcPr>
            <w:tcW w:type="dxa" w:w="9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38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名称</w:t>
            </w:r>
          </w:p>
        </w:tc>
        <w:tc>
          <w:tcPr>
            <w:tcW w:type="dxa" w:w="38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地址</w:t>
            </w:r>
            <w:r>
              <w:rPr>
                <w:sz w:val="21"/>
              </w:rPr>
              <w:t>(省、市、区+详细地址）</w:t>
            </w:r>
          </w:p>
        </w:tc>
        <w:tc>
          <w:tcPr>
            <w:tcW w:type="dxa" w:w="38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规模</w:t>
            </w:r>
          </w:p>
        </w:tc>
        <w:tc>
          <w:tcPr>
            <w:tcW w:type="dxa" w:w="38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小型</w:t>
            </w:r>
            <w:r>
              <w:rPr>
                <w:sz w:val="21"/>
              </w:rPr>
              <w:t>□</w:t>
            </w:r>
            <w:r>
              <w:rPr>
                <w:sz w:val="21"/>
              </w:rPr>
              <w:t>微型企业（根据投标文件格式《中小企业声明函》如实填写）</w:t>
            </w:r>
          </w:p>
          <w:p>
            <w:pPr>
              <w:pStyle w:val="null3"/>
              <w:jc w:val="left"/>
            </w:pPr>
            <w:r>
              <w:rPr>
                <w:sz w:val="21"/>
              </w:rPr>
              <w:t>□</w:t>
            </w:r>
            <w:r>
              <w:rPr>
                <w:sz w:val="21"/>
              </w:rPr>
              <w:t>2、中型企业</w:t>
            </w:r>
            <w:r>
              <w:rPr>
                <w:sz w:val="21"/>
              </w:rPr>
              <w:t>（根据投标文件格式《中小企业声明函》如实填写）</w:t>
            </w:r>
          </w:p>
          <w:p>
            <w:pPr>
              <w:pStyle w:val="null3"/>
              <w:jc w:val="left"/>
            </w:pPr>
            <w:r>
              <w:rPr>
                <w:sz w:val="21"/>
              </w:rPr>
              <w:t>□</w:t>
            </w:r>
            <w:r>
              <w:rPr>
                <w:sz w:val="21"/>
              </w:rPr>
              <w:t>3、大型企业</w:t>
            </w:r>
          </w:p>
          <w:p>
            <w:pPr>
              <w:pStyle w:val="null3"/>
              <w:jc w:val="left"/>
            </w:pPr>
            <w:r>
              <w:rPr>
                <w:sz w:val="21"/>
              </w:rPr>
              <w:t>□</w:t>
            </w:r>
            <w:r>
              <w:rPr>
                <w:sz w:val="21"/>
              </w:rPr>
              <w:t>4、其他</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供应商特殊性质</w:t>
            </w:r>
            <w:r>
              <w:rPr>
                <w:sz w:val="21"/>
              </w:rPr>
              <w:t>（根据投标文件格式《</w:t>
            </w:r>
            <w:r>
              <w:rPr>
                <w:sz w:val="21"/>
              </w:rPr>
              <w:t>监狱企业</w:t>
            </w:r>
            <w:r>
              <w:rPr>
                <w:sz w:val="21"/>
              </w:rPr>
              <w:t>》、《</w:t>
            </w:r>
            <w:r>
              <w:rPr>
                <w:sz w:val="21"/>
              </w:rPr>
              <w:t>残疾人福利性单位声明函</w:t>
            </w:r>
            <w:r>
              <w:rPr>
                <w:sz w:val="21"/>
              </w:rPr>
              <w:t>》如实填写）</w:t>
            </w:r>
          </w:p>
        </w:tc>
        <w:tc>
          <w:tcPr>
            <w:tcW w:type="dxa" w:w="38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监狱企业</w:t>
            </w:r>
          </w:p>
          <w:p>
            <w:pPr>
              <w:pStyle w:val="null3"/>
              <w:jc w:val="left"/>
            </w:pPr>
            <w:r>
              <w:rPr>
                <w:sz w:val="21"/>
              </w:rPr>
              <w:t>□</w:t>
            </w:r>
            <w:r>
              <w:rPr>
                <w:sz w:val="21"/>
              </w:rPr>
              <w:t>2、</w:t>
            </w:r>
            <w:r>
              <w:rPr>
                <w:sz w:val="21"/>
              </w:rPr>
              <w:t>残疾人福利性单位</w:t>
            </w:r>
          </w:p>
          <w:p>
            <w:pPr>
              <w:pStyle w:val="null3"/>
              <w:jc w:val="left"/>
            </w:pPr>
            <w:r>
              <w:rPr>
                <w:sz w:val="21"/>
              </w:rPr>
              <w:t>□</w:t>
            </w:r>
            <w:r>
              <w:rPr>
                <w:sz w:val="21"/>
              </w:rPr>
              <w:t>3、</w:t>
            </w:r>
            <w:r>
              <w:rPr>
                <w:sz w:val="21"/>
              </w:rPr>
              <w:t>其他</w:t>
            </w:r>
          </w:p>
        </w:tc>
      </w:tr>
      <w:tr>
        <w:tc>
          <w:tcPr>
            <w:tcW w:type="dxa" w:w="9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否</w:t>
            </w:r>
          </w:p>
        </w:tc>
        <w:tc>
          <w:tcPr>
            <w:tcW w:type="dxa" w:w="2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是</w:t>
            </w:r>
          </w:p>
          <w:p>
            <w:pPr>
              <w:pStyle w:val="null3"/>
              <w:jc w:val="left"/>
            </w:pPr>
            <w:r>
              <w:rPr>
                <w:sz w:val="21"/>
              </w:rPr>
              <w:t>（以下必须填写）</w:t>
            </w:r>
          </w:p>
        </w:tc>
      </w:tr>
      <w:tr>
        <w:tc>
          <w:tcPr>
            <w:tcW w:type="dxa" w:w="925"/>
            <w:vMerge/>
            <w:tcBorders>
              <w:top w:val="none" w:color="000000" w:sz="4"/>
              <w:left w:val="single" w:color="000000" w:sz="4"/>
              <w:bottom w:val="single" w:color="000000" w:sz="4"/>
              <w:right w:val="single" w:color="000000" w:sz="4"/>
            </w:tcBorders>
          </w:tcPr>
          <w:p/>
        </w:tc>
        <w:tc>
          <w:tcPr>
            <w:tcW w:type="dxa" w:w="3507"/>
            <w:vMerge/>
            <w:tcBorders>
              <w:top w:val="none" w:color="000000" w:sz="4"/>
              <w:left w:val="single" w:color="000000" w:sz="4"/>
              <w:bottom w:val="single" w:color="000000" w:sz="4"/>
              <w:right w:val="single" w:color="000000" w:sz="4"/>
            </w:tcBorders>
          </w:tcP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w:t>
            </w:r>
            <w:r>
              <w:rPr>
                <w:sz w:val="21"/>
              </w:rPr>
              <w:t>1、欧资企业</w:t>
            </w:r>
          </w:p>
          <w:p>
            <w:pPr>
              <w:pStyle w:val="null3"/>
              <w:jc w:val="left"/>
            </w:pPr>
            <w:r>
              <w:rPr>
                <w:sz w:val="21"/>
              </w:rPr>
              <w:t>□</w:t>
            </w:r>
            <w:r>
              <w:rPr>
                <w:sz w:val="21"/>
              </w:rPr>
              <w:t>2、美资企业</w:t>
            </w:r>
          </w:p>
          <w:p>
            <w:pPr>
              <w:pStyle w:val="null3"/>
              <w:jc w:val="left"/>
            </w:pPr>
            <w:r>
              <w:rPr>
                <w:sz w:val="21"/>
              </w:rPr>
              <w:t>□</w:t>
            </w:r>
            <w:r>
              <w:rPr>
                <w:sz w:val="21"/>
              </w:rPr>
              <w:t>3、日资企业</w:t>
            </w:r>
          </w:p>
          <w:p>
            <w:pPr>
              <w:pStyle w:val="null3"/>
              <w:jc w:val="left"/>
            </w:pPr>
            <w:r>
              <w:rPr>
                <w:sz w:val="21"/>
              </w:rPr>
              <w:t>□</w:t>
            </w:r>
            <w:r>
              <w:rPr>
                <w:sz w:val="21"/>
              </w:rPr>
              <w:t>4、其他</w:t>
            </w:r>
          </w:p>
        </w:tc>
      </w:tr>
      <w:tr>
        <w:tc>
          <w:tcPr>
            <w:tcW w:type="dxa" w:w="925"/>
            <w:vMerge/>
            <w:tcBorders>
              <w:top w:val="none" w:color="000000" w:sz="4"/>
              <w:left w:val="single" w:color="000000" w:sz="4"/>
              <w:bottom w:val="single" w:color="000000" w:sz="4"/>
              <w:right w:val="single" w:color="000000" w:sz="4"/>
            </w:tcBorders>
          </w:tcPr>
          <w:p/>
        </w:tc>
        <w:tc>
          <w:tcPr>
            <w:tcW w:type="dxa" w:w="3507"/>
            <w:vMerge/>
            <w:tcBorders>
              <w:top w:val="none" w:color="000000" w:sz="4"/>
              <w:left w:val="single" w:color="000000" w:sz="4"/>
              <w:bottom w:val="single" w:color="000000" w:sz="4"/>
              <w:right w:val="single" w:color="000000" w:sz="4"/>
            </w:tcBorders>
          </w:tcPr>
          <w:p/>
        </w:tc>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w:t>
            </w:r>
            <w:r>
              <w:rPr>
                <w:sz w:val="21"/>
              </w:rPr>
              <w:t>1、外商</w:t>
            </w:r>
            <w:r>
              <w:rPr>
                <w:sz w:val="21"/>
                <w:b/>
              </w:rPr>
              <w:t>单独</w:t>
            </w:r>
            <w:r>
              <w:rPr>
                <w:sz w:val="21"/>
              </w:rPr>
              <w:t>投资</w:t>
            </w:r>
          </w:p>
          <w:p>
            <w:pPr>
              <w:pStyle w:val="null3"/>
              <w:jc w:val="left"/>
            </w:pPr>
            <w:r>
              <w:rPr>
                <w:sz w:val="21"/>
              </w:rPr>
              <w:t>□</w:t>
            </w:r>
            <w:r>
              <w:rPr>
                <w:sz w:val="21"/>
              </w:rPr>
              <w:t>2、外商</w:t>
            </w:r>
            <w:r>
              <w:rPr>
                <w:sz w:val="21"/>
                <w:b/>
              </w:rPr>
              <w:t>部份</w:t>
            </w:r>
            <w:r>
              <w:rPr>
                <w:sz w:val="21"/>
              </w:rPr>
              <w:t>投资</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单位法人姓名</w:t>
            </w:r>
          </w:p>
        </w:tc>
        <w:tc>
          <w:tcPr>
            <w:tcW w:type="dxa" w:w="38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单位法人性别</w:t>
            </w:r>
          </w:p>
        </w:tc>
        <w:tc>
          <w:tcPr>
            <w:tcW w:type="dxa" w:w="38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男</w:t>
            </w:r>
            <w:r>
              <w:rPr>
                <w:sz w:val="21"/>
              </w:rPr>
              <w:t xml:space="preserve">        </w:t>
            </w:r>
            <w:r>
              <w:rPr>
                <w:sz w:val="21"/>
              </w:rPr>
              <w:t>□</w:t>
            </w:r>
            <w:r>
              <w:rPr>
                <w:sz w:val="21"/>
              </w:rPr>
              <w:t>女</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办公电话</w:t>
            </w:r>
          </w:p>
        </w:tc>
        <w:tc>
          <w:tcPr>
            <w:tcW w:type="dxa" w:w="38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rPr>
        <w:t>11.以下《资格声明函》，投标人须在“格式十八 各类证明材料”中提供。</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rPr>
              <w:t>资格声明函</w:t>
            </w:r>
          </w:p>
          <w:p>
            <w:pPr>
              <w:pStyle w:val="null3"/>
              <w:ind w:firstLine="420"/>
              <w:jc w:val="both"/>
            </w:pPr>
            <w:r>
              <w:rPr>
                <w:sz w:val="21"/>
                <w:b/>
              </w:rPr>
              <w:t>广东华伦招标有限公司</w:t>
            </w:r>
            <w:r>
              <w:rPr>
                <w:sz w:val="21"/>
                <w:b/>
              </w:rPr>
              <w:t>：</w:t>
            </w:r>
          </w:p>
          <w:p>
            <w:pPr>
              <w:pStyle w:val="null3"/>
              <w:ind w:firstLine="420"/>
              <w:jc w:val="both"/>
            </w:pPr>
            <w:r>
              <w:rPr>
                <w:sz w:val="21"/>
              </w:rPr>
              <w:t>关于贵公司发布</w:t>
            </w:r>
            <w:r>
              <w:rPr>
                <w:sz w:val="21"/>
                <w:u w:val="single"/>
              </w:rPr>
              <w:t xml:space="preserve"> </w:t>
            </w:r>
            <w:r>
              <w:rPr>
                <w:sz w:val="21"/>
                <w:u w:val="single"/>
              </w:rPr>
              <w:t>广州医科大学附属妇女儿童医疗中心空间多组学测序和单细胞转录组测序服务采购项目</w:t>
            </w:r>
            <w:r>
              <w:rPr>
                <w:sz w:val="21"/>
                <w:u w:val="single"/>
              </w:rPr>
              <w:t xml:space="preserve"> </w:t>
            </w:r>
            <w:r>
              <w:rPr>
                <w:sz w:val="21"/>
              </w:rPr>
              <w:t>项目（项目编号：</w:t>
            </w:r>
            <w:r>
              <w:rPr>
                <w:sz w:val="21"/>
                <w:u w:val="single"/>
              </w:rPr>
              <w:t>0809-24411GZG301017901</w:t>
            </w:r>
            <w:r>
              <w:rPr>
                <w:sz w:val="21"/>
              </w:rPr>
              <w:t>）的采购公告及采购文件，本单位愿意参加投标，并声明：</w:t>
            </w:r>
          </w:p>
          <w:p>
            <w:pPr>
              <w:pStyle w:val="null3"/>
              <w:ind w:firstLine="420"/>
              <w:jc w:val="both"/>
            </w:pPr>
            <w:r>
              <w:rPr>
                <w:sz w:val="21"/>
              </w:rPr>
              <w:t>一、</w:t>
            </w:r>
            <w:r>
              <w:rPr>
                <w:sz w:val="21"/>
              </w:rPr>
              <w:t>本单位具备以下条件：</w:t>
            </w:r>
          </w:p>
          <w:p>
            <w:pPr>
              <w:pStyle w:val="null3"/>
              <w:ind w:firstLine="420"/>
              <w:jc w:val="both"/>
            </w:pPr>
            <w:r>
              <w:rPr>
                <w:sz w:val="21"/>
              </w:rPr>
              <w:t>(一)</w:t>
            </w:r>
            <w:r>
              <w:rPr>
                <w:sz w:val="21"/>
              </w:rPr>
              <w:t>具有良好的商业信誉和健全的财务会计制度；</w:t>
            </w:r>
          </w:p>
          <w:p>
            <w:pPr>
              <w:pStyle w:val="null3"/>
              <w:ind w:firstLine="420"/>
              <w:jc w:val="both"/>
            </w:pPr>
            <w:r>
              <w:rPr>
                <w:sz w:val="21"/>
              </w:rPr>
              <w:t>(二)</w:t>
            </w:r>
            <w:r>
              <w:rPr>
                <w:sz w:val="21"/>
              </w:rPr>
              <w:t>具备</w:t>
            </w:r>
            <w:r>
              <w:rPr>
                <w:sz w:val="21"/>
              </w:rPr>
              <w:t>履行合同所必需的设备和专业技术能力；</w:t>
            </w:r>
          </w:p>
          <w:p>
            <w:pPr>
              <w:pStyle w:val="null3"/>
              <w:ind w:firstLine="420"/>
              <w:jc w:val="both"/>
            </w:pPr>
            <w:r>
              <w:rPr>
                <w:sz w:val="21"/>
              </w:rPr>
              <w:t>(三)</w:t>
            </w:r>
            <w:r>
              <w:rPr>
                <w:sz w:val="21"/>
              </w:rPr>
              <w:t>有依法缴纳税收和社会保障资金的良好记录；</w:t>
            </w:r>
          </w:p>
          <w:p>
            <w:pPr>
              <w:pStyle w:val="null3"/>
              <w:ind w:firstLine="420"/>
              <w:jc w:val="both"/>
            </w:pPr>
            <w:r>
              <w:rPr>
                <w:sz w:val="21"/>
              </w:rPr>
              <w:t>(四)</w:t>
            </w:r>
            <w:r>
              <w:rPr>
                <w:sz w:val="21"/>
              </w:rPr>
              <w:t>本单位</w:t>
            </w:r>
            <w:r>
              <w:rPr>
                <w:sz w:val="21"/>
              </w:rPr>
              <w:t>参加采购活动前</w:t>
            </w:r>
            <w:r>
              <w:rPr>
                <w:sz w:val="21"/>
              </w:rPr>
              <w:t>3年内，在经营活动中没有重大违法记录：提供《资格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sz w:val="21"/>
              </w:rPr>
              <w:t>；</w:t>
            </w:r>
          </w:p>
          <w:p>
            <w:pPr>
              <w:pStyle w:val="null3"/>
              <w:ind w:firstLine="420"/>
              <w:jc w:val="both"/>
            </w:pPr>
            <w:r>
              <w:rPr>
                <w:sz w:val="21"/>
              </w:rPr>
              <w:t>(五)</w:t>
            </w:r>
            <w:r>
              <w:rPr>
                <w:sz w:val="21"/>
              </w:rPr>
              <w:t>本单位并非</w:t>
            </w:r>
            <w:r>
              <w:rPr>
                <w:sz w:val="21"/>
              </w:rPr>
              <w:t>联合体</w:t>
            </w:r>
            <w:r>
              <w:rPr>
                <w:sz w:val="21"/>
              </w:rPr>
              <w:t>参加</w:t>
            </w:r>
            <w:r>
              <w:rPr>
                <w:sz w:val="21"/>
              </w:rPr>
              <w:t>投标，</w:t>
            </w:r>
            <w:r>
              <w:rPr>
                <w:sz w:val="21"/>
              </w:rPr>
              <w:t>承诺中标后不将本项目</w:t>
            </w:r>
            <w:r>
              <w:rPr>
                <w:sz w:val="21"/>
              </w:rPr>
              <w:t>分包、转包。</w:t>
            </w:r>
          </w:p>
          <w:p>
            <w:pPr>
              <w:pStyle w:val="null3"/>
              <w:ind w:firstLine="420"/>
              <w:jc w:val="both"/>
            </w:pPr>
            <w:r>
              <w:rPr>
                <w:sz w:val="21"/>
              </w:rPr>
              <w:t>二、</w:t>
            </w:r>
            <w:r>
              <w:rPr>
                <w:sz w:val="21"/>
              </w:rPr>
              <w:t>法律、法规规定要求的其他条件：</w:t>
            </w:r>
            <w:r>
              <w:rPr>
                <w:sz w:val="21"/>
              </w:rPr>
              <w:t>本单位没有为采购项目同一合同项下提供整体设计、规范编制或者项目管理、监理、检测等服务。</w:t>
            </w:r>
          </w:p>
          <w:p>
            <w:pPr>
              <w:pStyle w:val="null3"/>
              <w:ind w:firstLine="420"/>
              <w:jc w:val="both"/>
            </w:pPr>
            <w:r>
              <w:rPr>
                <w:sz w:val="21"/>
              </w:rPr>
              <w:t>三、</w:t>
            </w:r>
            <w:r>
              <w:rPr>
                <w:sz w:val="21"/>
              </w:rPr>
              <w:t>法律、法规规定要求的其他条件</w:t>
            </w:r>
            <w:r>
              <w:rPr>
                <w:sz w:val="21"/>
              </w:rPr>
              <w:t>：</w:t>
            </w:r>
            <w:r>
              <w:rPr>
                <w:sz w:val="21"/>
              </w:rPr>
              <w:t>本单位</w:t>
            </w:r>
            <w:r>
              <w:rPr>
                <w:sz w:val="21"/>
              </w:rPr>
              <w:t>承诺如与本项目同一合同项下其他投标人的单位负责人为同一人或者存在直接控股、管理关系的情形，同意按投标无效处理。</w:t>
            </w:r>
          </w:p>
          <w:p>
            <w:pPr>
              <w:pStyle w:val="null3"/>
              <w:ind w:firstLine="420"/>
              <w:jc w:val="both"/>
            </w:pPr>
            <w:r>
              <w:rPr>
                <w:sz w:val="21"/>
              </w:rPr>
              <w:t>四、</w:t>
            </w:r>
            <w:r>
              <w:rPr>
                <w:sz w:val="21"/>
              </w:rPr>
              <w:t>本单位承诺在本次采购活动中，如有违法、违规、弄虚作假行为，所造成的损失、不良后果及法律责任，一律由我单位承担。</w:t>
            </w:r>
          </w:p>
          <w:p>
            <w:pPr>
              <w:pStyle w:val="null3"/>
              <w:ind w:firstLine="420"/>
              <w:jc w:val="both"/>
            </w:pPr>
            <w:r>
              <w:rPr>
                <w:sz w:val="21"/>
              </w:rPr>
              <w:t>特此声明！</w:t>
            </w:r>
          </w:p>
          <w:p>
            <w:pPr>
              <w:pStyle w:val="null3"/>
              <w:ind w:firstLine="422"/>
              <w:jc w:val="both"/>
            </w:pPr>
            <w:r>
              <w:rPr>
                <w:sz w:val="21"/>
                <w:b/>
              </w:rPr>
              <w:t>说明：</w:t>
            </w:r>
          </w:p>
          <w:p>
            <w:pPr>
              <w:pStyle w:val="null3"/>
              <w:ind w:firstLine="420"/>
              <w:jc w:val="both"/>
            </w:pPr>
            <w:r>
              <w:rPr>
                <w:sz w:val="21"/>
              </w:rPr>
              <w:t>1.</w:t>
            </w:r>
            <w:r>
              <w:rPr>
                <w:sz w:val="21"/>
              </w:rPr>
              <w:t>本声明函必须提供且内容不得擅自删改，否则视为</w:t>
            </w:r>
            <w:r>
              <w:rPr>
                <w:sz w:val="21"/>
                <w:b/>
              </w:rPr>
              <w:t>无效响应</w:t>
            </w:r>
            <w:r>
              <w:rPr>
                <w:sz w:val="21"/>
              </w:rPr>
              <w:t>。</w:t>
            </w:r>
          </w:p>
          <w:p>
            <w:pPr>
              <w:pStyle w:val="null3"/>
              <w:ind w:firstLine="420"/>
              <w:jc w:val="both"/>
            </w:pPr>
            <w:r>
              <w:rPr>
                <w:sz w:val="21"/>
              </w:rPr>
              <w:t>2.</w:t>
            </w:r>
            <w:r>
              <w:rPr>
                <w:sz w:val="21"/>
              </w:rPr>
              <w:t>本声明函如有虚假或与事实不符的，作</w:t>
            </w:r>
            <w:r>
              <w:rPr>
                <w:sz w:val="21"/>
                <w:b/>
              </w:rPr>
              <w:t>无效响应</w:t>
            </w:r>
            <w:r>
              <w:rPr>
                <w:sz w:val="21"/>
              </w:rPr>
              <w:t>处理。</w:t>
            </w:r>
          </w:p>
          <w:p>
            <w:pPr>
              <w:pStyle w:val="null3"/>
              <w:ind w:firstLine="422"/>
              <w:jc w:val="both"/>
            </w:pPr>
            <w:r>
              <w:rPr>
                <w:sz w:val="21"/>
              </w:rPr>
              <w:t>供应商名称（盖公章）：</w:t>
            </w:r>
            <w:r>
              <w:rPr>
                <w:sz w:val="21"/>
                <w:u w:val="single"/>
              </w:rPr>
              <w:t xml:space="preserve">                 </w:t>
            </w:r>
          </w:p>
          <w:p>
            <w:pPr>
              <w:pStyle w:val="null3"/>
              <w:ind w:firstLine="420"/>
              <w:jc w:val="both"/>
            </w:pPr>
            <w:r>
              <w:rPr>
                <w:sz w:val="21"/>
              </w:rPr>
              <w:t>地址：</w:t>
            </w:r>
            <w:r>
              <w:rPr>
                <w:sz w:val="21"/>
                <w:u w:val="single"/>
              </w:rPr>
              <w:t xml:space="preserve">              </w:t>
            </w:r>
          </w:p>
          <w:p>
            <w:pPr>
              <w:pStyle w:val="null3"/>
              <w:ind w:firstLine="420"/>
              <w:jc w:val="both"/>
            </w:pPr>
            <w:r>
              <w:rPr>
                <w:sz w:val="21"/>
              </w:rPr>
              <w:t>日期：</w:t>
            </w:r>
            <w:r>
              <w:rPr>
                <w:sz w:val="21"/>
                <w:u w:val="single"/>
              </w:rPr>
              <w:t xml:space="preserve">               </w:t>
            </w:r>
          </w:p>
        </w:tc>
      </w:tr>
    </w:tbl>
    <w:p>
      <w:pPr>
        <w:pStyle w:val="null3"/>
        <w:ind w:firstLine="480"/>
        <w:jc w:val="both"/>
      </w:pPr>
      <w:r>
        <w:rPr>
          <w:sz w:val="21"/>
        </w:rPr>
        <w:t>12</w:t>
      </w:r>
      <w:r>
        <w:rPr>
          <w:sz w:val="21"/>
        </w:rPr>
        <w:t>.以下《实质性响应一览表》内容均为本项目的“★”号条款，投标人须“在格式五 实质性响应一览表”中提供，并根据实质性响应条款内容进行响应，如有差异请进行说明。投标人若有任何一条负偏离或不满足或缺项漏项响应则导致投标无效。</w:t>
      </w:r>
      <w:r>
        <w:rPr>
          <w:sz w:val="21"/>
          <w:b/>
        </w:rPr>
        <w:t>（注：投标人根据所投采购包情况提供以下对应的《实质性响应一览表》）</w:t>
      </w:r>
    </w:p>
    <w:tbl>
      <w:tblPr>
        <w:tblW w:w="0" w:type="auto"/>
        <w:tblBorders>
          <w:top w:val="none" w:color="000000" w:sz="4"/>
          <w:left w:val="none" w:color="000000" w:sz="4"/>
          <w:bottom w:val="none" w:color="000000" w:sz="4"/>
          <w:right w:val="none" w:color="000000" w:sz="4"/>
          <w:insideH w:val="none"/>
          <w:insideV w:val="none"/>
        </w:tblBorders>
      </w:tblPr>
      <w:tblGrid>
        <w:gridCol w:w="8292"/>
      </w:tblGrid>
      <w:tr>
        <w:tc>
          <w:tcPr>
            <w:tcW w:type="dxa" w:w="8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w:t>
            </w:r>
            <w:r>
              <w:rPr>
                <w:sz w:val="21"/>
                <w:b/>
              </w:rPr>
              <w:t>实质性响应一览表</w:t>
            </w:r>
            <w:r>
              <w:rPr>
                <w:sz w:val="21"/>
                <w:b/>
              </w:rPr>
              <w:t>》</w:t>
            </w:r>
          </w:p>
          <w:p>
            <w:pPr>
              <w:pStyle w:val="null3"/>
              <w:jc w:val="both"/>
            </w:pPr>
            <w:r>
              <w:rPr>
                <w:sz w:val="21"/>
              </w:rPr>
              <w:t>采购项目名称：广州医科大学附属妇女儿童医疗中心空间</w:t>
            </w:r>
            <w:r>
              <w:rPr>
                <w:sz w:val="21"/>
              </w:rPr>
              <w:t>多组学</w:t>
            </w:r>
            <w:r>
              <w:rPr>
                <w:sz w:val="21"/>
              </w:rPr>
              <w:t>测序和单细胞转录组测序服务采购项目</w:t>
            </w:r>
          </w:p>
          <w:p>
            <w:pPr>
              <w:pStyle w:val="null3"/>
              <w:jc w:val="both"/>
            </w:pPr>
            <w:r>
              <w:rPr>
                <w:sz w:val="21"/>
              </w:rPr>
              <w:t>采购文件编号：</w:t>
            </w:r>
            <w:r>
              <w:rPr>
                <w:sz w:val="21"/>
              </w:rPr>
              <w:t>0809-24411GZG301017901</w:t>
            </w:r>
          </w:p>
          <w:p>
            <w:pPr>
              <w:pStyle w:val="null3"/>
              <w:jc w:val="both"/>
            </w:pPr>
            <w:r>
              <w:rPr>
                <w:sz w:val="21"/>
              </w:rPr>
              <w:t>采购包号：</w:t>
            </w:r>
            <w:r>
              <w:rPr>
                <w:sz w:val="21"/>
              </w:rPr>
              <w:t>01</w:t>
            </w:r>
          </w:p>
          <w:tbl>
            <w:tblPr>
              <w:tblBorders>
                <w:top w:val="none" w:color="000000" w:sz="4"/>
                <w:left w:val="none" w:color="000000" w:sz="4"/>
                <w:bottom w:val="none" w:color="000000" w:sz="4"/>
                <w:right w:val="none" w:color="000000" w:sz="4"/>
                <w:insideH w:val="none"/>
                <w:insideV w:val="none"/>
              </w:tblBorders>
            </w:tblPr>
            <w:tblGrid>
              <w:gridCol w:w="761"/>
              <w:gridCol w:w="4989"/>
              <w:gridCol w:w="1663"/>
              <w:gridCol w:w="648"/>
            </w:tblGrid>
            <w:tr>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实质性响应条款</w:t>
                  </w:r>
                </w:p>
              </w:tc>
              <w:tc>
                <w:tcPr>
                  <w:tcW w:type="dxa" w:w="1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投标人响应情况</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差异</w:t>
                  </w: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★7.报价：</w:t>
                  </w:r>
                </w:p>
                <w:p>
                  <w:pPr>
                    <w:pStyle w:val="null3"/>
                    <w:jc w:val="left"/>
                  </w:pPr>
                  <w:r>
                    <w:rPr>
                      <w:sz w:val="21"/>
                    </w:rPr>
                    <w:t>7.1投标报价必须是完成该项目的一切费用，包括：</w:t>
                  </w:r>
                </w:p>
                <w:p>
                  <w:pPr>
                    <w:pStyle w:val="null3"/>
                    <w:jc w:val="left"/>
                  </w:pPr>
                  <w:r>
                    <w:rPr>
                      <w:sz w:val="21"/>
                    </w:rPr>
                    <w:t>样品处理纯化、测序试剂、建库、测序、人工费、投标费、设备费、保险费、技术培训费、设备安装费、调试费等国家规定的各项税费等。</w:t>
                  </w:r>
                </w:p>
                <w:p>
                  <w:pPr>
                    <w:pStyle w:val="null3"/>
                    <w:jc w:val="left"/>
                  </w:pPr>
                  <w:r>
                    <w:rPr>
                      <w:sz w:val="21"/>
                    </w:rPr>
                    <w:t>7.2投标人对任何一项应当考虑在投标报价中的内容有漏报、少报的费用，均视为此项费用已包含在投标报价中；如中标，则不得再向采购人收取任何费用。本项目所有采购包以折扣率进行报价，投标折扣率由各投标人根据企业自身情况自行报价，投标人若以其他报价方式进行报价，则视为无效投标。投标折扣率的有效报价范围：0＜折扣率≤90%，且必须为固定值（例如80%或80.50%），不接受区间值（例如80%-82.50%）。投标折扣率可为整数（如90%，即9折）或最多带有两位小数（如80.50%）。中标折扣率为中标人的投标（响应）折扣率，合同履行期间该折扣率为固定不变并按该中标折扣进行结算，结算公式为：实际结算款=∑【对应检测项目的单价×中标折扣×实际结算数量】。</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交付周期：每一份样本最终报告交付时间要求≤45个工作日。【投标人须提供书面承诺函，内容包括交付时间中发报告时间要求向采购人交付数据和检测报告，特殊检验样本按采购人的要求交付周期进行交付，以上时间以样本到达检测实验室的时间为起点计算。如因投标人原因不能按时出具报告或者检测报告出现错误的，投标人应当承担相应的法律责任。（注：投标人须提供书面承诺函并加盖投标人公章，格式自定。）】</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9</w:t>
                  </w:r>
                  <w:r>
                    <w:rPr>
                      <w:sz w:val="21"/>
                    </w:rPr>
                    <w:t>、检测技术指标【投标人若中标，在合同履行过程中检测技术指标须按照以下技术指标要求执行；否则采购人有权终止合同，并上报有关监管部门，同时履约保证金不予退还。（注：提供承诺函并根据以下证明材料要求提供相关证明材料复印件，并加盖投标人公章。格式自定）】：</w:t>
                  </w:r>
                </w:p>
                <w:tbl>
                  <w:tblPr>
                    <w:tblBorders>
                      <w:top w:val="none" w:color="000000" w:sz="4"/>
                      <w:left w:val="none" w:color="000000" w:sz="4"/>
                      <w:bottom w:val="none" w:color="000000" w:sz="4"/>
                      <w:right w:val="none" w:color="000000" w:sz="4"/>
                      <w:insideH w:val="none"/>
                      <w:insideV w:val="none"/>
                    </w:tblBorders>
                  </w:tblPr>
                  <w:tblGrid>
                    <w:gridCol w:w="453"/>
                    <w:gridCol w:w="1554"/>
                    <w:gridCol w:w="1905"/>
                    <w:gridCol w:w="845"/>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检测项目技术指标</w:t>
                        </w:r>
                      </w:p>
                    </w:tc>
                    <w:tc>
                      <w:tcPr>
                        <w:tcW w:type="dxa" w:w="1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技术指标要求</w:t>
                        </w: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证明材料要求</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43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空间</w:t>
                        </w:r>
                        <w:r>
                          <w:rPr>
                            <w:sz w:val="21"/>
                          </w:rPr>
                          <w:t>多组学</w:t>
                        </w:r>
                        <w:r>
                          <w:rPr>
                            <w:sz w:val="21"/>
                          </w:rPr>
                          <w:t>实验标准</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RNA</w:t>
                        </w:r>
                        <w:r>
                          <w:rPr>
                            <w:sz w:val="21"/>
                          </w:rPr>
                          <w:t>完整性</w:t>
                        </w:r>
                      </w:p>
                    </w:tc>
                    <w:tc>
                      <w:tcPr>
                        <w:tcW w:type="dxa" w:w="1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RIN</w:t>
                        </w:r>
                        <w:r>
                          <w:rPr>
                            <w:sz w:val="21"/>
                          </w:rPr>
                          <w:t>值</w:t>
                        </w:r>
                        <w:r>
                          <w:rPr>
                            <w:sz w:val="21"/>
                          </w:rPr>
                          <w:t>≥6</w:t>
                        </w:r>
                      </w:p>
                    </w:tc>
                    <w:tc>
                      <w:tcPr>
                        <w:tcW w:type="dxa" w:w="8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提供质检报告</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9.1.2</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HE</w:t>
                        </w:r>
                        <w:r>
                          <w:rPr>
                            <w:sz w:val="21"/>
                          </w:rPr>
                          <w:t>质检结果</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切面完整，切片区域细胞核和细胞质染色清晰明显，符合客户目标区域且无折叠、褶皱，无气泡，无大面积冰晶。</w:t>
                        </w:r>
                      </w:p>
                    </w:tc>
                    <w:tc>
                      <w:tcPr>
                        <w:tcW w:type="dxa" w:w="845"/>
                        <w:vMerge/>
                        <w:tcBorders>
                          <w:top w:val="singl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9.1.3</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测序策略</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MGI PE100</w:t>
                        </w:r>
                        <w:r>
                          <w:rPr>
                            <w:sz w:val="21"/>
                          </w:rPr>
                          <w:t>双端测序</w:t>
                        </w:r>
                      </w:p>
                    </w:tc>
                    <w:tc>
                      <w:tcPr>
                        <w:tcW w:type="dxa" w:w="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交付符合要求的测序结果，以及结题报告</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9.1.4</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测序深度</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 M reads</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9.1.5</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过滤数据的质量值</w:t>
                        </w:r>
                        <w:r>
                          <w:rPr>
                            <w:sz w:val="21"/>
                          </w:rPr>
                          <w:t>Q30(%)</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9.1.6</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测序量</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 raw data</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9.1.7</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测序饱和度</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9.1.8</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原始数据质控预处理软件</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可进行</w:t>
                        </w:r>
                        <w:r>
                          <w:rPr>
                            <w:sz w:val="21"/>
                          </w:rPr>
                          <w:t>mRNA空间位置恢复、过滤、参考基因组比对、基因区域注释、分子标识(MDD)校正、表达矩阵生成、组织区域提取、聚类、饱和度分析和报告生成，最终获得组织的基因表达和空间信息</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9.1.9</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基因定量后质控数据标准化处理</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Seruat</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9.1.10</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过滤后的序列比例</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&gt;70%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9.1.11</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唯一比对率序列比例</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9.1.12</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注释到参考基因组的序列比例</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&gt;60%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9.1.13</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bin50</w:t>
                        </w:r>
                        <w:r>
                          <w:rPr>
                            <w:sz w:val="21"/>
                          </w:rPr>
                          <w:t>分辨率下平均基因类型</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&gt;400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9.1.14</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bin50</w:t>
                        </w:r>
                        <w:r>
                          <w:rPr>
                            <w:sz w:val="21"/>
                          </w:rPr>
                          <w:t>分辨率下平均</w:t>
                        </w:r>
                        <w:r>
                          <w:rPr>
                            <w:sz w:val="21"/>
                          </w:rPr>
                          <w:t>MID</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9.1.15</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Bin200</w:t>
                        </w:r>
                        <w:r>
                          <w:rPr>
                            <w:sz w:val="21"/>
                          </w:rPr>
                          <w:t>分辨率下平均基因数</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&gt;1000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9.1.16</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不相关短序列比例</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9.1.17</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未比对到参考基因组的序列比例</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9.1.18</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组织中</w:t>
                        </w:r>
                        <w:r>
                          <w:rPr>
                            <w:sz w:val="21"/>
                          </w:rPr>
                          <w:t>MID</w:t>
                        </w:r>
                        <w:r>
                          <w:rPr>
                            <w:sz w:val="21"/>
                          </w:rPr>
                          <w:t>占唯一比对序列的比例</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w:t>
                        </w:r>
                      </w:p>
                    </w:tc>
                    <w:tc>
                      <w:tcPr>
                        <w:tcW w:type="dxa" w:w="845"/>
                        <w:vMerge/>
                        <w:tcBorders>
                          <w:top w:val="none" w:color="000000" w:sz="4"/>
                          <w:left w:val="none" w:color="000000" w:sz="4"/>
                          <w:bottom w:val="single" w:color="000000" w:sz="4"/>
                          <w:right w:val="single" w:color="000000" w:sz="4"/>
                        </w:tcBorders>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9.1.19</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拥有分析云平台</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可供用户自主进行生物信息分析，包括但不限于</w:t>
                        </w:r>
                        <w:r>
                          <w:rPr>
                            <w:sz w:val="21"/>
                          </w:rPr>
                          <w:t>KEGG、火山图、基因marker筛选、GO富集气泡图等</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给客户提供账号以及登录方式</w:t>
                        </w:r>
                      </w:p>
                    </w:tc>
                  </w:tr>
                </w:tbl>
                <w:p>
                  <w:pPr>
                    <w:pStyle w:val="null3"/>
                    <w:jc w:val="left"/>
                  </w:pP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剩余样本保存：实验完成后，中标人须提供不少于12个月的样本（包括剩余原始样本以及检测后剩余核酸样本）保存服务。中标人在保存样本时，须对样本进行一一对应标记及专用样本存储处进行低温（-20℃~-80℃）保存，标记需清晰，以便采购人有需要可随时进行调档；12个月后经采购人的书面通知后进行无害化处理。对于超过保存期的样本，中标人需经采购人书面同意后方可处理；如采购人需要，投标人需按采购人要求在规定时间内返还保存的样本（中标方指派专人通过冷链运输（-20℃）的方式将数据交付到采购人指定地点）。由此过程中产生的一切费用均由中标人承担。</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数据存储：数据交付后，中标人须提供不少于12个月（服务期内）的数据存储服务。中标人须对样本数据进行对应标记及专用保密方式存储，以便采购人有需要时可随时调档；12个月（服务期满）后根据采购人的书面通知进行无保留的移交（中标方指派专人通过移动硬盘的方式将数据交付到采购方指定地点）且对已移交的样本数据情况进行无痕清除处理。由此产生的一切费用均由中标人承担。（提供承诺函，格式自定）</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★15、投标人提供生物信息分析相关数据库的合法使用权或自有的生物信息分析相关数据库知识产权证明（提供相关数据库的访问凭证截图或相关数据库的官方使用许可证明等等证明材料复印件）。</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★1.服务期：自合同签订之日起至1年，或累计实际结算款项达到相应采购包的合同总价为止（以先到为准）。收样时间在合同期内的，即属于本合同服务期，以采购人的工作量清单明细表注明的收样时间为准。</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★5.付款方式及要求：</w:t>
                  </w:r>
                </w:p>
                <w:p>
                  <w:pPr>
                    <w:pStyle w:val="null3"/>
                    <w:jc w:val="left"/>
                  </w:pPr>
                  <w:r>
                    <w:rPr>
                      <w:sz w:val="21"/>
                    </w:rPr>
                    <w:t>（</w:t>
                  </w:r>
                  <w:r>
                    <w:rPr>
                      <w:sz w:val="21"/>
                    </w:rPr>
                    <w:t>1）付款方式：</w:t>
                  </w:r>
                </w:p>
                <w:p>
                  <w:pPr>
                    <w:pStyle w:val="null3"/>
                    <w:jc w:val="left"/>
                  </w:pPr>
                  <w:r>
                    <w:rPr>
                      <w:sz w:val="21"/>
                    </w:rPr>
                    <w:t>采购人每个考核周期按实结算，每个考核周期根据检测项目和数量，按中标折扣结算，实际结算款</w:t>
                  </w:r>
                  <w:r>
                    <w:rPr>
                      <w:sz w:val="21"/>
                    </w:rPr>
                    <w:t>=∑【对应检测项目的单价×中标折扣×实际结算数量】。经采购人确认后，中标人于每个考核周期结束后次月15日前（如遇节假日往后顺延）向采购人提交结算资料，采购人收到结算资料并核对无误后5个工作日内开始办理支付手续。</w:t>
                  </w:r>
                </w:p>
                <w:p>
                  <w:pPr>
                    <w:pStyle w:val="null3"/>
                    <w:jc w:val="left"/>
                  </w:pPr>
                  <w:r>
                    <w:rPr>
                      <w:sz w:val="21"/>
                    </w:rPr>
                    <w:t>（</w:t>
                  </w:r>
                  <w:r>
                    <w:rPr>
                      <w:sz w:val="21"/>
                    </w:rPr>
                    <w:t>2）其他要求</w:t>
                  </w:r>
                </w:p>
                <w:p>
                  <w:pPr>
                    <w:pStyle w:val="null3"/>
                    <w:jc w:val="left"/>
                  </w:pPr>
                  <w:r>
                    <w:rPr>
                      <w:sz w:val="21"/>
                    </w:rPr>
                    <w:t>①合同累计总价不超过采购预算，最终结算数额以采购人在合同期间的实际检测情况为准。</w:t>
                  </w:r>
                </w:p>
                <w:p>
                  <w:pPr>
                    <w:pStyle w:val="null3"/>
                    <w:jc w:val="left"/>
                  </w:pPr>
                  <w:r>
                    <w:rPr>
                      <w:sz w:val="21"/>
                    </w:rPr>
                    <w:t>②因采购人使用的是财政性资金，采购人在前款规定的付款时间为向支付部门提出办理财政支付申请手续的时间（不含支付部门审核的时间），在规定时间内提出支付申请手续后即视为采购人已经按期支付，中标人应按项目进度要求进行实施。</w:t>
                  </w:r>
                </w:p>
                <w:p>
                  <w:pPr>
                    <w:pStyle w:val="null3"/>
                    <w:jc w:val="left"/>
                  </w:pPr>
                  <w:r>
                    <w:rPr>
                      <w:sz w:val="21"/>
                    </w:rPr>
                    <w:t>③中标人与采购人签订合同后15个工作日内，按合同总额的5%以银行转账或支票（汇票、本票）或保函（保险）等非现金形式向采购人提交履约保证金【保函（保险）方式提交的，须在首次结算时提供保函（保险）原件交予采购人备案】，同时须在合同期内保持履约保证金长期有效。若不提交履约保证金或履约保证金在服务期内失效后15个工作日内不向采购人更新提交，采购人有权终止合同，并上报政府采购监管部门，由此产生的一切责任及损失均由中标人承担。若合同期内中标人没有违约行为，采购人无息退还履约保证金（以保函（保险）形式提交的履约保证金在合同期满后或合同终止后30个工作日内自动失效；以银行转账或支票（汇票）提交的履约保证金在合同期满后或合同终止后30个工作日内，采购人收到中标人的退还申请书及采购人开具的履约保证金收据原件后，无息退还给中标人）；如逾期退还，采购人按每日逾期款总额的3‰向中标人偿付违约金。下列任何一种情况发生时，采购人有权不予退还履约保证金：（一）中标人未完全履行项目投标文件承诺或合同约定的；（二）中标人的原因导致采购人单位发生安全事故的。</w:t>
                  </w:r>
                </w:p>
                <w:p>
                  <w:pPr>
                    <w:pStyle w:val="null3"/>
                    <w:jc w:val="left"/>
                  </w:pPr>
                  <w:r>
                    <w:rPr>
                      <w:sz w:val="21"/>
                    </w:rPr>
                    <w:t>④本项目以银行转账方式进行结算，中标人在每次结算时需向采购人提交以下资料：</w:t>
                  </w:r>
                </w:p>
                <w:p>
                  <w:pPr>
                    <w:pStyle w:val="null3"/>
                    <w:jc w:val="left"/>
                  </w:pPr>
                  <w:r>
                    <w:rPr>
                      <w:sz w:val="21"/>
                    </w:rPr>
                    <w:t>1）合同；（首次结算时提供原件，后续结算提供复印件）</w:t>
                  </w:r>
                </w:p>
                <w:p>
                  <w:pPr>
                    <w:pStyle w:val="null3"/>
                    <w:jc w:val="left"/>
                  </w:pPr>
                  <w:r>
                    <w:rPr>
                      <w:sz w:val="21"/>
                    </w:rPr>
                    <w:t>2）中标通知书；</w:t>
                  </w:r>
                </w:p>
                <w:p>
                  <w:pPr>
                    <w:pStyle w:val="null3"/>
                    <w:jc w:val="left"/>
                  </w:pPr>
                  <w:r>
                    <w:rPr>
                      <w:sz w:val="21"/>
                    </w:rPr>
                    <w:t>3）保函原件或采购人开具的履约保证金收据复印件（加盖中标人公章）；（首次结算时提供）</w:t>
                  </w:r>
                </w:p>
                <w:p>
                  <w:pPr>
                    <w:pStyle w:val="null3"/>
                    <w:jc w:val="left"/>
                  </w:pPr>
                  <w:r>
                    <w:rPr>
                      <w:sz w:val="21"/>
                    </w:rPr>
                    <w:t>4）中标人开具的正式发票；</w:t>
                  </w:r>
                </w:p>
                <w:p>
                  <w:pPr>
                    <w:pStyle w:val="null3"/>
                    <w:jc w:val="left"/>
                  </w:pPr>
                  <w:r>
                    <w:rPr>
                      <w:sz w:val="21"/>
                    </w:rPr>
                    <w:t>5）经采购人项目管理科室签名确认的上一个考核周期的工作量清单明细表（包括但不限于样本名称、数量、收样时间、样本报告交付时间）、检测报告凭证、周期考核评分表（详见下文第7点验收标准与考核要求的“7.2考核要求”）。</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★7.验收标准与考核要求：</w:t>
                  </w:r>
                </w:p>
                <w:p>
                  <w:pPr>
                    <w:pStyle w:val="null3"/>
                    <w:jc w:val="left"/>
                  </w:pPr>
                  <w:r>
                    <w:rPr>
                      <w:sz w:val="21"/>
                    </w:rPr>
                    <w:t>7.1考核标准：采购人按照以下标准对中标人的服务质量进行定期考核，每三个月为一个周期，并根据考核结果扣罚中标人的服务费。如发生不良事件，除了扣罚相应标本的服务费，还需给予采购人问题样本费用双倍的赔偿；如因中标人原因导致项目延期，每延期一日，采购人对此进行相应扣分处理，若延期三日或以上，中标人须向采购人赔偿该标本服务费金额（检测项目招标限价x折扣）的百分之五。如一个周期内累计发生以下不良事件3次或以上的，中标人除了承担上述赔偿责任外，采购人可立刻终止合同且不承担违约责任：</w:t>
                  </w:r>
                </w:p>
                <w:p>
                  <w:pPr>
                    <w:pStyle w:val="null3"/>
                    <w:jc w:val="left"/>
                  </w:pPr>
                  <w:r>
                    <w:rPr>
                      <w:sz w:val="21"/>
                    </w:rPr>
                    <w:t>（</w:t>
                  </w:r>
                  <w:r>
                    <w:rPr>
                      <w:sz w:val="21"/>
                    </w:rPr>
                    <w:t>1）误验例数：每个周期不高于1例；</w:t>
                  </w:r>
                </w:p>
                <w:p>
                  <w:pPr>
                    <w:pStyle w:val="null3"/>
                    <w:jc w:val="left"/>
                  </w:pPr>
                  <w:r>
                    <w:rPr>
                      <w:sz w:val="21"/>
                    </w:rPr>
                    <w:t>（</w:t>
                  </w:r>
                  <w:r>
                    <w:rPr>
                      <w:sz w:val="21"/>
                    </w:rPr>
                    <w:t>2）漏检例数：每个周期少于1例；</w:t>
                  </w:r>
                </w:p>
                <w:p>
                  <w:pPr>
                    <w:pStyle w:val="null3"/>
                    <w:jc w:val="left"/>
                  </w:pPr>
                  <w:r>
                    <w:rPr>
                      <w:sz w:val="21"/>
                    </w:rPr>
                    <w:t>（</w:t>
                  </w:r>
                  <w:r>
                    <w:rPr>
                      <w:sz w:val="21"/>
                    </w:rPr>
                    <w:t>3）及时率：结果及时，及时率每个周期大于99.5%；</w:t>
                  </w:r>
                </w:p>
                <w:p>
                  <w:pPr>
                    <w:pStyle w:val="null3"/>
                    <w:jc w:val="left"/>
                  </w:pPr>
                  <w:r>
                    <w:rPr>
                      <w:sz w:val="21"/>
                    </w:rPr>
                    <w:t>（</w:t>
                  </w:r>
                  <w:r>
                    <w:rPr>
                      <w:sz w:val="21"/>
                    </w:rPr>
                    <w:t>4）误报率：姓名、结果等误报每个周期不高于2例；</w:t>
                  </w:r>
                </w:p>
                <w:p>
                  <w:pPr>
                    <w:pStyle w:val="null3"/>
                    <w:jc w:val="left"/>
                  </w:pPr>
                  <w:r>
                    <w:rPr>
                      <w:sz w:val="21"/>
                    </w:rPr>
                    <w:t>（</w:t>
                  </w:r>
                  <w:r>
                    <w:rPr>
                      <w:sz w:val="21"/>
                    </w:rPr>
                    <w:t>5）检测样本丢失、运送错误、混淆等问题：每个周期不高于1例；</w:t>
                  </w:r>
                </w:p>
                <w:p>
                  <w:pPr>
                    <w:pStyle w:val="null3"/>
                    <w:jc w:val="left"/>
                  </w:pPr>
                  <w:r>
                    <w:rPr>
                      <w:sz w:val="21"/>
                    </w:rPr>
                    <w:t>（</w:t>
                  </w:r>
                  <w:r>
                    <w:rPr>
                      <w:sz w:val="21"/>
                    </w:rPr>
                    <w:t>6）质量标准：数据质量要求不低于测序项目及数量按照项目实际进度进行验收的标准；</w:t>
                  </w:r>
                </w:p>
                <w:p>
                  <w:pPr>
                    <w:pStyle w:val="null3"/>
                    <w:jc w:val="left"/>
                  </w:pPr>
                  <w:r>
                    <w:rPr>
                      <w:sz w:val="21"/>
                    </w:rPr>
                    <w:t>（</w:t>
                  </w:r>
                  <w:r>
                    <w:rPr>
                      <w:sz w:val="21"/>
                    </w:rPr>
                    <w:t>7）如因中标人检测结果与复检结果不一致，造成法律纠纷或经济损失的，由中标人承担纠纷产生的一切法律责任和经济责任。</w:t>
                  </w:r>
                </w:p>
                <w:p>
                  <w:pPr>
                    <w:pStyle w:val="null3"/>
                    <w:jc w:val="left"/>
                  </w:pPr>
                  <w:r>
                    <w:rPr>
                      <w:sz w:val="21"/>
                    </w:rPr>
                    <w:t>（</w:t>
                  </w:r>
                  <w:r>
                    <w:rPr>
                      <w:sz w:val="21"/>
                    </w:rPr>
                    <w:t>8）中标人按月提供室内质量控制报表，其内容包括但不限于质控检测数据控制标准、质控分析、失控报告等。</w:t>
                  </w:r>
                </w:p>
                <w:p>
                  <w:pPr>
                    <w:pStyle w:val="null3"/>
                    <w:jc w:val="left"/>
                  </w:pPr>
                  <w:r>
                    <w:rPr>
                      <w:sz w:val="21"/>
                    </w:rPr>
                    <w:t>7.2考核要求</w:t>
                  </w:r>
                </w:p>
                <w:p>
                  <w:pPr>
                    <w:pStyle w:val="null3"/>
                    <w:jc w:val="left"/>
                  </w:pPr>
                  <w:r>
                    <w:rPr>
                      <w:sz w:val="21"/>
                    </w:rPr>
                    <w:t>7.2.1考核内容：采购人对中标人进行定期考核（每三个月为一个周期），满分为100分。每次考核评价内容分以下三方面：第一，测序质量，考核周期内若发生测序质量不达标事件（包括但不限于测序深度低于目标值、测序碱基错误率高于0.4%以及任何原因的重测），每发生一次，扣5分；第二，报告交付，考核周期内若发生报告交付问题（包括但不限于报告延时、误报、漏报、样本丢失、样本混淆），每发生一次，扣5分；第三，售后服务，考核周期内若中标人没有遵守承诺的售后服务标准及响应速度，扣5分。</w:t>
                  </w:r>
                </w:p>
                <w:p>
                  <w:pPr>
                    <w:pStyle w:val="null3"/>
                    <w:jc w:val="left"/>
                  </w:pPr>
                  <w:r>
                    <w:rPr>
                      <w:sz w:val="21"/>
                    </w:rPr>
                    <w:t>7.2.2 考核评分处理</w:t>
                  </w:r>
                </w:p>
                <w:p>
                  <w:pPr>
                    <w:pStyle w:val="null3"/>
                    <w:jc w:val="left"/>
                  </w:pPr>
                  <w:r>
                    <w:rPr>
                      <w:sz w:val="21"/>
                    </w:rPr>
                    <w:t>①周期总评分≥85分为合格，当期合同费用全额支付。</w:t>
                  </w:r>
                </w:p>
                <w:p>
                  <w:pPr>
                    <w:pStyle w:val="null3"/>
                    <w:jc w:val="left"/>
                  </w:pPr>
                  <w:r>
                    <w:rPr>
                      <w:sz w:val="21"/>
                    </w:rPr>
                    <w:t>②若75分≤周期总评分＜85分，按周期总评分值折算当期结算合同费用；若当期60分≤周期总评分＜75分，扣罚当期合同款的50%作为赔偿违约金，且不退还履约保证金。</w:t>
                  </w:r>
                </w:p>
                <w:p>
                  <w:pPr>
                    <w:pStyle w:val="null3"/>
                    <w:jc w:val="left"/>
                  </w:pPr>
                  <w:r>
                    <w:rPr>
                      <w:sz w:val="21"/>
                    </w:rPr>
                    <w:t>③若有2个的周期总评分＜60分，当期合同费用不予支付，采购人可单方终止本项目，不退还履约保证金，且有权要求中标人承担违约责任。中标人如对采购人造成经济损失的，还需赔偿采购人遭受的所有的损失。</w:t>
                  </w:r>
                </w:p>
                <w:p>
                  <w:pPr>
                    <w:pStyle w:val="null3"/>
                    <w:jc w:val="left"/>
                  </w:pPr>
                  <w:r>
                    <w:rPr>
                      <w:sz w:val="21"/>
                    </w:rPr>
                    <w:t>④合同签署执行后，如中标人出现连续两个批次技术参数不达标或发生“7.1考核标准”所指的终止合同情况的，当期合同费用不予支付，采购人有权终止合同且不承担违约责任，不退还履约保证金，并且中标人承担违约责任。</w:t>
                  </w:r>
                </w:p>
                <w:p>
                  <w:pPr>
                    <w:pStyle w:val="null3"/>
                    <w:jc w:val="left"/>
                  </w:pPr>
                  <w:r>
                    <w:rPr>
                      <w:sz w:val="21"/>
                    </w:rPr>
                    <w:t>7.3验收标准：</w:t>
                  </w:r>
                </w:p>
                <w:p>
                  <w:pPr>
                    <w:pStyle w:val="null3"/>
                    <w:jc w:val="left"/>
                  </w:pPr>
                  <w:r>
                    <w:rPr>
                      <w:sz w:val="21"/>
                    </w:rPr>
                    <w:t>（</w:t>
                  </w:r>
                  <w:r>
                    <w:rPr>
                      <w:sz w:val="21"/>
                    </w:rPr>
                    <w:t>1）符合中华人民共和国国家和履约地相关检测质量标准、行业技术规范标准。</w:t>
                  </w:r>
                </w:p>
                <w:p>
                  <w:pPr>
                    <w:pStyle w:val="null3"/>
                    <w:jc w:val="left"/>
                  </w:pPr>
                  <w:r>
                    <w:rPr>
                      <w:sz w:val="21"/>
                    </w:rPr>
                    <w:t>（</w:t>
                  </w:r>
                  <w:r>
                    <w:rPr>
                      <w:sz w:val="21"/>
                    </w:rPr>
                    <w:t>2）符合招标文件和中标人响应承诺中采购人认可的各项要求。</w:t>
                  </w:r>
                </w:p>
                <w:p>
                  <w:pPr>
                    <w:pStyle w:val="null3"/>
                    <w:jc w:val="left"/>
                  </w:pPr>
                  <w:r>
                    <w:rPr>
                      <w:sz w:val="21"/>
                    </w:rPr>
                    <w:t>（</w:t>
                  </w:r>
                  <w:r>
                    <w:rPr>
                      <w:sz w:val="21"/>
                    </w:rPr>
                    <w:t>3）项目检测准确性：投标人负责对提供的样品进行检测、建库、测序，负责数据及质控报告交付（按照交付周期要求）。如达不到技术要求，则不予验收，并责令中标人在15个工作日内完成整改，直到整改达标后再予以验收。</w:t>
                  </w:r>
                </w:p>
                <w:p>
                  <w:pPr>
                    <w:pStyle w:val="null3"/>
                    <w:jc w:val="left"/>
                  </w:pPr>
                  <w:r>
                    <w:rPr>
                      <w:sz w:val="21"/>
                    </w:rPr>
                    <w:t>7.4为保障本项目进度及完成质量，项目开展后，采购人每个考核周期对中标人提供的服务、完成的样本检测进行考核与验收；项目履约期满后，采购人对项目进行验收。</w:t>
                  </w:r>
                </w:p>
                <w:p>
                  <w:pPr>
                    <w:pStyle w:val="null3"/>
                    <w:jc w:val="left"/>
                  </w:pPr>
                  <w:r>
                    <w:rPr>
                      <w:sz w:val="21"/>
                    </w:rPr>
                    <w:t>7.5测序项目及数量同时按照项目实际进度进行验收：</w:t>
                  </w:r>
                </w:p>
                <w:p>
                  <w:pPr>
                    <w:pStyle w:val="null3"/>
                    <w:jc w:val="left"/>
                  </w:pPr>
                  <w:r>
                    <w:rPr>
                      <w:sz w:val="21"/>
                    </w:rPr>
                    <w:t>（</w:t>
                  </w:r>
                  <w:r>
                    <w:rPr>
                      <w:sz w:val="21"/>
                    </w:rPr>
                    <w:t>1）服务成果要求：投标人负责完成60个食蟹猴样本的空间转录组测序及标准分析，负责数据及质控报告交付。（2）质量要求：数据真实可靠，提供RNA质检报告，TO透化报告，每个样本数据量不低于120G raw data。</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★9.1投标人应当对检验检测原始记录和报告进行归档留存。保存期限不少于6年。</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★9.2投标人不得出具不实检验检测报告，不得出具虚假检验检测报告。</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★11.知识产权及保密信息要求（提供承诺函）</w:t>
                  </w:r>
                </w:p>
                <w:p>
                  <w:pPr>
                    <w:pStyle w:val="null3"/>
                    <w:jc w:val="left"/>
                  </w:pPr>
                  <w:r>
                    <w:rPr>
                      <w:sz w:val="21"/>
                    </w:rPr>
                    <w:t>（</w:t>
                  </w:r>
                  <w:r>
                    <w:rPr>
                      <w:sz w:val="21"/>
                    </w:rPr>
                    <w:t>1）保密信息要求：在本项目服务期限内或者合同终止后中标人都有为采购人保密的义务。在未经采购人书面同意或授权前提下，中标人不得向采购人工作人员及法律或采购人许可的单位或人员以外等的任何第三方泄露采购人委托检测的项目、检测的内容、检测的结果；且不得将本项目所涉及的生物样本、相关数据、技术文件及其他有关信息用于任何目的和/或形式的用途。同时中标人对在本项目采购合同有效期内从采购人知悉的关于采购人的一切非公开的保密信息负有保密义务。本项目执行过程中产生的所有知识产权归采购人所有。中标人若违反上述约定，应赔偿采购人损失，并负相关法律责任。本保密条款不因合同终止而终止。</w:t>
                  </w:r>
                </w:p>
                <w:p>
                  <w:pPr>
                    <w:pStyle w:val="null3"/>
                    <w:jc w:val="left"/>
                  </w:pPr>
                  <w:r>
                    <w:rPr>
                      <w:sz w:val="21"/>
                    </w:rPr>
                    <w:t>（</w:t>
                  </w:r>
                  <w:r>
                    <w:rPr>
                      <w:sz w:val="21"/>
                    </w:rPr>
                    <w:t>2）知识产权：检测样本、检测剩余样本、检测数据的所有权、使用权为采购人所有，未经采购人书面许可不得挪作它用。采购人拥有本项目所有数据及相关衍生的所有知识产权。</w:t>
                  </w:r>
                </w:p>
                <w:p>
                  <w:pPr>
                    <w:pStyle w:val="null3"/>
                    <w:jc w:val="left"/>
                  </w:pPr>
                  <w:r>
                    <w:rPr>
                      <w:sz w:val="21"/>
                    </w:rPr>
                    <w:t>（</w:t>
                  </w:r>
                  <w:r>
                    <w:rPr>
                      <w:sz w:val="21"/>
                    </w:rPr>
                    <w:t>3）投标人生物信息安全性要求：中标人在项目实施过程中未经安全审查，不得将国家资源信息向境外组织、个人及其设立或实际控制的机构提供或者开放使用。</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说明：</w:t>
            </w:r>
          </w:p>
          <w:p>
            <w:pPr>
              <w:pStyle w:val="null3"/>
              <w:jc w:val="both"/>
            </w:pPr>
            <w:r>
              <w:rPr>
                <w:sz w:val="21"/>
              </w:rPr>
              <w:t>1.</w:t>
            </w:r>
            <w:r>
              <w:rPr>
                <w:sz w:val="21"/>
              </w:rPr>
              <w:t>本表所列条款必须一一予以响应，</w:t>
            </w:r>
            <w:r>
              <w:rPr>
                <w:sz w:val="21"/>
              </w:rPr>
              <w:t>“投标人响应情况”一栏应</w:t>
            </w:r>
            <w:r>
              <w:rPr>
                <w:sz w:val="21"/>
                <w:b/>
              </w:rPr>
              <w:t>填写具体的响应内容，有差异的</w:t>
            </w:r>
            <w:r>
              <w:rPr>
                <w:sz w:val="21"/>
              </w:rPr>
              <w:t>要具体说明。</w:t>
            </w:r>
          </w:p>
          <w:p>
            <w:pPr>
              <w:pStyle w:val="null3"/>
              <w:jc w:val="both"/>
            </w:pPr>
            <w:r>
              <w:rPr>
                <w:sz w:val="21"/>
              </w:rPr>
              <w:t>2.</w:t>
            </w:r>
            <w:r>
              <w:rPr>
                <w:sz w:val="21"/>
              </w:rPr>
              <w:t>请投标人认真填写本表内容，如填写错误将可能导致投标</w:t>
            </w:r>
            <w:r>
              <w:rPr>
                <w:sz w:val="21"/>
              </w:rPr>
              <w:t>（响应）</w:t>
            </w:r>
            <w:r>
              <w:rPr>
                <w:sz w:val="21"/>
              </w:rPr>
              <w:t>无效。</w:t>
            </w:r>
          </w:p>
          <w:p>
            <w:pPr>
              <w:pStyle w:val="null3"/>
              <w:jc w:val="both"/>
            </w:pPr>
            <w:r>
              <w:rPr>
                <w:sz w:val="21"/>
              </w:rPr>
              <w:t>投标人名称（加盖公章）：</w:t>
            </w:r>
            <w:r>
              <w:rPr>
                <w:sz w:val="21"/>
                <w:u w:val="single"/>
              </w:rPr>
              <w:t xml:space="preserve">                                   </w:t>
            </w:r>
          </w:p>
          <w:p>
            <w:pPr>
              <w:pStyle w:val="null3"/>
              <w:jc w:val="both"/>
            </w:pPr>
            <w:r>
              <w:rPr>
                <w:sz w:val="21"/>
              </w:rPr>
              <w:t>投标人法定代表人或授权代表（签字或盖章）：</w:t>
            </w:r>
            <w:r>
              <w:rPr>
                <w:sz w:val="21"/>
                <w:u w:val="single"/>
              </w:rPr>
              <w:t xml:space="preserve">                 </w:t>
            </w:r>
          </w:p>
          <w:p>
            <w:pPr>
              <w:pStyle w:val="null3"/>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tc>
      </w:tr>
    </w:tbl>
    <w:tbl>
      <w:tblPr>
        <w:tblW w:w="0" w:type="auto"/>
        <w:tblBorders>
          <w:top w:val="none" w:color="000000" w:sz="4"/>
          <w:left w:val="none" w:color="000000" w:sz="4"/>
          <w:bottom w:val="none" w:color="000000" w:sz="4"/>
          <w:right w:val="none" w:color="000000" w:sz="4"/>
          <w:insideH w:val="none"/>
          <w:insideV w:val="none"/>
        </w:tblBorders>
      </w:tblPr>
      <w:tblGrid>
        <w:gridCol w:w="8292"/>
      </w:tblGrid>
      <w:tr>
        <w:tc>
          <w:tcPr>
            <w:tcW w:type="dxa" w:w="8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w:t>
            </w:r>
            <w:r>
              <w:rPr>
                <w:sz w:val="21"/>
                <w:b/>
              </w:rPr>
              <w:t>实质性响应一览表</w:t>
            </w:r>
            <w:r>
              <w:rPr>
                <w:sz w:val="21"/>
                <w:b/>
              </w:rPr>
              <w:t>》</w:t>
            </w:r>
          </w:p>
          <w:p>
            <w:pPr>
              <w:pStyle w:val="null3"/>
              <w:jc w:val="both"/>
            </w:pPr>
            <w:r>
              <w:rPr>
                <w:sz w:val="21"/>
              </w:rPr>
              <w:t>采购项目名称：广州医科大学附属妇女儿童医疗中心空间</w:t>
            </w:r>
            <w:r>
              <w:rPr>
                <w:sz w:val="21"/>
              </w:rPr>
              <w:t>多组学</w:t>
            </w:r>
            <w:r>
              <w:rPr>
                <w:sz w:val="21"/>
              </w:rPr>
              <w:t>测序和单细胞转录组测序服务采购项目</w:t>
            </w:r>
          </w:p>
          <w:p>
            <w:pPr>
              <w:pStyle w:val="null3"/>
              <w:jc w:val="both"/>
            </w:pPr>
            <w:r>
              <w:rPr>
                <w:sz w:val="21"/>
              </w:rPr>
              <w:t>采购文件编号：</w:t>
            </w:r>
            <w:r>
              <w:rPr>
                <w:sz w:val="21"/>
              </w:rPr>
              <w:t>0809-24411GZG301017901</w:t>
            </w:r>
          </w:p>
          <w:p>
            <w:pPr>
              <w:pStyle w:val="null3"/>
              <w:jc w:val="both"/>
            </w:pPr>
            <w:r>
              <w:rPr>
                <w:sz w:val="21"/>
              </w:rPr>
              <w:t>采购包号：</w:t>
            </w:r>
            <w:r>
              <w:rPr>
                <w:sz w:val="21"/>
              </w:rPr>
              <w:t>02</w:t>
            </w:r>
          </w:p>
          <w:tbl>
            <w:tblPr>
              <w:tblBorders>
                <w:top w:val="none" w:color="000000" w:sz="4"/>
                <w:left w:val="none" w:color="000000" w:sz="4"/>
                <w:bottom w:val="none" w:color="000000" w:sz="4"/>
                <w:right w:val="none" w:color="000000" w:sz="4"/>
                <w:insideH w:val="none"/>
                <w:insideV w:val="none"/>
              </w:tblBorders>
            </w:tblPr>
            <w:tblGrid>
              <w:gridCol w:w="761"/>
              <w:gridCol w:w="4989"/>
              <w:gridCol w:w="1663"/>
              <w:gridCol w:w="648"/>
            </w:tblGrid>
            <w:tr>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实质性响应条款</w:t>
                  </w:r>
                </w:p>
              </w:tc>
              <w:tc>
                <w:tcPr>
                  <w:tcW w:type="dxa" w:w="1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投标人响应情况</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差异</w:t>
                  </w: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★7.报价：</w:t>
                  </w:r>
                </w:p>
                <w:p>
                  <w:pPr>
                    <w:pStyle w:val="null3"/>
                    <w:jc w:val="left"/>
                  </w:pPr>
                  <w:r>
                    <w:rPr>
                      <w:sz w:val="21"/>
                    </w:rPr>
                    <w:t>7.1投标报价必须是完成该项目的一切费用，包括：</w:t>
                  </w:r>
                </w:p>
                <w:p>
                  <w:pPr>
                    <w:pStyle w:val="null3"/>
                    <w:jc w:val="left"/>
                  </w:pPr>
                  <w:r>
                    <w:rPr>
                      <w:sz w:val="21"/>
                    </w:rPr>
                    <w:t>样品处理、油包水、建库、测序、人工费、投标费、设备费、保险费、技术培训费、设备安装费、调试费等国家规定的各项税费等。</w:t>
                  </w:r>
                </w:p>
                <w:p>
                  <w:pPr>
                    <w:pStyle w:val="null3"/>
                    <w:jc w:val="left"/>
                  </w:pPr>
                  <w:r>
                    <w:rPr>
                      <w:sz w:val="21"/>
                    </w:rPr>
                    <w:t>7.2投标人对任何一项应当考虑在投标报价中的内容有漏报、少报的费用，均视为此项费用已包含在投标报价中；如中标，则不得再向采购人收取任何费用。本项目所有采购包以折扣率进行报价，投标折扣率由各投标人根据企业自身情况自行报价，投标人若以其他报价方式进行报价，则视为无效投标。投标折扣率的有效报价范围：0＜折扣率≤90%，且必须为固定值（例如80%或80.50%），不接受区间值（例如80%-82.50%）。投标折扣率可为整数（如90%，即9折）或最多带有两位小数（如80.50%）。中标折扣率为中标人的投标（响应）折扣率，合同履行期间该折扣率为固定不变并按该中标折扣进行结算，结算公式为：实际结算款=∑【对应检测项目的单价×中标折扣×实际结算数量】。</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交付周期：每一份样本报告交付时间要求≤30个工作日。【投标人须提供书面承诺函，内容包括交付时间中发报告时间要求向采购人交付数据和检测报告，特殊检验样本按采购人的要求交付周期进行交付，以上时间以样本到达检测实验室的时间为起点计算。如因投标人原因不能按时出具报告或者检测报告出现错误的，投标人应当承担相应的法律责任。（注：投标人须提供书面承诺函并加盖投标人公章，格式自定。）】</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9</w:t>
                  </w:r>
                  <w:r>
                    <w:rPr>
                      <w:sz w:val="21"/>
                    </w:rPr>
                    <w:t>、检测技术指标【投标人若中标，在合同履行过程中检测技术指标须按照以下技术指标要求执行；否则采购人有权终止合同，并上报有关监管部门，同时履约保证金不予退还。（注：提供承诺函并根据以下证明材料要求提供相关证明材料复印件，并加盖投标人公章。格式自定）】：</w:t>
                  </w:r>
                </w:p>
                <w:tbl>
                  <w:tblPr>
                    <w:tblBorders>
                      <w:top w:val="none" w:color="000000" w:sz="4"/>
                      <w:left w:val="none" w:color="000000" w:sz="4"/>
                      <w:bottom w:val="none" w:color="000000" w:sz="4"/>
                      <w:right w:val="none" w:color="000000" w:sz="4"/>
                      <w:insideH w:val="none"/>
                      <w:insideV w:val="none"/>
                    </w:tblBorders>
                  </w:tblPr>
                  <w:tblGrid>
                    <w:gridCol w:w="502"/>
                    <w:gridCol w:w="1863"/>
                    <w:gridCol w:w="1353"/>
                    <w:gridCol w:w="1037"/>
                  </w:tblGrid>
                  <w:tr>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检测项目技术指标</w:t>
                        </w:r>
                      </w:p>
                    </w:tc>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技术指标要求</w:t>
                        </w:r>
                      </w:p>
                    </w:tc>
                    <w:tc>
                      <w:tcPr>
                        <w:tcW w:type="dxa" w:w="1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平均测序深度</w:t>
                        </w: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20k reads/cell</w:t>
                        </w:r>
                      </w:p>
                    </w:tc>
                    <w:tc>
                      <w:tcPr>
                        <w:tcW w:type="dxa" w:w="10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投标阶段提供随机批次下机数据质控表格</w:t>
                        </w:r>
                        <w:r>
                          <w:rPr>
                            <w:sz w:val="21"/>
                          </w:rPr>
                          <w:t>（</w:t>
                        </w:r>
                        <w:r>
                          <w:rPr>
                            <w:sz w:val="21"/>
                          </w:rPr>
                          <w:t>10个样本</w:t>
                        </w:r>
                        <w:r>
                          <w:rPr>
                            <w:sz w:val="21"/>
                          </w:rPr>
                          <w:t>）</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过滤数据的质量值</w:t>
                        </w:r>
                        <w:r>
                          <w:rPr>
                            <w:sz w:val="21"/>
                          </w:rPr>
                          <w:t>Q</w:t>
                        </w:r>
                        <w:r>
                          <w:rPr>
                            <w:sz w:val="21"/>
                          </w:rPr>
                          <w:t>30（</w:t>
                        </w:r>
                        <w:r>
                          <w:rPr>
                            <w:sz w:val="21"/>
                          </w:rPr>
                          <w:t>%)</w:t>
                        </w: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85</w:t>
                        </w:r>
                        <w:r>
                          <w:rPr>
                            <w:sz w:val="21"/>
                          </w:rPr>
                          <w:t>%</w:t>
                        </w:r>
                      </w:p>
                    </w:tc>
                    <w:tc>
                      <w:tcPr>
                        <w:tcW w:type="dxa" w:w="1037"/>
                        <w:vMerge/>
                        <w:tcBorders>
                          <w:top w:val="none" w:color="000000" w:sz="4"/>
                          <w:left w:val="single" w:color="000000" w:sz="4"/>
                          <w:bottom w:val="single" w:color="000000" w:sz="4"/>
                          <w:right w:val="single" w:color="000000" w:sz="4"/>
                        </w:tcBorders>
                      </w:tcP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测序量</w:t>
                        </w: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100G</w:t>
                        </w:r>
                      </w:p>
                    </w:tc>
                    <w:tc>
                      <w:tcPr>
                        <w:tcW w:type="dxa" w:w="1037"/>
                        <w:vMerge/>
                        <w:tcBorders>
                          <w:top w:val="none" w:color="000000" w:sz="4"/>
                          <w:left w:val="single" w:color="000000" w:sz="4"/>
                          <w:bottom w:val="single" w:color="000000" w:sz="4"/>
                          <w:right w:val="single" w:color="000000" w:sz="4"/>
                        </w:tcBorders>
                      </w:tcP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测序策略</w:t>
                        </w: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双端测序</w:t>
                        </w:r>
                        <w:r>
                          <w:rPr>
                            <w:sz w:val="21"/>
                          </w:rPr>
                          <w:t>PE150</w:t>
                        </w:r>
                      </w:p>
                    </w:tc>
                    <w:tc>
                      <w:tcPr>
                        <w:tcW w:type="dxa" w:w="1037"/>
                        <w:vMerge/>
                        <w:tcBorders>
                          <w:top w:val="none" w:color="000000" w:sz="4"/>
                          <w:left w:val="single" w:color="000000" w:sz="4"/>
                          <w:bottom w:val="single" w:color="000000" w:sz="4"/>
                          <w:right w:val="single" w:color="000000" w:sz="4"/>
                        </w:tcBorders>
                      </w:tcP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原始数据质控预处理软件</w:t>
                        </w: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10x genomics官方软件Cell Ranger</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基因定量后质控数据标准化处理包</w:t>
                        </w: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Seurat</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拥有分析云平台</w:t>
                        </w: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w:t>
                        </w:r>
                        <w:r>
                          <w:rPr>
                            <w:sz w:val="21"/>
                          </w:rPr>
                          <w:t>供用户自主</w:t>
                        </w:r>
                        <w:r>
                          <w:rPr>
                            <w:sz w:val="21"/>
                          </w:rPr>
                          <w:t>进行</w:t>
                        </w:r>
                        <w:r>
                          <w:rPr>
                            <w:sz w:val="21"/>
                          </w:rPr>
                          <w:t>分析</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提供登录方式</w:t>
                        </w:r>
                      </w:p>
                    </w:tc>
                  </w:tr>
                </w:tbl>
                <w:p>
                  <w:pPr>
                    <w:pStyle w:val="null3"/>
                    <w:jc w:val="left"/>
                  </w:pP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剩余样本保存：实验完成后，中标人须提供不少于12个月的样本（包括剩余原始样本以及检测后剩余核酸样本）保存服务。中标人在保存样本时，须对样本进行一一对应标记及专用样本存储处进行低温（-20℃~-80℃）保存，标记需清晰，以便采购人有需要可随时进行调档；12个月后经采购人的书面通知后进行无害化处理。对于超过保存期的样本，中标人需经采购人书面同意后方可处理；如采购人需要，投标人需按采购人要求在规定时间内返还保存的样本（中标方指派专人通过冷链运输（-20℃）的方式将数据交付到采购人指定地点）。由此过程中产生的一切费用均由中标人承担。</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数据存储：数据交付后，中标人须提供不少于12个月（服务期内）的数据存储服务。中标人须对样本数据进行对应标记及专用保密方式存储，以便采购人有需要时可随时调档；12个月（服务期满）后根据采购人的书面通知进行无保留的移交（中标方指派专人通过移动硬盘的方式将数据交付到采购方指定地点）且对已移交的样本数据情况进行无痕清除处理。由此产生的一切费用均由中标人承担。（提供承诺函，格式自定）</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★18、投标人提供生物信息分析相关数据库的合法使用权或自有的生物信息分析相关数据库知识产权证明（提供相关数据库的访问凭证截图或相关数据库的官方使用许可证明等等证明材料复印件）。</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★1.服务期：自合同签订之日起至1年，或累计实际结算款项达到相应采购包的合同总价为止（以先到为准）。收样时间在合同期内的，即属于本合同服务期，以采购人的工作量清单明细表注明的收样时间为准。</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★5.付款方式及要求：</w:t>
                  </w:r>
                </w:p>
                <w:p>
                  <w:pPr>
                    <w:pStyle w:val="null3"/>
                    <w:jc w:val="left"/>
                  </w:pPr>
                  <w:r>
                    <w:rPr>
                      <w:sz w:val="21"/>
                    </w:rPr>
                    <w:t>（</w:t>
                  </w:r>
                  <w:r>
                    <w:rPr>
                      <w:sz w:val="21"/>
                    </w:rPr>
                    <w:t>1）付款方式：</w:t>
                  </w:r>
                </w:p>
                <w:p>
                  <w:pPr>
                    <w:pStyle w:val="null3"/>
                    <w:jc w:val="left"/>
                  </w:pPr>
                  <w:r>
                    <w:rPr>
                      <w:sz w:val="21"/>
                    </w:rPr>
                    <w:t>1）签订合同后，采购人向中标人支付合同总价的30%作为预付款。在后续合同履行过程中，每个考核周期根据对应检测项目的单价及实际检测数量，按中标折扣结算并在预付款中进行抵扣，直至预付款抵扣完毕后再开始支付后续合同款，累计结算达到预付款抵扣完毕的当月，采购人按实际情况进行补足支付。</w:t>
                  </w:r>
                </w:p>
                <w:p>
                  <w:pPr>
                    <w:pStyle w:val="null3"/>
                    <w:jc w:val="left"/>
                  </w:pPr>
                  <w:r>
                    <w:rPr>
                      <w:sz w:val="21"/>
                    </w:rPr>
                    <w:t>2）在以预付款抵扣的期间，中标人需在每个考核周期结束后次月15日前向采购人提交上一个考核周期的工作量清单明细表及采购人签收的检测报告凭证等材料以便采购人办理结算；如中标人不按时提交，采购人将对中标人进行扣罚，每次扣罚2000元。</w:t>
                  </w:r>
                </w:p>
                <w:p>
                  <w:pPr>
                    <w:pStyle w:val="null3"/>
                    <w:jc w:val="left"/>
                  </w:pPr>
                  <w:r>
                    <w:rPr>
                      <w:sz w:val="21"/>
                    </w:rPr>
                    <w:t>3）预付款抵扣完毕后，采购人每个考核周期按实结算，每个考核周期根据检测项目和数量，按中标折扣结算，实际结算款=∑【对应检测项目的单价×中标折扣×实际结算数量】。经采购人确认后，中标人于每个考核周期结束后次月15日前（如遇节假日往后顺延）向采购人提交结算资料，采购人收到结算资料并核对无误后5个工作日内开始办理支付手续。</w:t>
                  </w:r>
                </w:p>
                <w:p>
                  <w:pPr>
                    <w:pStyle w:val="null3"/>
                    <w:jc w:val="left"/>
                  </w:pPr>
                  <w:r>
                    <w:rPr>
                      <w:sz w:val="21"/>
                    </w:rPr>
                    <w:t>（</w:t>
                  </w:r>
                  <w:r>
                    <w:rPr>
                      <w:sz w:val="21"/>
                    </w:rPr>
                    <w:t>2）其他要求</w:t>
                  </w:r>
                </w:p>
                <w:p>
                  <w:pPr>
                    <w:pStyle w:val="null3"/>
                    <w:jc w:val="left"/>
                  </w:pPr>
                  <w:r>
                    <w:rPr>
                      <w:sz w:val="21"/>
                    </w:rPr>
                    <w:t>①合同累计总价不超过采购预算，最终结算数额以采购人在合同期间的实际检测情况为准。</w:t>
                  </w:r>
                </w:p>
                <w:p>
                  <w:pPr>
                    <w:pStyle w:val="null3"/>
                    <w:jc w:val="left"/>
                  </w:pPr>
                  <w:r>
                    <w:rPr>
                      <w:sz w:val="21"/>
                    </w:rPr>
                    <w:t>②因采购人使用的是财政性资金，采购人在前款规定的付款时间为向支付部门提出办理财政支付申请手续的时间（不含支付部门审核的时间），在规定时间内提出支付申请手续后即视为采购人已经按期支付，中标人应按项目进度要求进行实施。</w:t>
                  </w:r>
                </w:p>
                <w:p>
                  <w:pPr>
                    <w:pStyle w:val="null3"/>
                    <w:jc w:val="left"/>
                  </w:pPr>
                  <w:r>
                    <w:rPr>
                      <w:sz w:val="21"/>
                    </w:rPr>
                    <w:t>③中标人与采购人签订合同后15个工作日内，按合同总额的5%以银行转账或支票（汇票、本票）或保函（保险）等非现金形式向采购人提交履约保证金【保函（保险）方式提交的，须在首次结算时提供保函（保险）原件交予采购人备案】，同时须在合同期内保持履约保证金长期有效。若不提交履约保证金或履约保证金在服务期内失效后15个工作日内不向采购人更新提交，采购人有权终止合同，并上报政府采购监管部门，由此产生的一切责任及损失均由中标人承担。若合同期内中标人没有违约行为，采购人无息退还履约保证金（以保函（保险）形式提交的履约保证金在合同期满后或合同终止后30个工作日内自动失效；以银行转账或支票（汇票）提交的履约保证金在合同期满后或合同终止后30个工作日内，采购人收到中标人的退还申请书及采购人开具的履约保证金收据原件后，无息退还给中标人）；如逾期退还，采购人按每日逾期款总额的3‰向中标人偿付违约金。下列任何一种情况发生时，采购人有权不予退还履约保证金：（一）中标人未完全履行项目投标文件承诺或合同约定的；（二）中标人的原因导致采购人单位发生安全事故的。</w:t>
                  </w:r>
                </w:p>
                <w:p>
                  <w:pPr>
                    <w:pStyle w:val="null3"/>
                    <w:jc w:val="left"/>
                  </w:pPr>
                  <w:r>
                    <w:rPr>
                      <w:sz w:val="21"/>
                    </w:rPr>
                    <w:t>④本项目以银行转账方式进行结算，中标人在每次结算时需向采购人提交以下资料：</w:t>
                  </w:r>
                </w:p>
                <w:p>
                  <w:pPr>
                    <w:pStyle w:val="null3"/>
                    <w:jc w:val="left"/>
                  </w:pPr>
                  <w:r>
                    <w:rPr>
                      <w:sz w:val="21"/>
                    </w:rPr>
                    <w:t>1）合同；（首次结算时提供原件，后续结算提供复印件）</w:t>
                  </w:r>
                </w:p>
                <w:p>
                  <w:pPr>
                    <w:pStyle w:val="null3"/>
                    <w:jc w:val="left"/>
                  </w:pPr>
                  <w:r>
                    <w:rPr>
                      <w:sz w:val="21"/>
                    </w:rPr>
                    <w:t>2）中标通知书；</w:t>
                  </w:r>
                </w:p>
                <w:p>
                  <w:pPr>
                    <w:pStyle w:val="null3"/>
                    <w:jc w:val="left"/>
                  </w:pPr>
                  <w:r>
                    <w:rPr>
                      <w:sz w:val="21"/>
                    </w:rPr>
                    <w:t>3）保函原件或采购人开具的履约保证金收据复印件（加盖中标人公章）；（首次结算时提供）</w:t>
                  </w:r>
                </w:p>
                <w:p>
                  <w:pPr>
                    <w:pStyle w:val="null3"/>
                    <w:jc w:val="left"/>
                  </w:pPr>
                  <w:r>
                    <w:rPr>
                      <w:sz w:val="21"/>
                    </w:rPr>
                    <w:t>4）中标人开具的正式发票；</w:t>
                  </w:r>
                </w:p>
                <w:p>
                  <w:pPr>
                    <w:pStyle w:val="null3"/>
                    <w:jc w:val="left"/>
                  </w:pPr>
                  <w:r>
                    <w:rPr>
                      <w:sz w:val="21"/>
                    </w:rPr>
                    <w:t>5）经采购人项目管理科室签名确认的上一个考核周期的工作量清单明细表（包括但不限于样本名称、数量、收样时间、样本报告交付时间）、检测报告凭证、周期考核评分表（详见下文第7点验收标准与考核要求的“7.2考核要求”）。</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★7.验收标准与考核要求：</w:t>
                  </w:r>
                </w:p>
                <w:p>
                  <w:pPr>
                    <w:pStyle w:val="null3"/>
                    <w:jc w:val="left"/>
                  </w:pPr>
                  <w:r>
                    <w:rPr>
                      <w:sz w:val="21"/>
                    </w:rPr>
                    <w:t>7.1考核标准：采购人按照以下标准对中标人的服务质量进行定期考核，每三个月为一个周期，并根据考核结果扣罚中标人的服务费。如发生不良事件，除了扣罚相应标本的服务费，还需给予采购人问题样本费用双倍的赔偿；如因中标人原因导致项目延期，每延期一日，采购人对此进行相应扣分处理，若延期三日或以上，中标人须向采购人赔偿该标本服务费金额（检测项目招标限价x折扣）的百分之五。如一个周期内累计发生以下不良事件3次或以上的，中标人除了承担上述赔偿责任外，采购人可立刻终止合同且不承担违约责任：</w:t>
                  </w:r>
                </w:p>
                <w:p>
                  <w:pPr>
                    <w:pStyle w:val="null3"/>
                    <w:jc w:val="left"/>
                  </w:pPr>
                  <w:r>
                    <w:rPr>
                      <w:sz w:val="21"/>
                    </w:rPr>
                    <w:t>（</w:t>
                  </w:r>
                  <w:r>
                    <w:rPr>
                      <w:sz w:val="21"/>
                    </w:rPr>
                    <w:t>1）误验例数：每个周期不高于1例；</w:t>
                  </w:r>
                </w:p>
                <w:p>
                  <w:pPr>
                    <w:pStyle w:val="null3"/>
                    <w:jc w:val="left"/>
                  </w:pPr>
                  <w:r>
                    <w:rPr>
                      <w:sz w:val="21"/>
                    </w:rPr>
                    <w:t>（</w:t>
                  </w:r>
                  <w:r>
                    <w:rPr>
                      <w:sz w:val="21"/>
                    </w:rPr>
                    <w:t>2）漏检例数：每个周期少于1例；</w:t>
                  </w:r>
                </w:p>
                <w:p>
                  <w:pPr>
                    <w:pStyle w:val="null3"/>
                    <w:jc w:val="left"/>
                  </w:pPr>
                  <w:r>
                    <w:rPr>
                      <w:sz w:val="21"/>
                    </w:rPr>
                    <w:t>（</w:t>
                  </w:r>
                  <w:r>
                    <w:rPr>
                      <w:sz w:val="21"/>
                    </w:rPr>
                    <w:t>3）及时率：结果及时，及时率每个周期大于99.5%；</w:t>
                  </w:r>
                </w:p>
                <w:p>
                  <w:pPr>
                    <w:pStyle w:val="null3"/>
                    <w:jc w:val="left"/>
                  </w:pPr>
                  <w:r>
                    <w:rPr>
                      <w:sz w:val="21"/>
                    </w:rPr>
                    <w:t>（</w:t>
                  </w:r>
                  <w:r>
                    <w:rPr>
                      <w:sz w:val="21"/>
                    </w:rPr>
                    <w:t>4）误报率：姓名、结果等误报每个周期不高于2例；</w:t>
                  </w:r>
                </w:p>
                <w:p>
                  <w:pPr>
                    <w:pStyle w:val="null3"/>
                    <w:jc w:val="left"/>
                  </w:pPr>
                  <w:r>
                    <w:rPr>
                      <w:sz w:val="21"/>
                    </w:rPr>
                    <w:t>（</w:t>
                  </w:r>
                  <w:r>
                    <w:rPr>
                      <w:sz w:val="21"/>
                    </w:rPr>
                    <w:t>5）检测样本丢失、运送错误、混淆等问题：每个周期不高于1例；</w:t>
                  </w:r>
                </w:p>
                <w:p>
                  <w:pPr>
                    <w:pStyle w:val="null3"/>
                    <w:jc w:val="left"/>
                  </w:pPr>
                  <w:r>
                    <w:rPr>
                      <w:sz w:val="21"/>
                    </w:rPr>
                    <w:t>（</w:t>
                  </w:r>
                  <w:r>
                    <w:rPr>
                      <w:sz w:val="21"/>
                    </w:rPr>
                    <w:t>6）质量标准：数据质量要求不低于测序项目及数量按照项目实际进度进行验收的标准；</w:t>
                  </w:r>
                </w:p>
                <w:p>
                  <w:pPr>
                    <w:pStyle w:val="null3"/>
                    <w:jc w:val="left"/>
                  </w:pPr>
                  <w:r>
                    <w:rPr>
                      <w:sz w:val="21"/>
                    </w:rPr>
                    <w:t>（</w:t>
                  </w:r>
                  <w:r>
                    <w:rPr>
                      <w:sz w:val="21"/>
                    </w:rPr>
                    <w:t>7）如因中标人检测结果与复检结果不一致，造成法律纠纷或经济损失的，由中标人承担纠纷产生的一切法律责任和经济责任。</w:t>
                  </w:r>
                </w:p>
                <w:p>
                  <w:pPr>
                    <w:pStyle w:val="null3"/>
                    <w:jc w:val="left"/>
                  </w:pPr>
                  <w:r>
                    <w:rPr>
                      <w:sz w:val="21"/>
                    </w:rPr>
                    <w:t>（</w:t>
                  </w:r>
                  <w:r>
                    <w:rPr>
                      <w:sz w:val="21"/>
                    </w:rPr>
                    <w:t>8）中标人按月提供室内质量控制报表，其内容包括但不限于质控检测数据控制标准、质控分析、失控报告等。</w:t>
                  </w:r>
                </w:p>
                <w:p>
                  <w:pPr>
                    <w:pStyle w:val="null3"/>
                    <w:jc w:val="left"/>
                  </w:pPr>
                  <w:r>
                    <w:rPr>
                      <w:sz w:val="21"/>
                    </w:rPr>
                    <w:t>7.2考核要求</w:t>
                  </w:r>
                </w:p>
                <w:p>
                  <w:pPr>
                    <w:pStyle w:val="null3"/>
                    <w:jc w:val="left"/>
                  </w:pPr>
                  <w:r>
                    <w:rPr>
                      <w:sz w:val="21"/>
                    </w:rPr>
                    <w:t>7.2.1考核内容：采购人对中标人进行定期考核（每三个月为一个周期），满分为100分。每次考核评价内容分以下三方面：第一，测序质量，考核周期内若发生测序质量不达标事件（包括但不限于测序深度低于目标值、测序碱基错误率高于0.4%以及任何原因的重测），每发生一次，扣5分；第二，报告交付，考核周期内若发生报告交付问题（包括但不限于报告延时、误报、漏报、样本丢失、样本混淆），每发生一次，扣5分；第三，售后服务，考核周期内若中标人没有遵守承诺的售后服务标准及响应速度，扣5分。</w:t>
                  </w:r>
                </w:p>
                <w:p>
                  <w:pPr>
                    <w:pStyle w:val="null3"/>
                    <w:jc w:val="left"/>
                  </w:pPr>
                  <w:r>
                    <w:rPr>
                      <w:sz w:val="21"/>
                    </w:rPr>
                    <w:t>7.2.2 考核评分处理</w:t>
                  </w:r>
                </w:p>
                <w:p>
                  <w:pPr>
                    <w:pStyle w:val="null3"/>
                    <w:jc w:val="left"/>
                  </w:pPr>
                  <w:r>
                    <w:rPr>
                      <w:sz w:val="21"/>
                    </w:rPr>
                    <w:t>①周期总评分≥85分为合格，当期合同费用全额支付。</w:t>
                  </w:r>
                </w:p>
                <w:p>
                  <w:pPr>
                    <w:pStyle w:val="null3"/>
                    <w:jc w:val="left"/>
                  </w:pPr>
                  <w:r>
                    <w:rPr>
                      <w:sz w:val="21"/>
                    </w:rPr>
                    <w:t>②若75分≤周期总评分＜85分，按周期总评分值折算当期结算合同费用；若当期60分≤周期总评分＜75分，扣罚当期合同款的50%作为赔偿违约金，且不退还履约保证金。</w:t>
                  </w:r>
                </w:p>
                <w:p>
                  <w:pPr>
                    <w:pStyle w:val="null3"/>
                    <w:jc w:val="left"/>
                  </w:pPr>
                  <w:r>
                    <w:rPr>
                      <w:sz w:val="21"/>
                    </w:rPr>
                    <w:t>③若有2个的周期总评分＜60分，当期合同费用不予支付，采购人可单方终止本项目，不退还履约保证金，且有权要求中标人承担违约责任。中标人如对采购人造成经济损失的，还需赔偿采购人遭受的所有的损失。</w:t>
                  </w:r>
                </w:p>
                <w:p>
                  <w:pPr>
                    <w:pStyle w:val="null3"/>
                    <w:jc w:val="left"/>
                  </w:pPr>
                  <w:r>
                    <w:rPr>
                      <w:sz w:val="21"/>
                    </w:rPr>
                    <w:t>④合同签署执行后，如中标人出现连续两个批次技术参数不达标或发生“7.1考核标准”所指的终止合同情况的，当期合同费用不予支付，采购人有权终止合同且不承担违约责任，不退还履约保证金，并且中标人承担违约责任。</w:t>
                  </w:r>
                </w:p>
                <w:p>
                  <w:pPr>
                    <w:pStyle w:val="null3"/>
                    <w:jc w:val="left"/>
                  </w:pPr>
                  <w:r>
                    <w:rPr>
                      <w:sz w:val="21"/>
                    </w:rPr>
                    <w:t>7.3验收标准：</w:t>
                  </w:r>
                </w:p>
                <w:p>
                  <w:pPr>
                    <w:pStyle w:val="null3"/>
                    <w:jc w:val="left"/>
                  </w:pPr>
                  <w:r>
                    <w:rPr>
                      <w:sz w:val="21"/>
                    </w:rPr>
                    <w:t>（</w:t>
                  </w:r>
                  <w:r>
                    <w:rPr>
                      <w:sz w:val="21"/>
                    </w:rPr>
                    <w:t>1）符合中华人民共和国国家和履约地相关检测质量标准、行业技术规范标准。</w:t>
                  </w:r>
                </w:p>
                <w:p>
                  <w:pPr>
                    <w:pStyle w:val="null3"/>
                    <w:jc w:val="left"/>
                  </w:pPr>
                  <w:r>
                    <w:rPr>
                      <w:sz w:val="21"/>
                    </w:rPr>
                    <w:t>（</w:t>
                  </w:r>
                  <w:r>
                    <w:rPr>
                      <w:sz w:val="21"/>
                    </w:rPr>
                    <w:t>2）符合招标文件和中标人响应承诺中采购人认可的各项要求。</w:t>
                  </w:r>
                </w:p>
                <w:p>
                  <w:pPr>
                    <w:pStyle w:val="null3"/>
                    <w:jc w:val="left"/>
                  </w:pPr>
                  <w:r>
                    <w:rPr>
                      <w:sz w:val="21"/>
                    </w:rPr>
                    <w:t>（</w:t>
                  </w:r>
                  <w:r>
                    <w:rPr>
                      <w:sz w:val="21"/>
                    </w:rPr>
                    <w:t>3）项目检测准确性：投标人负责对提供的样品进行检测、建库、测序，负责数据及质控报告交付（按照交付周期要求）。如达不到技术要求，则不予验收，并责令中标人在15个工作日内完成整改，直到整改达标后再予以验收。</w:t>
                  </w:r>
                </w:p>
                <w:p>
                  <w:pPr>
                    <w:pStyle w:val="null3"/>
                    <w:jc w:val="left"/>
                  </w:pPr>
                  <w:r>
                    <w:rPr>
                      <w:sz w:val="21"/>
                    </w:rPr>
                    <w:t>7.4为保障本项目进度及完成质量，项目开展后，采购人每个考核周期对中标人提供的服务、完成的样本检测进行考核与验收；项目履约期满后，采购人对项目进行验收。</w:t>
                  </w:r>
                </w:p>
                <w:p>
                  <w:pPr>
                    <w:pStyle w:val="null3"/>
                    <w:jc w:val="left"/>
                  </w:pPr>
                  <w:r>
                    <w:rPr>
                      <w:sz w:val="21"/>
                    </w:rPr>
                    <w:t>7.5测序项目及数量同时按照项目实际进度进行验收：</w:t>
                  </w:r>
                </w:p>
                <w:p>
                  <w:pPr>
                    <w:pStyle w:val="null3"/>
                    <w:jc w:val="left"/>
                  </w:pPr>
                  <w:r>
                    <w:rPr>
                      <w:sz w:val="21"/>
                    </w:rPr>
                    <w:t>（</w:t>
                  </w:r>
                  <w:r>
                    <w:rPr>
                      <w:sz w:val="21"/>
                    </w:rPr>
                    <w:t>1）服务成果要求：投标人负责对提供的样品进行检测、建库、测序、数据质控报告和分析报告交付。（2）质量要求：二代测序数据质量要求碱基错误率小于0.01的比例（Q20）不低于90%，碱基错误率小于0.001的比例（Q30）不低于80%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★9.1投标人应当对检验检测原始记录和报告进行归档留存。保存期限不少于6年。</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★9.2投标人不得出具不实检验检测报告，不得出具虚假检验检测报告。</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★11.知识产权及保密信息要求（提供承诺函）</w:t>
                  </w:r>
                </w:p>
                <w:p>
                  <w:pPr>
                    <w:pStyle w:val="null3"/>
                    <w:jc w:val="left"/>
                  </w:pPr>
                  <w:r>
                    <w:rPr>
                      <w:sz w:val="21"/>
                    </w:rPr>
                    <w:t>（</w:t>
                  </w:r>
                  <w:r>
                    <w:rPr>
                      <w:sz w:val="21"/>
                    </w:rPr>
                    <w:t>1）保密信息要求：在本项目服务期限内或者合同终止后中标人都有为采购人保密的义务。在未经采购人书面同意或授权前提下，中标人不得向采购人工作人员及法律或采购人许可的单位或人员以外等的任何第三方泄露采购人委托检测的项目、检测的内容、检测的结果；且不得将本项目所涉及的生物样本、相关数据、技术文件及其他有关信息用于任何目的和/或形式的用途。同时中标人对在本项目采购合同有效期内从采购人知悉的关于采购人的一切非公开的保密信息负有保密义务。本项目执行过程中产生的所有知识产权归采购人所有。中标人若违反上述约定，应赔偿采购人损失，并负相关法律责任。本保密条款不因合同终止而终止。</w:t>
                  </w:r>
                </w:p>
                <w:p>
                  <w:pPr>
                    <w:pStyle w:val="null3"/>
                    <w:jc w:val="left"/>
                  </w:pPr>
                  <w:r>
                    <w:rPr>
                      <w:sz w:val="21"/>
                    </w:rPr>
                    <w:t>（</w:t>
                  </w:r>
                  <w:r>
                    <w:rPr>
                      <w:sz w:val="21"/>
                    </w:rPr>
                    <w:t>2）知识产权：检测样本、检测剩余样本、检测数据的所有权、使用权为采购人所有，未经采购人书面许可不得挪作它用。采购人拥有本项目所有数据及相关衍生的所有知识产权。</w:t>
                  </w:r>
                </w:p>
                <w:p>
                  <w:pPr>
                    <w:pStyle w:val="null3"/>
                    <w:jc w:val="left"/>
                  </w:pPr>
                  <w:r>
                    <w:rPr>
                      <w:sz w:val="21"/>
                    </w:rPr>
                    <w:t>（</w:t>
                  </w:r>
                  <w:r>
                    <w:rPr>
                      <w:sz w:val="21"/>
                    </w:rPr>
                    <w:t>3）投标人生物信息安全性要求：中标人在项目实施过程中未经安全审查，不得将国家资源信息向境外组织、个人及其设立或实际控制的机构提供或者开放使用。</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说明：</w:t>
            </w:r>
          </w:p>
          <w:p>
            <w:pPr>
              <w:pStyle w:val="null3"/>
              <w:jc w:val="both"/>
            </w:pPr>
            <w:r>
              <w:rPr>
                <w:sz w:val="21"/>
              </w:rPr>
              <w:t>1.</w:t>
            </w:r>
            <w:r>
              <w:rPr>
                <w:sz w:val="21"/>
              </w:rPr>
              <w:t>本表所列条款必须一一予以响应，</w:t>
            </w:r>
            <w:r>
              <w:rPr>
                <w:sz w:val="21"/>
              </w:rPr>
              <w:t>“投标人响应情况”一栏应</w:t>
            </w:r>
            <w:r>
              <w:rPr>
                <w:sz w:val="21"/>
                <w:b/>
              </w:rPr>
              <w:t>填写具体的响应内容，有差异的</w:t>
            </w:r>
            <w:r>
              <w:rPr>
                <w:sz w:val="21"/>
              </w:rPr>
              <w:t>要具体说明。</w:t>
            </w:r>
          </w:p>
          <w:p>
            <w:pPr>
              <w:pStyle w:val="null3"/>
              <w:jc w:val="both"/>
            </w:pPr>
            <w:r>
              <w:rPr>
                <w:sz w:val="21"/>
              </w:rPr>
              <w:t>2.</w:t>
            </w:r>
            <w:r>
              <w:rPr>
                <w:sz w:val="21"/>
              </w:rPr>
              <w:t>请投标人认真填写本表内容，如填写错误将可能导致投标</w:t>
            </w:r>
            <w:r>
              <w:rPr>
                <w:sz w:val="21"/>
              </w:rPr>
              <w:t>（响应）</w:t>
            </w:r>
            <w:r>
              <w:rPr>
                <w:sz w:val="21"/>
              </w:rPr>
              <w:t>无效。</w:t>
            </w:r>
          </w:p>
          <w:p>
            <w:pPr>
              <w:pStyle w:val="null3"/>
              <w:jc w:val="both"/>
            </w:pPr>
            <w:r>
              <w:rPr>
                <w:sz w:val="21"/>
              </w:rPr>
              <w:t>投标人名称（加盖公章）：</w:t>
            </w:r>
            <w:r>
              <w:rPr>
                <w:sz w:val="21"/>
                <w:u w:val="single"/>
              </w:rPr>
              <w:t xml:space="preserve">                                   </w:t>
            </w:r>
          </w:p>
          <w:p>
            <w:pPr>
              <w:pStyle w:val="null3"/>
              <w:jc w:val="both"/>
            </w:pPr>
            <w:r>
              <w:rPr>
                <w:sz w:val="21"/>
              </w:rPr>
              <w:t>投标人法定代表人或授权代表（签字或盖章）：</w:t>
            </w:r>
            <w:r>
              <w:rPr>
                <w:sz w:val="21"/>
                <w:u w:val="single"/>
              </w:rPr>
              <w:t xml:space="preserve">                 </w:t>
            </w:r>
          </w:p>
          <w:p>
            <w:pPr>
              <w:pStyle w:val="null3"/>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tc>
      </w:tr>
    </w:tbl>
    <w:p>
      <w:pPr>
        <w:pStyle w:val="null3"/>
        <w:ind w:firstLine="480"/>
        <w:jc w:val="both"/>
      </w:pPr>
      <w:r>
        <w:rPr>
          <w:sz w:val="21"/>
          <w:b/>
        </w:rPr>
        <w:t>第一部分总体项目要求</w:t>
      </w:r>
    </w:p>
    <w:p>
      <w:pPr>
        <w:pStyle w:val="null3"/>
        <w:jc w:val="both"/>
      </w:pPr>
      <w:r>
        <w:rPr>
          <w:sz w:val="21"/>
          <w:b/>
        </w:rPr>
        <w:t>采购包一：</w:t>
      </w:r>
      <w:r>
        <w:rPr>
          <w:sz w:val="21"/>
          <w:b/>
        </w:rPr>
        <w:t>空间</w:t>
      </w:r>
      <w:r>
        <w:rPr>
          <w:sz w:val="21"/>
        </w:rPr>
        <w:t>多组学</w:t>
      </w:r>
      <w:r>
        <w:rPr>
          <w:sz w:val="21"/>
          <w:b/>
        </w:rPr>
        <w:t>测序</w:t>
      </w:r>
    </w:p>
    <w:p>
      <w:pPr>
        <w:pStyle w:val="null3"/>
        <w:jc w:val="both"/>
      </w:pPr>
      <w:r>
        <w:rPr>
          <w:sz w:val="21"/>
          <w:b/>
        </w:rPr>
        <w:t>1、技术服务内容：</w:t>
      </w:r>
      <w:r>
        <w:rPr>
          <w:sz w:val="21"/>
        </w:rPr>
        <w:t>对应的服务项目单个样本数据量不小于</w:t>
      </w:r>
      <w:r>
        <w:rPr>
          <w:sz w:val="21"/>
        </w:rPr>
        <w:t>120G数据。数据处理要求包括但不限于测序数据质控、进行空间结构基因表达定量分析、细胞鉴定分析、差异表达基因功能分析、进行下游的细胞分群分析、细胞群体间差异表达基因分析等。</w:t>
      </w:r>
    </w:p>
    <w:tbl>
      <w:tblPr>
        <w:tblW w:w="0" w:type="auto"/>
        <w:tblBorders>
          <w:top w:val="none" w:color="000000" w:sz="4"/>
          <w:left w:val="none" w:color="000000" w:sz="4"/>
          <w:bottom w:val="none" w:color="000000" w:sz="4"/>
          <w:right w:val="none" w:color="000000" w:sz="4"/>
          <w:insideH w:val="none"/>
          <w:insideV w:val="none"/>
        </w:tblBorders>
      </w:tblPr>
      <w:tblGrid>
        <w:gridCol w:w="990"/>
        <w:gridCol w:w="3226"/>
        <w:gridCol w:w="1358"/>
        <w:gridCol w:w="2716"/>
      </w:tblGrid>
      <w:tr>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号</w:t>
            </w:r>
          </w:p>
        </w:tc>
        <w:tc>
          <w:tcPr>
            <w:tcW w:type="dxa" w:w="3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检测项目</w:t>
            </w:r>
            <w:r>
              <w:rPr>
                <w:sz w:val="21"/>
              </w:rPr>
              <w:t>/</w:t>
            </w:r>
            <w:r>
              <w:rPr>
                <w:sz w:val="21"/>
              </w:rPr>
              <w:t>内容</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数量、单位</w:t>
            </w:r>
          </w:p>
        </w:tc>
        <w:tc>
          <w:tcPr>
            <w:tcW w:type="dxa" w:w="2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（人民币：元）</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食蟹猴样本的空间</w:t>
            </w:r>
            <w:r>
              <w:rPr>
                <w:sz w:val="21"/>
              </w:rPr>
              <w:t>多组学</w:t>
            </w:r>
            <w:r>
              <w:rPr>
                <w:sz w:val="21"/>
              </w:rPr>
              <w:t>测序及标准分析</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60（例）</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38000.00</w:t>
            </w:r>
          </w:p>
        </w:tc>
      </w:tr>
    </w:tbl>
    <w:p>
      <w:pPr>
        <w:pStyle w:val="null3"/>
        <w:jc w:val="both"/>
      </w:pPr>
      <w:r>
        <w:rPr>
          <w:sz w:val="21"/>
        </w:rPr>
        <w:t>注：采购人是按需采购，故清单中的检测数量均为预估量，本采购包不保证中标人必然获得采购需求中所列内容，以合同期内实际检测量为准，采购人不保证最低检测数量，采购人实际检测量低于预估量的，不视为采购人违约，投标人应自行综合考虑潜在风险且若中标须自行承担。本项目按实结算，累计结算总金额不超过</w:t>
      </w:r>
      <w:r>
        <w:rPr>
          <w:sz w:val="21"/>
        </w:rPr>
        <w:t>本采购包的合同总价</w:t>
      </w:r>
      <w:r>
        <w:rPr>
          <w:sz w:val="21"/>
        </w:rPr>
        <w:t>。</w:t>
      </w:r>
    </w:p>
    <w:p>
      <w:pPr>
        <w:pStyle w:val="null3"/>
        <w:jc w:val="both"/>
      </w:pPr>
      <w:r>
        <w:rPr>
          <w:sz w:val="21"/>
        </w:rPr>
        <w:t>★2、</w:t>
      </w:r>
      <w:r>
        <w:rPr>
          <w:sz w:val="21"/>
          <w:b/>
        </w:rPr>
        <w:t>交付周期：</w:t>
      </w:r>
      <w:r>
        <w:rPr>
          <w:sz w:val="21"/>
        </w:rPr>
        <w:t>每一份样本最终报告交付时间要求</w:t>
      </w:r>
      <w:r>
        <w:rPr>
          <w:sz w:val="21"/>
        </w:rPr>
        <w:t>≤45个工作日。【</w:t>
      </w:r>
      <w:r>
        <w:rPr>
          <w:sz w:val="21"/>
        </w:rPr>
        <w:t>投标人须提供书面承诺函，内容包括交付时间中发报告时间要求向采购人交付数据和检测报告，特殊检验样本按采购人的要求交付周期进行交付，以上时间以样本到达检测实验室的时间为起点计算。如因投标人原因不能按时出具报告或者检测报告出现错误的，投标人应当承担相应的法律责任。（注：投标人须提供书面承诺函并加盖投标人公章，格式自定。）</w:t>
      </w:r>
      <w:r>
        <w:rPr>
          <w:sz w:val="21"/>
        </w:rPr>
        <w:t>】</w:t>
      </w:r>
    </w:p>
    <w:p>
      <w:pPr>
        <w:pStyle w:val="null3"/>
        <w:jc w:val="both"/>
      </w:pPr>
      <w:r>
        <w:rPr>
          <w:sz w:val="21"/>
          <w:b/>
        </w:rPr>
        <w:t>3</w:t>
      </w:r>
      <w:r>
        <w:rPr>
          <w:sz w:val="21"/>
          <w:b/>
        </w:rPr>
        <w:t>、收样阶段：</w:t>
      </w:r>
    </w:p>
    <w:p>
      <w:pPr>
        <w:pStyle w:val="null3"/>
        <w:jc w:val="both"/>
      </w:pPr>
      <w:r>
        <w:rPr>
          <w:sz w:val="21"/>
        </w:rPr>
        <w:t>（</w:t>
      </w:r>
      <w:r>
        <w:rPr>
          <w:sz w:val="21"/>
        </w:rPr>
        <w:t>1</w:t>
      </w:r>
      <w:r>
        <w:rPr>
          <w:sz w:val="21"/>
        </w:rPr>
        <w:t>）投</w:t>
      </w:r>
      <w:r>
        <w:rPr>
          <w:sz w:val="21"/>
        </w:rPr>
        <w:t>标人必须配备符合</w:t>
      </w:r>
      <w:r>
        <w:rPr>
          <w:sz w:val="21"/>
        </w:rPr>
        <w:t>《</w:t>
      </w:r>
      <w:r>
        <w:rPr>
          <w:sz w:val="21"/>
        </w:rPr>
        <w:t>GB/T 42186-2022医学检验生物样本冷链物流运作规范》</w:t>
      </w:r>
      <w:r>
        <w:rPr>
          <w:sz w:val="21"/>
        </w:rPr>
        <w:t>国家标准的</w:t>
      </w:r>
      <w:r>
        <w:rPr>
          <w:sz w:val="21"/>
        </w:rPr>
        <w:t>生物样本</w:t>
      </w:r>
      <w:r>
        <w:rPr>
          <w:sz w:val="21"/>
        </w:rPr>
        <w:t>箱，且具备</w:t>
      </w:r>
      <w:r>
        <w:rPr>
          <w:sz w:val="21"/>
        </w:rPr>
        <w:t>GPS定位和温度监控功能，可实现全程实时监测。每日下午17点之前（遇特殊标本投标人应在采购人通知后4小时内上门收取标本）由专职物流人员至接收标本院区按照样本类型分别对常温样本及冷藏样本进行分类，检查样本状态是否存在漏液、污染等情况，检查无问题后装入</w:t>
      </w:r>
      <w:r>
        <w:rPr>
          <w:sz w:val="21"/>
        </w:rPr>
        <w:t>生物样本</w:t>
      </w:r>
      <w:r>
        <w:rPr>
          <w:sz w:val="21"/>
        </w:rPr>
        <w:t>箱。若发现问题需及时与采购人沟通解决。接收标本</w:t>
      </w:r>
      <w:r>
        <w:rPr>
          <w:sz w:val="21"/>
        </w:rPr>
        <w:t>地点根据采购人指定地点及要求进行接收</w:t>
      </w:r>
      <w:r>
        <w:rPr>
          <w:sz w:val="21"/>
        </w:rPr>
        <w:t>。</w:t>
      </w:r>
    </w:p>
    <w:p>
      <w:pPr>
        <w:pStyle w:val="null3"/>
        <w:jc w:val="both"/>
      </w:pPr>
      <w:r>
        <w:rPr>
          <w:sz w:val="21"/>
        </w:rPr>
        <w:t>（</w:t>
      </w:r>
      <w:r>
        <w:rPr>
          <w:sz w:val="21"/>
        </w:rPr>
        <w:t>2</w:t>
      </w:r>
      <w:r>
        <w:rPr>
          <w:sz w:val="21"/>
        </w:rPr>
        <w:t>）</w:t>
      </w:r>
      <w:r>
        <w:rPr>
          <w:sz w:val="21"/>
        </w:rPr>
        <w:t>投标人应有完善的应急预案予以妥善解决标本在送检过程中出现延迟、遗漏、丢失等情况。若出现样本丢失或延误、错误情况，需要中标人根据应急预案，查找原因，及时找回样本，并将丢失原因及查找结果及时告知采购人，若出现标本延迟、遗漏、丢失等情况，中标人需承担重采样本的费用，并承担相应的责任。</w:t>
      </w:r>
    </w:p>
    <w:p>
      <w:pPr>
        <w:pStyle w:val="null3"/>
        <w:jc w:val="both"/>
      </w:pPr>
      <w:r>
        <w:rPr>
          <w:sz w:val="21"/>
        </w:rPr>
        <w:t>（</w:t>
      </w:r>
      <w:r>
        <w:rPr>
          <w:sz w:val="21"/>
        </w:rPr>
        <w:t>3</w:t>
      </w:r>
      <w:r>
        <w:rPr>
          <w:sz w:val="21"/>
        </w:rPr>
        <w:t>）</w:t>
      </w:r>
      <w:r>
        <w:rPr>
          <w:sz w:val="21"/>
        </w:rPr>
        <w:t>投标人需提供或建立标本流转系统，样本流转系统中体现标本送出、运送人员及接收时间等信息，可实时追踪监测标本。投标人在接收检测样本时需做好相关记录、标记，并将名称录入</w:t>
      </w:r>
      <w:r>
        <w:rPr>
          <w:sz w:val="21"/>
        </w:rPr>
        <w:t>投标人</w:t>
      </w:r>
      <w:r>
        <w:rPr>
          <w:sz w:val="21"/>
        </w:rPr>
        <w:t>样本系统，每个样本要生成唯一的样本条码，后续提取，检测需根据条码扫描核实，确保样本不会出错。</w:t>
      </w:r>
    </w:p>
    <w:p>
      <w:pPr>
        <w:pStyle w:val="null3"/>
      </w:pPr>
      <w:r>
        <w:rPr>
          <w:sz w:val="21"/>
          <w:b/>
        </w:rPr>
        <w:t>4</w:t>
      </w:r>
      <w:r>
        <w:rPr>
          <w:sz w:val="21"/>
          <w:b/>
        </w:rPr>
        <w:t>、样本运输：</w:t>
      </w:r>
    </w:p>
    <w:p>
      <w:pPr>
        <w:pStyle w:val="null3"/>
        <w:jc w:val="both"/>
      </w:pPr>
      <w:r>
        <w:rPr>
          <w:sz w:val="21"/>
        </w:rPr>
        <w:t>（</w:t>
      </w:r>
      <w:r>
        <w:rPr>
          <w:sz w:val="21"/>
        </w:rPr>
        <w:t>1）投标人样本接收人员须通过投标人的内部严格培训，具备生物防护能力及持有投标人的授权；负责样本质量的初检、标识的核对，样本的接收，样本的接收登记及包装储存。投标人指派的专职物流人员保证受委托检验标本根据标本转运要求，进行冷链和常温物流运输，且符合《GB/T28577-20</w:t>
      </w:r>
      <w:r>
        <w:rPr>
          <w:sz w:val="21"/>
        </w:rPr>
        <w:t>21</w:t>
      </w:r>
      <w:r>
        <w:rPr>
          <w:sz w:val="21"/>
        </w:rPr>
        <w:t>冷链物流分类与基本要求》与生物安全要求，确保运输过程的样品质量和环境安全；若发现问题需及时与采购人沟通解决。</w:t>
      </w:r>
    </w:p>
    <w:p>
      <w:pPr>
        <w:pStyle w:val="null3"/>
        <w:jc w:val="both"/>
      </w:pPr>
      <w:r>
        <w:rPr>
          <w:sz w:val="21"/>
        </w:rPr>
        <w:t>（</w:t>
      </w:r>
      <w:r>
        <w:rPr>
          <w:sz w:val="21"/>
        </w:rPr>
        <w:t>2）对于有特殊要求的样本视具体项目与采购人商定，特殊急查样本按采购人要求时间运输到投标人实验室并进行检测，具体可视实际情况协商。</w:t>
      </w:r>
    </w:p>
    <w:p>
      <w:pPr>
        <w:pStyle w:val="null3"/>
        <w:jc w:val="both"/>
      </w:pPr>
      <w:r>
        <w:rPr>
          <w:sz w:val="21"/>
        </w:rPr>
        <w:t>（</w:t>
      </w:r>
      <w:r>
        <w:rPr>
          <w:sz w:val="21"/>
        </w:rPr>
        <w:t>3）样本要求接收后24小时内转运至检测实验室，以保障检测时效性。</w:t>
      </w:r>
    </w:p>
    <w:p>
      <w:pPr>
        <w:pStyle w:val="null3"/>
        <w:jc w:val="both"/>
      </w:pPr>
      <w:r>
        <w:rPr>
          <w:sz w:val="21"/>
        </w:rPr>
        <w:t>（</w:t>
      </w:r>
      <w:r>
        <w:rPr>
          <w:sz w:val="21"/>
        </w:rPr>
        <w:t>4）投标人需提供《诊断项目总汇》、《采样手册》（包括其修改版，作为附件并视为本项目采购合同不可分割的一个部分）内容包括但不限于上所述各项目的要求，包括样品的状态、数量及检验方法的说明、采集样本的要求等内容。</w:t>
      </w:r>
    </w:p>
    <w:p>
      <w:pPr>
        <w:pStyle w:val="null3"/>
        <w:jc w:val="both"/>
      </w:pPr>
      <w:r>
        <w:rPr>
          <w:sz w:val="21"/>
          <w:b/>
        </w:rPr>
        <w:t>5</w:t>
      </w:r>
      <w:r>
        <w:rPr>
          <w:sz w:val="21"/>
          <w:b/>
        </w:rPr>
        <w:t>、样本类型：</w:t>
      </w:r>
      <w:r>
        <w:rPr>
          <w:sz w:val="21"/>
        </w:rPr>
        <w:t>包括但不限于以下种类：</w:t>
      </w:r>
      <w:r>
        <w:rPr>
          <w:sz w:val="21"/>
          <w:u w:val="single"/>
        </w:rPr>
        <w:t xml:space="preserve"> </w:t>
      </w:r>
      <w:r>
        <w:rPr>
          <w:sz w:val="21"/>
          <w:u w:val="single"/>
        </w:rPr>
        <w:t>组织样本</w:t>
      </w:r>
      <w:r>
        <w:rPr>
          <w:sz w:val="21"/>
        </w:rPr>
        <w:t>。投标人需具备上述样本处理能力，提供相关证明</w:t>
      </w:r>
      <w:r>
        <w:rPr>
          <w:sz w:val="21"/>
        </w:rPr>
        <w:t>资料</w:t>
      </w:r>
      <w:r>
        <w:rPr>
          <w:sz w:val="21"/>
        </w:rPr>
        <w:t>，并加盖公章。</w:t>
      </w:r>
    </w:p>
    <w:p>
      <w:pPr>
        <w:pStyle w:val="null3"/>
        <w:jc w:val="both"/>
      </w:pPr>
      <w:r>
        <w:rPr>
          <w:sz w:val="21"/>
        </w:rPr>
        <w:t>▲6、硬件设备要求：</w:t>
      </w:r>
    </w:p>
    <w:p>
      <w:pPr>
        <w:pStyle w:val="null3"/>
        <w:jc w:val="both"/>
      </w:pPr>
      <w:r>
        <w:rPr>
          <w:sz w:val="21"/>
        </w:rPr>
        <w:t>需拥有多种规格高通量的二代测序平台、高性能计算服务器、冷冻切片机、时空显微镜、转轮式切片机等验证实验相关的设备以满足项目需求并保障其稳定开展（提供相关证明材料，如设备采购合同发票或者租赁合同发票）。</w:t>
      </w:r>
    </w:p>
    <w:p>
      <w:pPr>
        <w:pStyle w:val="null3"/>
        <w:jc w:val="both"/>
      </w:pPr>
      <w:r>
        <w:rPr>
          <w:sz w:val="21"/>
        </w:rPr>
        <w:t>7</w:t>
      </w:r>
      <w:r>
        <w:rPr>
          <w:sz w:val="21"/>
        </w:rPr>
        <w:t>、</w:t>
      </w:r>
      <w:r>
        <w:rPr>
          <w:sz w:val="21"/>
        </w:rPr>
        <w:t>投标人</w:t>
      </w:r>
      <w:r>
        <w:rPr>
          <w:sz w:val="21"/>
        </w:rPr>
        <w:t>需要提供从样本准备到数据分析的整体实验方案，做到标准化，规范化，并能及时解决实验过程中出现的问题。</w:t>
      </w:r>
    </w:p>
    <w:p>
      <w:pPr>
        <w:pStyle w:val="null3"/>
        <w:jc w:val="both"/>
      </w:pPr>
      <w:r>
        <w:rPr>
          <w:sz w:val="21"/>
        </w:rPr>
        <w:t>8、</w:t>
      </w:r>
      <w:r>
        <w:rPr>
          <w:sz w:val="21"/>
        </w:rPr>
        <w:t>投标人提供</w:t>
      </w:r>
      <w:r>
        <w:rPr>
          <w:sz w:val="21"/>
        </w:rPr>
        <w:t>操作指导</w:t>
      </w:r>
      <w:r>
        <w:rPr>
          <w:sz w:val="21"/>
        </w:rPr>
        <w:t>视频资料辅助客户</w:t>
      </w:r>
      <w:r>
        <w:rPr>
          <w:sz w:val="21"/>
        </w:rPr>
        <w:t>做样本</w:t>
      </w:r>
      <w:r>
        <w:rPr>
          <w:sz w:val="21"/>
        </w:rPr>
        <w:t>包埋</w:t>
      </w:r>
      <w:r>
        <w:rPr>
          <w:sz w:val="21"/>
        </w:rPr>
        <w:t>，</w:t>
      </w:r>
      <w:r>
        <w:rPr>
          <w:sz w:val="21"/>
        </w:rPr>
        <w:t>具备针对新鲜组织样本和</w:t>
      </w:r>
      <w:r>
        <w:rPr>
          <w:sz w:val="21"/>
        </w:rPr>
        <w:t>冰冻</w:t>
      </w:r>
      <w:r>
        <w:rPr>
          <w:sz w:val="21"/>
        </w:rPr>
        <w:t>包埋样本的空间</w:t>
      </w:r>
      <w:r>
        <w:rPr>
          <w:sz w:val="21"/>
        </w:rPr>
        <w:t>多组学</w:t>
      </w:r>
      <w:r>
        <w:rPr>
          <w:sz w:val="21"/>
        </w:rPr>
        <w:t>实验平台，包括</w:t>
      </w:r>
      <w:r>
        <w:rPr>
          <w:sz w:val="21"/>
        </w:rPr>
        <w:t>但不限于冰冻</w:t>
      </w:r>
      <w:r>
        <w:rPr>
          <w:sz w:val="21"/>
        </w:rPr>
        <w:t>切片机，荧光倒置显微镜，生物分析仪</w:t>
      </w:r>
      <w:r>
        <w:rPr>
          <w:sz w:val="21"/>
        </w:rPr>
        <w:t>，</w:t>
      </w:r>
      <w:r>
        <w:rPr>
          <w:sz w:val="21"/>
        </w:rPr>
        <w:t>测序平台等</w:t>
      </w:r>
      <w:r>
        <w:rPr>
          <w:sz w:val="21"/>
        </w:rPr>
        <w:t>。</w:t>
      </w:r>
    </w:p>
    <w:p>
      <w:pPr>
        <w:pStyle w:val="null3"/>
        <w:jc w:val="both"/>
      </w:pPr>
      <w:r>
        <w:rPr>
          <w:sz w:val="21"/>
        </w:rPr>
        <w:t>★</w:t>
      </w:r>
      <w:r>
        <w:rPr>
          <w:sz w:val="21"/>
        </w:rPr>
        <w:t>9</w:t>
      </w:r>
      <w:r>
        <w:rPr>
          <w:sz w:val="21"/>
        </w:rPr>
        <w:t>、检测技术指标【投标人若中标，在合同履行过程中检测技术指标须按照以下技术指标要求执行；否则采购人有权终止合同，并上报有关监管部门，同时履约保证金不予退还。（注：提供承诺函并根据以下证明材料要求提供相关证明材料复印件，并加盖投标人公章。格式自定）】：</w:t>
      </w:r>
    </w:p>
    <w:tbl>
      <w:tblPr>
        <w:tblW w:w="0" w:type="auto"/>
        <w:tblBorders>
          <w:top w:val="none" w:color="000000" w:sz="4"/>
          <w:left w:val="none" w:color="000000" w:sz="4"/>
          <w:bottom w:val="none" w:color="000000" w:sz="4"/>
          <w:right w:val="none" w:color="000000" w:sz="4"/>
          <w:insideH w:val="none"/>
          <w:insideV w:val="none"/>
        </w:tblBorders>
      </w:tblPr>
      <w:tblGrid>
        <w:gridCol w:w="789"/>
        <w:gridCol w:w="2704"/>
        <w:gridCol w:w="3315"/>
        <w:gridCol w:w="1472"/>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检测项目技术指标</w:t>
            </w:r>
          </w:p>
        </w:tc>
        <w:tc>
          <w:tcPr>
            <w:tcW w:type="dxa" w:w="3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技术指标要求</w:t>
            </w:r>
          </w:p>
        </w:tc>
        <w:tc>
          <w:tcPr>
            <w:tcW w:type="dxa" w:w="1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证明材料要求</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749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空间</w:t>
            </w:r>
            <w:r>
              <w:rPr>
                <w:sz w:val="21"/>
              </w:rPr>
              <w:t>多组学</w:t>
            </w:r>
            <w:r>
              <w:rPr>
                <w:sz w:val="21"/>
              </w:rPr>
              <w:t>实验标准</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RNA</w:t>
            </w:r>
            <w:r>
              <w:rPr>
                <w:sz w:val="21"/>
              </w:rPr>
              <w:t>完整性</w:t>
            </w:r>
          </w:p>
        </w:tc>
        <w:tc>
          <w:tcPr>
            <w:tcW w:type="dxa" w:w="3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RIN</w:t>
            </w:r>
            <w:r>
              <w:rPr>
                <w:sz w:val="21"/>
              </w:rPr>
              <w:t>值</w:t>
            </w:r>
            <w:r>
              <w:rPr>
                <w:sz w:val="21"/>
              </w:rPr>
              <w:t>≥6</w:t>
            </w:r>
          </w:p>
        </w:tc>
        <w:tc>
          <w:tcPr>
            <w:tcW w:type="dxa" w:w="14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提供质检报告</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9.1.2</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HE</w:t>
            </w:r>
            <w:r>
              <w:rPr>
                <w:sz w:val="21"/>
              </w:rPr>
              <w:t>质检结果</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切面完整，切片区域细胞核和细胞质染色清晰明显，符合客户目标区域且无折叠、褶皱，无气泡，无大面积冰晶。</w:t>
            </w:r>
          </w:p>
        </w:tc>
        <w:tc>
          <w:tcPr>
            <w:tcW w:type="dxa" w:w="1472"/>
            <w:vMerge/>
            <w:tcBorders>
              <w:top w:val="singl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9.1.3</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测序策略</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MGI PE100</w:t>
            </w:r>
            <w:r>
              <w:rPr>
                <w:sz w:val="21"/>
              </w:rPr>
              <w:t>双端测序</w:t>
            </w:r>
          </w:p>
        </w:tc>
        <w:tc>
          <w:tcPr>
            <w:tcW w:type="dxa" w:w="1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交付符合要求的测序结果，以及结题报告</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9.1.4</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测序深度</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 M reads</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9.1.5</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过滤数据的质量值</w:t>
            </w:r>
            <w:r>
              <w:rPr>
                <w:sz w:val="21"/>
              </w:rPr>
              <w:t>Q30(%)</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9.1.6</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测序量</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 raw data</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9.1.7</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测序饱和度</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9.1.8</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原始数据质控预处理软件</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可进行</w:t>
            </w:r>
            <w:r>
              <w:rPr>
                <w:sz w:val="21"/>
              </w:rPr>
              <w:t>mRNA空间位置恢复、过滤、参考基因组比对、基因区域注释、分子标识(MDD)校正、表达矩阵生成、组织区域提取、聚类、饱和度分析和报告生成，最终获得组织的基因表达和空间信息</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9.1.9</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基因定量后质控数据标准化处理</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Seruat</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9.1.10</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过滤后的序列比例</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&gt;70%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9.1.11</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唯一比对率序列比例</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9.1.12</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注释到参考基因组的序列比例</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&gt;60%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9.1.13</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bin50</w:t>
            </w:r>
            <w:r>
              <w:rPr>
                <w:sz w:val="21"/>
              </w:rPr>
              <w:t>分辨率下平均基因类型</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&gt;400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9.1.14</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bin50</w:t>
            </w:r>
            <w:r>
              <w:rPr>
                <w:sz w:val="21"/>
              </w:rPr>
              <w:t>分辨率下平均</w:t>
            </w:r>
            <w:r>
              <w:rPr>
                <w:sz w:val="21"/>
              </w:rPr>
              <w:t>MID</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9.1.15</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Bin200</w:t>
            </w:r>
            <w:r>
              <w:rPr>
                <w:sz w:val="21"/>
              </w:rPr>
              <w:t>分辨率下平均基因数</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&gt;1000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9.1.16</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不相关短序列比例</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9.1.17</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未比对到参考基因组的序列比例</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9.1.18</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组织中</w:t>
            </w:r>
            <w:r>
              <w:rPr>
                <w:sz w:val="21"/>
              </w:rPr>
              <w:t>MID</w:t>
            </w:r>
            <w:r>
              <w:rPr>
                <w:sz w:val="21"/>
              </w:rPr>
              <w:t>占唯一比对序列的比例</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w:t>
            </w:r>
          </w:p>
        </w:tc>
        <w:tc>
          <w:tcPr>
            <w:tcW w:type="dxa" w:w="14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9.1.19</w:t>
            </w:r>
          </w:p>
        </w:tc>
        <w:tc>
          <w:tcPr>
            <w:tcW w:type="dxa" w:w="2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拥有分析云平台</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可供用户自主进行生物信息分析，包括但不限于</w:t>
            </w:r>
            <w:r>
              <w:rPr>
                <w:sz w:val="21"/>
              </w:rPr>
              <w:t>KEGG、火山图、基因marker筛选、GO富集气泡图等</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给客户提供账号以及登录方式</w:t>
            </w:r>
          </w:p>
        </w:tc>
      </w:tr>
    </w:tbl>
    <w:p>
      <w:pPr>
        <w:pStyle w:val="null3"/>
        <w:jc w:val="both"/>
      </w:pPr>
      <w:r>
        <w:rPr>
          <w:sz w:val="21"/>
        </w:rPr>
        <w:t>10</w:t>
      </w:r>
      <w:r>
        <w:rPr>
          <w:sz w:val="21"/>
        </w:rPr>
        <w:t>、测序数据分析处理能力</w:t>
      </w:r>
    </w:p>
    <w:p>
      <w:pPr>
        <w:pStyle w:val="null3"/>
        <w:jc w:val="both"/>
      </w:pPr>
      <w:r>
        <w:rPr>
          <w:sz w:val="21"/>
        </w:rPr>
        <w:t>10</w:t>
      </w:r>
      <w:r>
        <w:rPr>
          <w:sz w:val="21"/>
        </w:rPr>
        <w:t>.1 空间</w:t>
      </w:r>
      <w:r>
        <w:rPr>
          <w:sz w:val="21"/>
        </w:rPr>
        <w:t>多组学</w:t>
      </w:r>
      <w:r>
        <w:rPr>
          <w:sz w:val="21"/>
        </w:rPr>
        <w:t>整个项目实验流程应包括样本准备、质检贴片、组织固定与拍照、组织透化、文库制备、测序、数据分析。</w:t>
      </w:r>
    </w:p>
    <w:p>
      <w:pPr>
        <w:pStyle w:val="null3"/>
        <w:jc w:val="both"/>
      </w:pPr>
      <w:r>
        <w:rPr>
          <w:sz w:val="21"/>
        </w:rPr>
        <w:t>10</w:t>
      </w:r>
      <w:r>
        <w:rPr>
          <w:sz w:val="21"/>
        </w:rPr>
        <w:t>.2 芯片大小为1cm*1cm，检测分辨率不低于500nm（纳米级分辨率），可以分析亚细胞层级的精细结构，每个样本数据量不低于120G raw data。</w:t>
      </w:r>
    </w:p>
    <w:p>
      <w:pPr>
        <w:pStyle w:val="null3"/>
        <w:jc w:val="both"/>
      </w:pPr>
      <w:r>
        <w:rPr>
          <w:sz w:val="21"/>
        </w:rPr>
        <w:t>▲10</w:t>
      </w:r>
      <w:r>
        <w:rPr>
          <w:sz w:val="21"/>
        </w:rPr>
        <w:t>.3 投标人需要有空间多组学的经验，可协助采购人发表文章。【注：提供书面承诺或以投标人为完成单位或作者标注为投标人单位的，自2020年1月1日以来发表的SCI文章（提供文章名称、发表时间、发表杂志、影响因子等信息）的清单；格式自定并加公章。】</w:t>
      </w:r>
    </w:p>
    <w:p>
      <w:pPr>
        <w:pStyle w:val="null3"/>
        <w:jc w:val="both"/>
      </w:pPr>
      <w:r>
        <w:rPr>
          <w:sz w:val="21"/>
        </w:rPr>
        <w:t>10</w:t>
      </w:r>
      <w:r>
        <w:rPr>
          <w:sz w:val="21"/>
        </w:rPr>
        <w:t>.4 分析内容：包括但不限于测序数据质控、进行空间结构基因表达定量分析、细胞鉴定分析、差异表达基因功能分析、进行下游的细胞分群分析、细胞群体间差异表达基因分析等。</w:t>
      </w:r>
    </w:p>
    <w:p>
      <w:pPr>
        <w:pStyle w:val="null3"/>
        <w:jc w:val="both"/>
      </w:pPr>
      <w:r>
        <w:rPr>
          <w:sz w:val="21"/>
          <w:b/>
        </w:rPr>
        <w:t>11</w:t>
      </w:r>
      <w:r>
        <w:rPr>
          <w:sz w:val="21"/>
          <w:b/>
        </w:rPr>
        <w:t>、交付内容：</w:t>
      </w:r>
      <w:r>
        <w:rPr>
          <w:sz w:val="21"/>
        </w:rPr>
        <w:t>定期每月交付检测报告、原始数据文件。（中标人指派专人通过移动硬盘的方式将数据交付到采购人指定地点）。</w:t>
      </w:r>
    </w:p>
    <w:p>
      <w:pPr>
        <w:pStyle w:val="null3"/>
        <w:jc w:val="both"/>
      </w:pPr>
      <w:r>
        <w:rPr>
          <w:sz w:val="21"/>
        </w:rPr>
        <w:t>1</w:t>
      </w:r>
      <w:r>
        <w:rPr>
          <w:sz w:val="21"/>
        </w:rPr>
        <w:t>2</w:t>
      </w:r>
      <w:r>
        <w:rPr>
          <w:sz w:val="21"/>
        </w:rPr>
        <w:t>、系统管理：</w:t>
      </w:r>
    </w:p>
    <w:p>
      <w:pPr>
        <w:pStyle w:val="null3"/>
        <w:jc w:val="both"/>
      </w:pPr>
      <w:r>
        <w:rPr>
          <w:sz w:val="21"/>
        </w:rPr>
        <w:t>1</w:t>
      </w:r>
      <w:r>
        <w:rPr>
          <w:sz w:val="21"/>
        </w:rPr>
        <w:t>2</w:t>
      </w:r>
      <w:r>
        <w:rPr>
          <w:sz w:val="21"/>
        </w:rPr>
        <w:t>.1</w:t>
      </w:r>
      <w:r>
        <w:rPr/>
        <w:t xml:space="preserve"> </w:t>
      </w:r>
      <w:r>
        <w:rPr>
          <w:sz w:val="21"/>
        </w:rPr>
        <w:t>投标人须承诺检测结果实时网络传送，实现实验室数据的汇总、储存、传输功能，检测结果要上传到采购人</w:t>
      </w:r>
      <w:r>
        <w:rPr>
          <w:sz w:val="21"/>
        </w:rPr>
        <w:t>LIS 系统。投标人负责与</w:t>
      </w:r>
      <w:r>
        <w:rPr>
          <w:sz w:val="21"/>
        </w:rPr>
        <w:t>采购人</w:t>
      </w:r>
      <w:r>
        <w:rPr>
          <w:sz w:val="21"/>
        </w:rPr>
        <w:t>LIS和HIS系统对接,并负责LIS和HIS 系统对接产生的所有费用，该费用包含在投标报价中。（提供承诺函并加盖投标人公章，格式自定）</w:t>
      </w:r>
    </w:p>
    <w:p>
      <w:pPr>
        <w:pStyle w:val="null3"/>
        <w:jc w:val="both"/>
      </w:pPr>
      <w:r>
        <w:rPr>
          <w:sz w:val="21"/>
        </w:rPr>
        <w:t>1</w:t>
      </w:r>
      <w:r>
        <w:rPr>
          <w:sz w:val="21"/>
        </w:rPr>
        <w:t>2</w:t>
      </w:r>
      <w:r>
        <w:rPr>
          <w:sz w:val="21"/>
        </w:rPr>
        <w:t>.2</w:t>
      </w:r>
      <w:r>
        <w:rPr/>
        <w:t xml:space="preserve"> </w:t>
      </w:r>
      <w:r>
        <w:rPr>
          <w:sz w:val="21"/>
        </w:rPr>
        <w:t>为采购人提供检测样本完整质控信息及基于分子标签技术的样本溯源技术。确保一次实验同时完成项目结果产出及样本溯源，能提示样本混样污染情况，保障样本在实验和分析周期中的有效管理。（提供承诺函并加盖投标人公章，格式自定）</w:t>
      </w:r>
    </w:p>
    <w:p>
      <w:pPr>
        <w:pStyle w:val="null3"/>
        <w:jc w:val="both"/>
      </w:pPr>
      <w:r>
        <w:rPr>
          <w:sz w:val="21"/>
          <w:b/>
        </w:rPr>
        <w:t>★1</w:t>
      </w:r>
      <w:r>
        <w:rPr>
          <w:sz w:val="21"/>
          <w:b/>
        </w:rPr>
        <w:t>3</w:t>
      </w:r>
      <w:r>
        <w:rPr>
          <w:sz w:val="21"/>
          <w:b/>
        </w:rPr>
        <w:t>、剩余样本保存：</w:t>
      </w:r>
      <w:r>
        <w:rPr>
          <w:sz w:val="21"/>
        </w:rPr>
        <w:t>实验完成后，中标人须提供不少于</w:t>
      </w:r>
      <w:r>
        <w:rPr>
          <w:sz w:val="21"/>
        </w:rPr>
        <w:t>12个月的样本（包括剩余原始样本以及检测后剩余核酸样本）保存服务。中标人在保存样本时，须对样本进行一一对应标记及专用样本存储处进行低温（-20℃~-80℃）保存，标记需清晰，以便采购人有需要可随时进行调档；12个月后经采购人的书面通知后进行无害化处理。对于超过保存期的样本，中标人需经采购人书面同意后方可处理；如采购人需要，投标人需按采购人要求在规定时间内返还保存的样本（中标方指派专人通过冷链运输（-20℃）的方式将数据交付到采购人指定地点）。由此过程中产生的一切费用均由中标人承担。</w:t>
      </w:r>
    </w:p>
    <w:p>
      <w:pPr>
        <w:pStyle w:val="null3"/>
        <w:jc w:val="both"/>
      </w:pPr>
      <w:r>
        <w:rPr>
          <w:sz w:val="21"/>
          <w:b/>
        </w:rPr>
        <w:t>★1</w:t>
      </w:r>
      <w:r>
        <w:rPr>
          <w:sz w:val="21"/>
          <w:b/>
        </w:rPr>
        <w:t>4</w:t>
      </w:r>
      <w:r>
        <w:rPr>
          <w:sz w:val="21"/>
          <w:b/>
        </w:rPr>
        <w:t>、数据存储：</w:t>
      </w:r>
      <w:r>
        <w:rPr>
          <w:sz w:val="21"/>
        </w:rPr>
        <w:t>数据交付后，中标人须提供不少于</w:t>
      </w:r>
      <w:r>
        <w:rPr>
          <w:sz w:val="21"/>
        </w:rPr>
        <w:t>12</w:t>
      </w:r>
      <w:r>
        <w:rPr>
          <w:sz w:val="21"/>
        </w:rPr>
        <w:t>个月（服务期内）的数据存储服务。中标人须对样本数据进行对应标记及专用保密方式存储，以便采购人有需要时可随时调档；</w:t>
      </w:r>
      <w:r>
        <w:rPr>
          <w:sz w:val="21"/>
        </w:rPr>
        <w:t>12</w:t>
      </w:r>
      <w:r>
        <w:rPr>
          <w:sz w:val="21"/>
        </w:rPr>
        <w:t>个月（服务期满）后根据采购人的书面通知进行无保留的移交（中标方指派专人通过移动硬盘的方式将数据交付到采购方指定地点）且对已移交的样本数据情况进行无痕清除处理。由此产生的一切费用均由中标人承担。（提供承诺函，格式自定）</w:t>
      </w:r>
    </w:p>
    <w:p>
      <w:pPr>
        <w:pStyle w:val="null3"/>
        <w:jc w:val="both"/>
      </w:pPr>
      <w:r>
        <w:rPr>
          <w:sz w:val="21"/>
          <w:b/>
        </w:rPr>
        <w:t>★</w:t>
      </w:r>
      <w:r>
        <w:rPr>
          <w:sz w:val="21"/>
        </w:rPr>
        <w:t>15、投标人提供生物信息分析相关数据库的合法使用权或自有的生物信息分析相关数据库知识产权证明（提供相关数据库的访问凭证截图或相关数据库的官方使用许可证明等等证明材料复印件）</w:t>
      </w:r>
      <w:r>
        <w:rPr>
          <w:sz w:val="21"/>
        </w:rPr>
        <w:t>。</w:t>
      </w:r>
    </w:p>
    <w:p>
      <w:pPr>
        <w:pStyle w:val="null3"/>
        <w:jc w:val="both"/>
      </w:pPr>
      <w:r>
        <w:rPr>
          <w:sz w:val="21"/>
          <w:b/>
        </w:rPr>
        <w:t>1</w:t>
      </w:r>
      <w:r>
        <w:rPr>
          <w:sz w:val="21"/>
          <w:b/>
        </w:rPr>
        <w:t>6</w:t>
      </w:r>
      <w:r>
        <w:rPr>
          <w:sz w:val="21"/>
          <w:b/>
        </w:rPr>
        <w:t>、数据安全保障方案：</w:t>
      </w:r>
      <w:r>
        <w:rPr>
          <w:sz w:val="21"/>
        </w:rPr>
        <w:t>针对本项目数据安全管理，隐私信息保护，数据泄露保护，投标人提供成熟解决方案，具备异地数据备份功能，可为采购人提供本地化数据储存和访问服务，全部数据只允许在中国大陆备份。</w:t>
      </w:r>
    </w:p>
    <w:p>
      <w:pPr>
        <w:pStyle w:val="null3"/>
        <w:jc w:val="both"/>
      </w:pPr>
      <w:r>
        <w:rPr>
          <w:sz w:val="21"/>
          <w:b/>
        </w:rPr>
        <w:t>采购包二：</w:t>
      </w:r>
      <w:r>
        <w:rPr>
          <w:sz w:val="21"/>
          <w:b/>
        </w:rPr>
        <w:t>单细胞转录组测序</w:t>
      </w:r>
    </w:p>
    <w:p>
      <w:pPr>
        <w:pStyle w:val="null3"/>
        <w:jc w:val="both"/>
      </w:pPr>
      <w:r>
        <w:rPr>
          <w:sz w:val="21"/>
        </w:rPr>
        <w:t>1.测序技术服务</w:t>
      </w:r>
    </w:p>
    <w:p>
      <w:pPr>
        <w:pStyle w:val="null3"/>
        <w:jc w:val="both"/>
      </w:pPr>
      <w:r>
        <w:rPr>
          <w:sz w:val="21"/>
        </w:rPr>
        <w:t>1.1 服务项目内容包括：完成207个10x Genomics单细胞转录组的组织解离，油包水，建库，测序和标准分析。</w:t>
      </w:r>
    </w:p>
    <w:p>
      <w:pPr>
        <w:pStyle w:val="null3"/>
        <w:jc w:val="both"/>
      </w:pPr>
      <w:r>
        <w:rPr>
          <w:sz w:val="21"/>
        </w:rPr>
        <w:t>1.2 技术服务。对应的服务项目单个样本数据量分别为 10x Genomics单细胞转录组100G。</w:t>
      </w:r>
    </w:p>
    <w:p>
      <w:pPr>
        <w:pStyle w:val="null3"/>
        <w:jc w:val="both"/>
      </w:pPr>
      <w:r>
        <w:rPr>
          <w:sz w:val="21"/>
        </w:rPr>
        <w:t>2.</w:t>
      </w:r>
      <w:r>
        <w:rPr>
          <w:sz w:val="21"/>
        </w:rPr>
        <w:t>需求清单</w:t>
      </w:r>
    </w:p>
    <w:tbl>
      <w:tblPr>
        <w:tblW w:w="0" w:type="auto"/>
        <w:tblBorders>
          <w:top w:val="none" w:color="000000" w:sz="4"/>
          <w:left w:val="none" w:color="000000" w:sz="4"/>
          <w:bottom w:val="none" w:color="000000" w:sz="4"/>
          <w:right w:val="none" w:color="000000" w:sz="4"/>
          <w:insideH w:val="none"/>
          <w:insideV w:val="none"/>
        </w:tblBorders>
      </w:tblPr>
      <w:tblGrid>
        <w:gridCol w:w="969"/>
        <w:gridCol w:w="3623"/>
        <w:gridCol w:w="1250"/>
        <w:gridCol w:w="2436"/>
      </w:tblGrid>
      <w:tr>
        <w:tc>
          <w:tcPr>
            <w:tcW w:type="dxa" w:w="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号</w:t>
            </w:r>
          </w:p>
        </w:tc>
        <w:tc>
          <w:tcPr>
            <w:tcW w:type="dxa" w:w="3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检测项目</w:t>
            </w:r>
            <w:r>
              <w:rPr>
                <w:sz w:val="21"/>
              </w:rPr>
              <w:t>/</w:t>
            </w:r>
            <w:r>
              <w:rPr>
                <w:sz w:val="21"/>
              </w:rPr>
              <w:t>内容</w:t>
            </w:r>
          </w:p>
        </w:tc>
        <w:tc>
          <w:tcPr>
            <w:tcW w:type="dxa" w:w="1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2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（人民币：元）</w:t>
            </w:r>
          </w:p>
        </w:tc>
      </w:tr>
      <w:tr>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10xGenomics单细胞转录组</w:t>
            </w:r>
            <w:r>
              <w:rPr>
                <w:sz w:val="21"/>
              </w:rPr>
              <w:t>(</w:t>
            </w:r>
            <w:r>
              <w:rPr>
                <w:sz w:val="21"/>
              </w:rPr>
              <w:t>解离</w:t>
            </w:r>
            <w:r>
              <w:rPr>
                <w:sz w:val="21"/>
              </w:rPr>
              <w:t>，</w:t>
            </w:r>
            <w:r>
              <w:rPr>
                <w:sz w:val="21"/>
              </w:rPr>
              <w:t>分选，</w:t>
            </w:r>
            <w:r>
              <w:rPr>
                <w:sz w:val="21"/>
              </w:rPr>
              <w:t>油包水，</w:t>
            </w:r>
            <w:r>
              <w:rPr>
                <w:sz w:val="21"/>
              </w:rPr>
              <w:t>建库，测序</w:t>
            </w:r>
            <w:r>
              <w:rPr>
                <w:sz w:val="21"/>
              </w:rPr>
              <w:t>1</w:t>
            </w:r>
            <w:r>
              <w:rPr>
                <w:sz w:val="21"/>
              </w:rPr>
              <w:t>0</w:t>
            </w:r>
            <w:r>
              <w:rPr>
                <w:sz w:val="21"/>
              </w:rPr>
              <w:t>0G，标准分析)</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207例</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11449.27</w:t>
            </w:r>
          </w:p>
        </w:tc>
      </w:tr>
    </w:tbl>
    <w:p>
      <w:pPr>
        <w:pStyle w:val="null3"/>
        <w:jc w:val="both"/>
      </w:pPr>
      <w:r>
        <w:rPr>
          <w:sz w:val="21"/>
        </w:rPr>
        <w:t>注：采购人是按需采购，故清单中的检测数量均为预估量，本采购包不保证中标人必然获得采购需求中所列内容，以合同期内实际检测量为准，采购人不保证最低检测数量，采购人实际检测量低于预估量的，不视为采购人违约，投标人应自行综合考虑潜在风险且若中标须自行承担。本项目按实结算，累计结算总金额不超过</w:t>
      </w:r>
      <w:r>
        <w:rPr>
          <w:sz w:val="21"/>
        </w:rPr>
        <w:t>本采购包的合同总价</w:t>
      </w:r>
      <w:r>
        <w:rPr>
          <w:sz w:val="21"/>
        </w:rPr>
        <w:t>。</w:t>
      </w:r>
    </w:p>
    <w:p>
      <w:pPr>
        <w:pStyle w:val="null3"/>
        <w:jc w:val="both"/>
      </w:pPr>
      <w:r>
        <w:rPr>
          <w:sz w:val="21"/>
        </w:rPr>
        <w:t>★3、</w:t>
      </w:r>
      <w:r>
        <w:rPr>
          <w:sz w:val="21"/>
          <w:b/>
        </w:rPr>
        <w:t>交付周期</w:t>
      </w:r>
      <w:r>
        <w:rPr>
          <w:sz w:val="21"/>
        </w:rPr>
        <w:t>：每一份样本报告交付时间要求</w:t>
      </w:r>
      <w:r>
        <w:rPr>
          <w:sz w:val="21"/>
        </w:rPr>
        <w:t>≤30个工作日。【</w:t>
      </w:r>
      <w:r>
        <w:rPr>
          <w:sz w:val="21"/>
        </w:rPr>
        <w:t>投标人须提供书面承诺函，内容包括交付时间中发报告时间要求向采购人交付数据和检测报告，特殊检验样本按采购人的要求交付周期进行交付，以上时间以样本到达检测实验室的时间为起点计算。如因投标人原因不能按时出具报告或者检测报告出现错误的，投标人应当承担相应的法律责任。（注：投标人须提供书面承诺函并加盖投标人公章，格式自定。）</w:t>
      </w:r>
      <w:r>
        <w:rPr>
          <w:sz w:val="21"/>
        </w:rPr>
        <w:t>】</w:t>
      </w:r>
    </w:p>
    <w:p>
      <w:pPr>
        <w:pStyle w:val="null3"/>
        <w:jc w:val="both"/>
      </w:pPr>
      <w:r>
        <w:rPr>
          <w:sz w:val="21"/>
        </w:rPr>
        <w:t>4</w:t>
      </w:r>
      <w:r>
        <w:rPr>
          <w:sz w:val="21"/>
        </w:rPr>
        <w:t>、</w:t>
      </w:r>
      <w:r>
        <w:rPr>
          <w:sz w:val="21"/>
          <w:b/>
        </w:rPr>
        <w:t>收样阶段</w:t>
      </w:r>
      <w:r>
        <w:rPr>
          <w:sz w:val="21"/>
        </w:rPr>
        <w:t>：</w:t>
      </w:r>
    </w:p>
    <w:p>
      <w:pPr>
        <w:pStyle w:val="null3"/>
        <w:jc w:val="both"/>
      </w:pPr>
      <w:r>
        <w:rPr>
          <w:sz w:val="21"/>
        </w:rPr>
        <w:t>（</w:t>
      </w:r>
      <w:r>
        <w:rPr>
          <w:sz w:val="21"/>
        </w:rPr>
        <w:t>1</w:t>
      </w:r>
      <w:r>
        <w:rPr>
          <w:sz w:val="21"/>
        </w:rPr>
        <w:t>）样本送样：</w:t>
      </w:r>
    </w:p>
    <w:p>
      <w:pPr>
        <w:pStyle w:val="null3"/>
        <w:jc w:val="both"/>
      </w:pPr>
      <w:r>
        <w:rPr>
          <w:sz w:val="21"/>
        </w:rPr>
        <w:t>1）</w:t>
      </w:r>
      <w:r>
        <w:rPr>
          <w:sz w:val="21"/>
        </w:rPr>
        <w:t>将</w:t>
      </w:r>
      <w:r>
        <w:rPr>
          <w:sz w:val="21"/>
          <w:b/>
        </w:rPr>
        <w:t>动物组织</w:t>
      </w:r>
      <w:r>
        <w:rPr>
          <w:sz w:val="21"/>
        </w:rPr>
        <w:t>样本用无菌手术刀将组织切割为</w:t>
      </w:r>
      <w:r>
        <w:rPr>
          <w:sz w:val="21"/>
        </w:rPr>
        <w:t>5mm</w:t>
      </w:r>
      <w:r>
        <w:rPr>
          <w:sz w:val="21"/>
          <w:vertAlign w:val="superscript"/>
        </w:rPr>
        <w:t>3</w:t>
      </w:r>
      <w:r>
        <w:rPr>
          <w:sz w:val="21"/>
        </w:rPr>
        <w:t>大小，约绿豆</w:t>
      </w:r>
      <w:r>
        <w:rPr>
          <w:sz w:val="21"/>
        </w:rPr>
        <w:t>-黄豆大小；将组织保存进组织保护液中，4℃保存，采购人根据实际情况选择以下两种方式之一：</w:t>
      </w:r>
    </w:p>
    <w:p>
      <w:pPr>
        <w:pStyle w:val="null3"/>
        <w:jc w:val="both"/>
      </w:pPr>
      <w:r>
        <w:rPr>
          <w:sz w:val="21"/>
        </w:rPr>
        <w:t>①投标人上门到采购人实验室，现场进行组织解离，油包水建库，然后进行后续的测序和数据分析。</w:t>
      </w:r>
    </w:p>
    <w:p>
      <w:pPr>
        <w:pStyle w:val="null3"/>
        <w:jc w:val="both"/>
      </w:pPr>
      <w:r>
        <w:rPr>
          <w:sz w:val="21"/>
        </w:rPr>
        <w:t>②组织放入提前准备好的组织保护液中，投标人工作人员负责上门取样带走进行后续组织解离，油包水建库，测序和数据分析。</w:t>
      </w:r>
    </w:p>
    <w:p>
      <w:pPr>
        <w:pStyle w:val="null3"/>
        <w:jc w:val="both"/>
      </w:pPr>
      <w:r>
        <w:rPr>
          <w:sz w:val="21"/>
        </w:rPr>
        <w:t>2）</w:t>
      </w:r>
      <w:r>
        <w:rPr>
          <w:sz w:val="21"/>
        </w:rPr>
        <w:t>样本在前期取样时，每个样本管标记样本名称，并将名称录入</w:t>
      </w:r>
      <w:r>
        <w:rPr>
          <w:sz w:val="21"/>
        </w:rPr>
        <w:t>投标人的</w:t>
      </w:r>
      <w:r>
        <w:rPr>
          <w:sz w:val="21"/>
        </w:rPr>
        <w:t>样本系统，每个样本会生成唯一的样本</w:t>
      </w:r>
      <w:r>
        <w:rPr>
          <w:sz w:val="21"/>
        </w:rPr>
        <w:t>编号</w:t>
      </w:r>
      <w:r>
        <w:rPr>
          <w:sz w:val="21"/>
        </w:rPr>
        <w:t>，后续提取，检测会根据</w:t>
      </w:r>
      <w:r>
        <w:rPr>
          <w:sz w:val="21"/>
        </w:rPr>
        <w:t>标号进行</w:t>
      </w:r>
      <w:r>
        <w:rPr>
          <w:sz w:val="21"/>
        </w:rPr>
        <w:t>核实，确保样本不会出错。</w:t>
      </w:r>
    </w:p>
    <w:p>
      <w:pPr>
        <w:pStyle w:val="null3"/>
        <w:jc w:val="both"/>
      </w:pPr>
      <w:r>
        <w:rPr>
          <w:sz w:val="21"/>
        </w:rPr>
        <w:t>（</w:t>
      </w:r>
      <w:r>
        <w:rPr>
          <w:sz w:val="21"/>
        </w:rPr>
        <w:t>2</w:t>
      </w:r>
      <w:r>
        <w:rPr>
          <w:sz w:val="21"/>
        </w:rPr>
        <w:t>）</w:t>
      </w:r>
      <w:r>
        <w:rPr>
          <w:sz w:val="21"/>
        </w:rPr>
        <w:t>投标人必须配备符合</w:t>
      </w:r>
      <w:r>
        <w:rPr>
          <w:sz w:val="21"/>
        </w:rPr>
        <w:t>《</w:t>
      </w:r>
      <w:r>
        <w:rPr>
          <w:sz w:val="21"/>
        </w:rPr>
        <w:t>GB/T 42186-2022医学检验生物样本冷链物流运作规范》</w:t>
      </w:r>
      <w:r>
        <w:rPr>
          <w:sz w:val="21"/>
        </w:rPr>
        <w:t>国家标准的</w:t>
      </w:r>
      <w:r>
        <w:rPr>
          <w:sz w:val="21"/>
        </w:rPr>
        <w:t>生物样本</w:t>
      </w:r>
      <w:r>
        <w:rPr>
          <w:sz w:val="21"/>
        </w:rPr>
        <w:t>箱，且具备</w:t>
      </w:r>
      <w:r>
        <w:rPr>
          <w:sz w:val="21"/>
        </w:rPr>
        <w:t>GPS定位和温度监控功能，可实现全程实时监测。每日下午17点之前（遇特殊标本投标人应在采购人通知后4小时内上门收取标本）由专职物流人员至接收标本院区按照样本类型分别对常温样本及冷藏样本进行分类，检查样本状态是否存在漏液、污染等情况，检查无问题后装入</w:t>
      </w:r>
      <w:r>
        <w:rPr>
          <w:sz w:val="21"/>
        </w:rPr>
        <w:t>生物样本</w:t>
      </w:r>
      <w:r>
        <w:rPr>
          <w:sz w:val="21"/>
        </w:rPr>
        <w:t>箱。若发现问题需及时与采购人沟通解决。接收标本</w:t>
      </w:r>
      <w:r>
        <w:rPr>
          <w:sz w:val="21"/>
        </w:rPr>
        <w:t>地点根据采购人指定地点及要求进行接收</w:t>
      </w:r>
      <w:r>
        <w:rPr>
          <w:sz w:val="21"/>
        </w:rPr>
        <w:t>。</w:t>
      </w:r>
    </w:p>
    <w:p>
      <w:pPr>
        <w:pStyle w:val="null3"/>
        <w:jc w:val="both"/>
      </w:pPr>
      <w:r>
        <w:rPr>
          <w:sz w:val="21"/>
        </w:rPr>
        <w:t>（</w:t>
      </w:r>
      <w:r>
        <w:rPr>
          <w:sz w:val="21"/>
        </w:rPr>
        <w:t>3</w:t>
      </w:r>
      <w:r>
        <w:rPr>
          <w:sz w:val="21"/>
        </w:rPr>
        <w:t>）</w:t>
      </w:r>
      <w:r>
        <w:rPr>
          <w:sz w:val="21"/>
        </w:rPr>
        <w:t>投标人应有完善的应急预案予以妥善解决标本在送检过程中出现延迟、遗漏、丢失等情况。若出现样本丢失或延误、错误情况，需要</w:t>
      </w:r>
      <w:r>
        <w:rPr>
          <w:sz w:val="21"/>
        </w:rPr>
        <w:t>投</w:t>
      </w:r>
      <w:r>
        <w:rPr>
          <w:sz w:val="21"/>
        </w:rPr>
        <w:t>标人根据应急预案，查找原因，及时找回样本，并将丢失原因及查找结果及时告知采购人，若出现标本延迟、遗漏、丢失等情况，</w:t>
      </w:r>
      <w:r>
        <w:rPr>
          <w:sz w:val="21"/>
        </w:rPr>
        <w:t>投</w:t>
      </w:r>
      <w:r>
        <w:rPr>
          <w:sz w:val="21"/>
        </w:rPr>
        <w:t>标人需承担重采样本的费用，并承担相应的责任。</w:t>
      </w:r>
    </w:p>
    <w:p>
      <w:pPr>
        <w:pStyle w:val="null3"/>
        <w:jc w:val="both"/>
      </w:pPr>
      <w:r>
        <w:rPr>
          <w:sz w:val="21"/>
        </w:rPr>
        <w:t>（</w:t>
      </w:r>
      <w:r>
        <w:rPr>
          <w:sz w:val="21"/>
        </w:rPr>
        <w:t>4</w:t>
      </w:r>
      <w:r>
        <w:rPr>
          <w:sz w:val="21"/>
        </w:rPr>
        <w:t>）</w:t>
      </w:r>
      <w:r>
        <w:rPr>
          <w:sz w:val="21"/>
        </w:rPr>
        <w:t>投标人需提供或建立标本流转系统，样本流转系统中体现标本送出、运送人员及接收时间等信息，可实时追踪监测标本。投标人在接收检测样本时需做好相关记录、标记，并将名称录入</w:t>
      </w:r>
      <w:r>
        <w:rPr>
          <w:sz w:val="21"/>
        </w:rPr>
        <w:t>投标人</w:t>
      </w:r>
      <w:r>
        <w:rPr>
          <w:sz w:val="21"/>
        </w:rPr>
        <w:t>样本系统，每个样本要生成唯一的样本条码，后续提取，检测需根据条码扫描核实，确保样本不会出错。</w:t>
      </w:r>
    </w:p>
    <w:p>
      <w:pPr>
        <w:pStyle w:val="null3"/>
      </w:pPr>
      <w:r>
        <w:rPr>
          <w:sz w:val="21"/>
        </w:rPr>
        <w:t>5</w:t>
      </w:r>
      <w:r>
        <w:rPr>
          <w:sz w:val="21"/>
        </w:rPr>
        <w:t>、</w:t>
      </w:r>
      <w:r>
        <w:rPr>
          <w:sz w:val="21"/>
          <w:b/>
        </w:rPr>
        <w:t>样本运输</w:t>
      </w:r>
      <w:r>
        <w:rPr>
          <w:sz w:val="21"/>
        </w:rPr>
        <w:t>：</w:t>
      </w:r>
    </w:p>
    <w:p>
      <w:pPr>
        <w:pStyle w:val="null3"/>
        <w:jc w:val="both"/>
      </w:pPr>
      <w:r>
        <w:rPr>
          <w:sz w:val="21"/>
        </w:rPr>
        <w:t>（</w:t>
      </w:r>
      <w:r>
        <w:rPr>
          <w:sz w:val="21"/>
        </w:rPr>
        <w:t>1）投标人样本接收人员须通过投标人的内部严格培训，具备生物防护能力及持有投标人的授权；负责样本质量的初检、标识的核对，样本的接收，样本的接收登记及包装储存。投标人指派的专职物流人员保证受委托检验标本根据标本转运要求，进行冷链和常温物流运输，且符合《GB/T28577-20</w:t>
      </w:r>
      <w:r>
        <w:rPr>
          <w:sz w:val="21"/>
        </w:rPr>
        <w:t>21</w:t>
      </w:r>
      <w:r>
        <w:rPr>
          <w:sz w:val="21"/>
        </w:rPr>
        <w:t>冷链物流分类与基本要求》与生物安全要求，确保运输过程的样品质量和环境安全；若发现问题需及时与采购人沟通解决。</w:t>
      </w:r>
    </w:p>
    <w:p>
      <w:pPr>
        <w:pStyle w:val="null3"/>
        <w:jc w:val="both"/>
      </w:pPr>
      <w:r>
        <w:rPr>
          <w:sz w:val="21"/>
        </w:rPr>
        <w:t>（</w:t>
      </w:r>
      <w:r>
        <w:rPr>
          <w:sz w:val="21"/>
        </w:rPr>
        <w:t>2）对于有特殊要求的样本视具体项目与采购人商定，特殊急查样本按采购人要求时间运输到投标人实验室并进行检测，具体可视实际情况协商。</w:t>
      </w:r>
    </w:p>
    <w:p>
      <w:pPr>
        <w:pStyle w:val="null3"/>
        <w:jc w:val="both"/>
      </w:pPr>
      <w:r>
        <w:rPr>
          <w:sz w:val="21"/>
        </w:rPr>
        <w:t>（</w:t>
      </w:r>
      <w:r>
        <w:rPr>
          <w:sz w:val="21"/>
        </w:rPr>
        <w:t>3）样本要求接收后24小时内转运至检测实验室，以保障检测时效性。</w:t>
      </w:r>
    </w:p>
    <w:p>
      <w:pPr>
        <w:pStyle w:val="null3"/>
        <w:jc w:val="both"/>
      </w:pPr>
      <w:r>
        <w:rPr>
          <w:sz w:val="21"/>
        </w:rPr>
        <w:t>（</w:t>
      </w:r>
      <w:r>
        <w:rPr>
          <w:sz w:val="21"/>
        </w:rPr>
        <w:t>4）投标人需提供《诊断项目总汇》、《采样手册》（包括其修改版，作为附件并视为本项目采购合同不可分割的一个部分）内容包括但不限于上所述各项目的要求，包括样品的状态、数量及检验方法的说明、采集样本的要求等内容。</w:t>
      </w:r>
    </w:p>
    <w:p>
      <w:pPr>
        <w:pStyle w:val="null3"/>
        <w:jc w:val="both"/>
      </w:pPr>
      <w:r>
        <w:rPr>
          <w:sz w:val="21"/>
          <w:b/>
        </w:rPr>
        <w:t>6</w:t>
      </w:r>
      <w:r>
        <w:rPr>
          <w:sz w:val="21"/>
          <w:b/>
        </w:rPr>
        <w:t>、样本类型：</w:t>
      </w:r>
      <w:r>
        <w:rPr>
          <w:sz w:val="21"/>
        </w:rPr>
        <w:t>包括但不限于以下种类：</w:t>
      </w:r>
      <w:r>
        <w:rPr>
          <w:sz w:val="21"/>
        </w:rPr>
        <w:t>组织</w:t>
      </w:r>
      <w:r>
        <w:rPr>
          <w:sz w:val="21"/>
        </w:rPr>
        <w:t>。投标人需具备上述样本处理能力，提供相关证明</w:t>
      </w:r>
      <w:r>
        <w:rPr>
          <w:sz w:val="21"/>
        </w:rPr>
        <w:t>资料</w:t>
      </w:r>
      <w:r>
        <w:rPr>
          <w:sz w:val="21"/>
        </w:rPr>
        <w:t>，并加盖公章。</w:t>
      </w:r>
    </w:p>
    <w:p>
      <w:pPr>
        <w:pStyle w:val="null3"/>
        <w:jc w:val="both"/>
      </w:pPr>
      <w:r>
        <w:rPr>
          <w:sz w:val="21"/>
        </w:rPr>
        <w:t>7</w:t>
      </w:r>
      <w:r>
        <w:rPr>
          <w:sz w:val="21"/>
        </w:rPr>
        <w:t>、</w:t>
      </w:r>
      <w:r>
        <w:rPr>
          <w:sz w:val="21"/>
          <w:b/>
        </w:rPr>
        <w:t>样本保存要求</w:t>
      </w:r>
      <w:r>
        <w:rPr>
          <w:sz w:val="21"/>
        </w:rPr>
        <w:t>：</w:t>
      </w:r>
      <w:r>
        <w:rPr>
          <w:sz w:val="21"/>
        </w:rPr>
        <w:t>投标人</w:t>
      </w:r>
      <w:r>
        <w:rPr>
          <w:sz w:val="21"/>
        </w:rPr>
        <w:t>取样后的</w:t>
      </w:r>
      <w:r>
        <w:rPr>
          <w:sz w:val="21"/>
        </w:rPr>
        <w:t>新鲜组织</w:t>
      </w:r>
      <w:r>
        <w:rPr>
          <w:sz w:val="21"/>
        </w:rPr>
        <w:t>样本立即</w:t>
      </w:r>
      <w:r>
        <w:rPr>
          <w:sz w:val="21"/>
        </w:rPr>
        <w:t>放组织保护液里淹没，</w:t>
      </w:r>
      <w:r>
        <w:rPr>
          <w:sz w:val="21"/>
        </w:rPr>
        <w:t>4度</w:t>
      </w:r>
      <w:r>
        <w:rPr>
          <w:sz w:val="21"/>
        </w:rPr>
        <w:t>冰箱保存，样本在转运及运输过程中需要</w:t>
      </w:r>
      <w:r>
        <w:rPr>
          <w:sz w:val="21"/>
        </w:rPr>
        <w:t>冰袋低温</w:t>
      </w:r>
      <w:r>
        <w:rPr>
          <w:sz w:val="21"/>
        </w:rPr>
        <w:t>保存</w:t>
      </w:r>
      <w:r>
        <w:rPr>
          <w:sz w:val="21"/>
        </w:rPr>
        <w:t>，</w:t>
      </w:r>
      <w:r>
        <w:rPr>
          <w:sz w:val="21"/>
        </w:rPr>
        <w:t>如</w:t>
      </w:r>
      <w:r>
        <w:rPr>
          <w:sz w:val="21"/>
        </w:rPr>
        <w:t>采购人</w:t>
      </w:r>
      <w:r>
        <w:rPr>
          <w:sz w:val="21"/>
        </w:rPr>
        <w:t>需邮寄，可选</w:t>
      </w:r>
      <w:r>
        <w:rPr>
          <w:sz w:val="21"/>
        </w:rPr>
        <w:t>冰袋</w:t>
      </w:r>
      <w:r>
        <w:rPr>
          <w:sz w:val="21"/>
        </w:rPr>
        <w:t>邮寄</w:t>
      </w:r>
      <w:r>
        <w:rPr>
          <w:sz w:val="21"/>
        </w:rPr>
        <w:t>，由此产生的费用均由投标人负责</w:t>
      </w:r>
      <w:r>
        <w:rPr>
          <w:sz w:val="21"/>
        </w:rPr>
        <w:t>。</w:t>
      </w:r>
    </w:p>
    <w:p>
      <w:pPr>
        <w:pStyle w:val="null3"/>
        <w:jc w:val="both"/>
      </w:pPr>
      <w:r>
        <w:rPr>
          <w:sz w:val="21"/>
        </w:rPr>
        <w:t>8、</w:t>
      </w:r>
      <w:r>
        <w:rPr>
          <w:sz w:val="21"/>
        </w:rPr>
        <w:t>样本测序：每个样品测序数据量为</w:t>
      </w:r>
      <w:r>
        <w:rPr>
          <w:sz w:val="21"/>
        </w:rPr>
        <w:t>100G clean data 。clean data 即 raw data 经过去接头污染、去低质量序列后的数据。测序策略：PE 150，Illumina平台测序。</w:t>
      </w:r>
    </w:p>
    <w:p>
      <w:pPr>
        <w:pStyle w:val="null3"/>
        <w:jc w:val="both"/>
      </w:pPr>
      <w:r>
        <w:rPr>
          <w:sz w:val="21"/>
        </w:rPr>
        <w:t>★</w:t>
      </w:r>
      <w:r>
        <w:rPr>
          <w:sz w:val="21"/>
        </w:rPr>
        <w:t>9</w:t>
      </w:r>
      <w:r>
        <w:rPr>
          <w:sz w:val="21"/>
        </w:rPr>
        <w:t>、检测技术指标【投标人若中标，在合同履行过程中检测技术指标须按照以下技术指标要求执行；否则采购人有权终止合同，并上报有关监管部门，同时履约保证金不予退还。（注：提供承诺函并根据以下证明材料要求提供相关证明材料复印件，并加盖投标人公章。格式自定）】：</w:t>
      </w:r>
    </w:p>
    <w:tbl>
      <w:tblPr>
        <w:tblW w:w="0" w:type="auto"/>
        <w:tblBorders>
          <w:top w:val="none" w:color="000000" w:sz="4"/>
          <w:left w:val="none" w:color="000000" w:sz="4"/>
          <w:bottom w:val="none" w:color="000000" w:sz="4"/>
          <w:right w:val="none" w:color="000000" w:sz="4"/>
          <w:insideH w:val="none"/>
          <w:insideV w:val="none"/>
        </w:tblBorders>
      </w:tblPr>
      <w:tblGrid>
        <w:gridCol w:w="874"/>
        <w:gridCol w:w="3243"/>
        <w:gridCol w:w="2355"/>
        <w:gridCol w:w="1805"/>
      </w:tblGrid>
      <w:tr>
        <w:tc>
          <w:tcPr>
            <w:tcW w:type="dxa" w:w="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检测项目技术指标</w:t>
            </w:r>
          </w:p>
        </w:tc>
        <w:tc>
          <w:tcPr>
            <w:tcW w:type="dxa" w:w="2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技术指标要求</w:t>
            </w:r>
          </w:p>
        </w:tc>
        <w:tc>
          <w:tcPr>
            <w:tcW w:type="dxa" w:w="18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平均测序深度</w:t>
            </w:r>
          </w:p>
        </w:tc>
        <w:tc>
          <w:tcPr>
            <w:tcW w:type="dxa" w:w="2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20k reads/cell</w:t>
            </w:r>
          </w:p>
        </w:tc>
        <w:tc>
          <w:tcPr>
            <w:tcW w:type="dxa" w:w="18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投标阶段提供随机批次下机数据质控表格</w:t>
            </w:r>
            <w:r>
              <w:rPr>
                <w:sz w:val="21"/>
              </w:rPr>
              <w:t>（</w:t>
            </w:r>
            <w:r>
              <w:rPr>
                <w:sz w:val="21"/>
              </w:rPr>
              <w:t>10个样本</w:t>
            </w:r>
            <w:r>
              <w:rPr>
                <w:sz w:val="21"/>
              </w:rPr>
              <w:t>）</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过滤数据的质量值</w:t>
            </w:r>
            <w:r>
              <w:rPr>
                <w:sz w:val="21"/>
              </w:rPr>
              <w:t>Q</w:t>
            </w:r>
            <w:r>
              <w:rPr>
                <w:sz w:val="21"/>
              </w:rPr>
              <w:t>30（</w:t>
            </w:r>
            <w:r>
              <w:rPr>
                <w:sz w:val="21"/>
              </w:rPr>
              <w:t>%)</w:t>
            </w:r>
          </w:p>
        </w:tc>
        <w:tc>
          <w:tcPr>
            <w:tcW w:type="dxa" w:w="2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85</w:t>
            </w:r>
            <w:r>
              <w:rPr>
                <w:sz w:val="21"/>
              </w:rPr>
              <w:t>%</w:t>
            </w:r>
          </w:p>
        </w:tc>
        <w:tc>
          <w:tcPr>
            <w:tcW w:type="dxa" w:w="1805"/>
            <w:vMerge/>
            <w:tcBorders>
              <w:top w:val="none" w:color="000000" w:sz="4"/>
              <w:left w:val="single" w:color="000000" w:sz="4"/>
              <w:bottom w:val="single" w:color="000000" w:sz="4"/>
              <w:right w:val="single" w:color="000000" w:sz="4"/>
            </w:tcBorders>
          </w:tc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测序量</w:t>
            </w:r>
          </w:p>
        </w:tc>
        <w:tc>
          <w:tcPr>
            <w:tcW w:type="dxa" w:w="2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100G</w:t>
            </w:r>
          </w:p>
        </w:tc>
        <w:tc>
          <w:tcPr>
            <w:tcW w:type="dxa" w:w="1805"/>
            <w:vMerge/>
            <w:tcBorders>
              <w:top w:val="none" w:color="000000" w:sz="4"/>
              <w:left w:val="single" w:color="000000" w:sz="4"/>
              <w:bottom w:val="single" w:color="000000" w:sz="4"/>
              <w:right w:val="single" w:color="000000" w:sz="4"/>
            </w:tcBorders>
          </w:tc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测序策略</w:t>
            </w:r>
          </w:p>
        </w:tc>
        <w:tc>
          <w:tcPr>
            <w:tcW w:type="dxa" w:w="2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双端测序</w:t>
            </w:r>
            <w:r>
              <w:rPr>
                <w:sz w:val="21"/>
              </w:rPr>
              <w:t>PE150</w:t>
            </w:r>
          </w:p>
        </w:tc>
        <w:tc>
          <w:tcPr>
            <w:tcW w:type="dxa" w:w="1805"/>
            <w:vMerge/>
            <w:tcBorders>
              <w:top w:val="none" w:color="000000" w:sz="4"/>
              <w:left w:val="single" w:color="000000" w:sz="4"/>
              <w:bottom w:val="single" w:color="000000" w:sz="4"/>
              <w:right w:val="single" w:color="000000" w:sz="4"/>
            </w:tcBorders>
          </w:tc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原始数据质控预处理软件</w:t>
            </w:r>
          </w:p>
        </w:tc>
        <w:tc>
          <w:tcPr>
            <w:tcW w:type="dxa" w:w="2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10x genomics官方软件Cell Ranger</w:t>
            </w:r>
          </w:p>
        </w:tc>
        <w:tc>
          <w:tcPr>
            <w:tcW w:type="dxa" w:w="1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基因定量后质控数据标准化处理包</w:t>
            </w:r>
          </w:p>
        </w:tc>
        <w:tc>
          <w:tcPr>
            <w:tcW w:type="dxa" w:w="2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Seurat</w:t>
            </w:r>
          </w:p>
        </w:tc>
        <w:tc>
          <w:tcPr>
            <w:tcW w:type="dxa" w:w="1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拥有分析云平台</w:t>
            </w:r>
          </w:p>
        </w:tc>
        <w:tc>
          <w:tcPr>
            <w:tcW w:type="dxa" w:w="2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w:t>
            </w:r>
            <w:r>
              <w:rPr>
                <w:sz w:val="21"/>
              </w:rPr>
              <w:t>供用户自主</w:t>
            </w:r>
            <w:r>
              <w:rPr>
                <w:sz w:val="21"/>
              </w:rPr>
              <w:t>进行</w:t>
            </w:r>
            <w:r>
              <w:rPr>
                <w:sz w:val="21"/>
              </w:rPr>
              <w:t>分析</w:t>
            </w:r>
          </w:p>
        </w:tc>
        <w:tc>
          <w:tcPr>
            <w:tcW w:type="dxa" w:w="1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提供登录方式</w:t>
            </w:r>
          </w:p>
        </w:tc>
      </w:tr>
    </w:tbl>
    <w:p>
      <w:pPr>
        <w:pStyle w:val="null3"/>
        <w:jc w:val="both"/>
      </w:pPr>
      <w:r>
        <w:rPr>
          <w:sz w:val="21"/>
        </w:rPr>
        <w:t>10</w:t>
      </w:r>
      <w:r>
        <w:rPr>
          <w:sz w:val="21"/>
        </w:rPr>
        <w:t>、样本上机要求：</w:t>
      </w:r>
    </w:p>
    <w:p>
      <w:pPr>
        <w:pStyle w:val="null3"/>
        <w:jc w:val="both"/>
      </w:pPr>
      <w:r>
        <w:rPr>
          <w:sz w:val="21"/>
        </w:rPr>
        <w:t>单细胞悬液上机标准为活细胞计数大于</w:t>
      </w:r>
      <w:r>
        <w:rPr>
          <w:sz w:val="21"/>
        </w:rPr>
        <w:t>1.0×105个；活性高于85%；碎片率低于4%；结团率低于4%。</w:t>
      </w:r>
    </w:p>
    <w:p>
      <w:pPr>
        <w:pStyle w:val="null3"/>
        <w:jc w:val="both"/>
      </w:pPr>
      <w:r>
        <w:rPr>
          <w:sz w:val="21"/>
        </w:rPr>
        <w:t>▲11</w:t>
      </w:r>
      <w:r>
        <w:rPr>
          <w:sz w:val="21"/>
        </w:rPr>
        <w:t>、投标人需要有</w:t>
      </w:r>
      <w:r>
        <w:rPr>
          <w:sz w:val="21"/>
          <w:b/>
        </w:rPr>
        <w:t>单细胞转录组</w:t>
      </w:r>
      <w:r>
        <w:rPr>
          <w:sz w:val="21"/>
        </w:rPr>
        <w:t>的经验，可协助采购人发表文章。【注：提供书面承诺或以投标人为完成单位或作者标注为投标人单位的，自</w:t>
      </w:r>
      <w:r>
        <w:rPr>
          <w:sz w:val="21"/>
        </w:rPr>
        <w:t>2020年1月1日以来发表的SCI文章（提供文章名称、发表时间、发表杂志、影响因子等信息）的清单；格式自定并加公章。】</w:t>
      </w:r>
    </w:p>
    <w:p>
      <w:pPr>
        <w:pStyle w:val="null3"/>
        <w:jc w:val="both"/>
      </w:pPr>
      <w:r>
        <w:rPr>
          <w:sz w:val="21"/>
        </w:rPr>
        <w:t>12、</w:t>
      </w:r>
      <w:r>
        <w:rPr>
          <w:sz w:val="21"/>
          <w:b/>
        </w:rPr>
        <w:t>交付内容：</w:t>
      </w:r>
      <w:r>
        <w:rPr>
          <w:sz w:val="21"/>
        </w:rPr>
        <w:t>提交项目结题报告，说明项目完成情况；信息采集过程中产生的序列文件</w:t>
      </w:r>
      <w:r>
        <w:rPr>
          <w:sz w:val="21"/>
        </w:rPr>
        <w:t>*.fq（或*.fa）和相关生物信息分析结果文件，均将使用</w:t>
      </w:r>
      <w:r>
        <w:rPr>
          <w:sz w:val="21"/>
        </w:rPr>
        <w:t>投</w:t>
      </w:r>
      <w:r>
        <w:rPr>
          <w:sz w:val="21"/>
        </w:rPr>
        <w:t>标人云平台交付给采购人。</w:t>
      </w:r>
    </w:p>
    <w:p>
      <w:pPr>
        <w:pStyle w:val="null3"/>
        <w:jc w:val="both"/>
      </w:pPr>
      <w:r>
        <w:rPr>
          <w:sz w:val="21"/>
        </w:rPr>
        <w:t>▲13、硬件设备要求：</w:t>
      </w:r>
    </w:p>
    <w:p>
      <w:pPr>
        <w:pStyle w:val="null3"/>
        <w:jc w:val="both"/>
      </w:pPr>
      <w:r>
        <w:rPr>
          <w:sz w:val="21"/>
        </w:rPr>
        <w:t>需拥有多种规格（中，高通量）的二代测序平台，高性能计算服务器，以及生物分析仪，全自动细胞计数仪，荧光细胞分析仪，单细胞文库构建系统，流式细胞分选仪器，</w:t>
      </w:r>
      <w:r>
        <w:rPr>
          <w:sz w:val="21"/>
        </w:rPr>
        <w:t>PCR仪等验证实验相关的设备以满足项目需求并保障其稳定开展（提供相关证明材料，如设备采购合同发票或者租赁合同发票）。</w:t>
      </w:r>
    </w:p>
    <w:p>
      <w:pPr>
        <w:pStyle w:val="null3"/>
        <w:jc w:val="both"/>
      </w:pPr>
      <w:r>
        <w:rPr>
          <w:sz w:val="21"/>
        </w:rPr>
        <w:t>1</w:t>
      </w:r>
      <w:r>
        <w:rPr>
          <w:sz w:val="21"/>
        </w:rPr>
        <w:t>4</w:t>
      </w:r>
      <w:r>
        <w:rPr>
          <w:sz w:val="21"/>
        </w:rPr>
        <w:t>、系统管理：</w:t>
      </w:r>
    </w:p>
    <w:p>
      <w:pPr>
        <w:pStyle w:val="null3"/>
        <w:jc w:val="both"/>
      </w:pPr>
      <w:r>
        <w:rPr>
          <w:sz w:val="21"/>
        </w:rPr>
        <w:t>1</w:t>
      </w:r>
      <w:r>
        <w:rPr>
          <w:sz w:val="21"/>
        </w:rPr>
        <w:t>4</w:t>
      </w:r>
      <w:r>
        <w:rPr>
          <w:sz w:val="21"/>
        </w:rPr>
        <w:t>.1、投标人须承诺检测结果实时网络传送，实现实验室数据的汇总、储存、传输功能，检测结果要上传到采购人 LIS 系统。投标人负责与</w:t>
      </w:r>
      <w:r>
        <w:rPr>
          <w:sz w:val="21"/>
        </w:rPr>
        <w:t>采购人</w:t>
      </w:r>
      <w:r>
        <w:rPr>
          <w:sz w:val="21"/>
        </w:rPr>
        <w:t>LIS和HIS系统对接,并负责LIS和HIS 系统对接产生的所有费用，该费用包含在投标报价中。（提供承诺函并加盖投标人公章，格式自定）</w:t>
      </w:r>
    </w:p>
    <w:p>
      <w:pPr>
        <w:pStyle w:val="null3"/>
        <w:jc w:val="both"/>
      </w:pPr>
      <w:r>
        <w:rPr>
          <w:sz w:val="21"/>
        </w:rPr>
        <w:t>1</w:t>
      </w:r>
      <w:r>
        <w:rPr>
          <w:sz w:val="21"/>
        </w:rPr>
        <w:t>4</w:t>
      </w:r>
      <w:r>
        <w:rPr>
          <w:sz w:val="21"/>
        </w:rPr>
        <w:t>.2、为采购人提供检测样本完整质控信息及基于分子标签技术的样本溯源技术。确保一次实验同时完成项目结果产出及样本溯源，能提示样本混样污染情况，保障样本在实验和分析周期中的有效管理。（提供承诺函并加盖投标人公章，格式自定）</w:t>
      </w:r>
    </w:p>
    <w:p>
      <w:pPr>
        <w:pStyle w:val="null3"/>
        <w:jc w:val="both"/>
      </w:pPr>
      <w:r>
        <w:rPr>
          <w:sz w:val="21"/>
          <w:b/>
        </w:rPr>
        <w:t>★1</w:t>
      </w:r>
      <w:r>
        <w:rPr>
          <w:sz w:val="21"/>
          <w:b/>
        </w:rPr>
        <w:t>5</w:t>
      </w:r>
      <w:r>
        <w:rPr>
          <w:sz w:val="21"/>
          <w:b/>
        </w:rPr>
        <w:t>、剩余样本保存：</w:t>
      </w:r>
      <w:r>
        <w:rPr>
          <w:sz w:val="21"/>
        </w:rPr>
        <w:t>实验完成后，中标人须提供不少于</w:t>
      </w:r>
      <w:r>
        <w:rPr>
          <w:sz w:val="21"/>
        </w:rPr>
        <w:t>12个月的样本（包括剩余原始样本以及检测后剩余核酸样本）保存服务。中标人在保存样本时，须对样本进行一一对应标记及专用样本存储处进行低温（-20℃~-80℃）保存，标记需清晰，以便采购人有需要可随时进行调档；12个月后经采购人的书面通知后进行无害化处理。对于超过保存期的样本，中标人需经采购人书面同意后方可处理；如采购人需要，投标人需按采购人要求在规定时间内返还保存的样本（中标方指派专人通过冷链运输（-20℃）的方式将数据交付到采购人指定地点）。由此过程中产生的一切费用均由中标人承担。</w:t>
      </w:r>
    </w:p>
    <w:p>
      <w:pPr>
        <w:pStyle w:val="null3"/>
        <w:jc w:val="both"/>
      </w:pPr>
      <w:r>
        <w:rPr>
          <w:sz w:val="21"/>
          <w:b/>
        </w:rPr>
        <w:t>★1</w:t>
      </w:r>
      <w:r>
        <w:rPr>
          <w:sz w:val="21"/>
          <w:b/>
        </w:rPr>
        <w:t>6</w:t>
      </w:r>
      <w:r>
        <w:rPr>
          <w:sz w:val="21"/>
          <w:b/>
        </w:rPr>
        <w:t>、数据存储：</w:t>
      </w:r>
      <w:r>
        <w:rPr>
          <w:sz w:val="21"/>
        </w:rPr>
        <w:t>数据交付后，中标人须提供不少于</w:t>
      </w:r>
      <w:r>
        <w:rPr>
          <w:sz w:val="21"/>
        </w:rPr>
        <w:t>12</w:t>
      </w:r>
      <w:r>
        <w:rPr>
          <w:sz w:val="21"/>
        </w:rPr>
        <w:t>个月（服务期内）的数据存储服务。中标人须对样本数据进行对应标记及专用保密方式存储，以便采购人有需要时可随时调档；</w:t>
      </w:r>
      <w:r>
        <w:rPr>
          <w:sz w:val="21"/>
        </w:rPr>
        <w:t>12</w:t>
      </w:r>
      <w:r>
        <w:rPr>
          <w:sz w:val="21"/>
        </w:rPr>
        <w:t>个月（服务期满）后根据采购人的书面通知进行无保留的移交（中标方指派专人通过移动硬盘的方式将数据交付到采购方指定地点）且对已移交的样本数据情况进行无痕清除处理。由此产生的一切费用均由中标人承担。（提供承诺函，格式自定）</w:t>
      </w:r>
    </w:p>
    <w:p>
      <w:pPr>
        <w:pStyle w:val="null3"/>
        <w:jc w:val="both"/>
      </w:pPr>
      <w:r>
        <w:rPr>
          <w:sz w:val="21"/>
        </w:rPr>
        <w:t>1</w:t>
      </w:r>
      <w:r>
        <w:rPr>
          <w:sz w:val="21"/>
        </w:rPr>
        <w:t>7</w:t>
      </w:r>
      <w:r>
        <w:rPr>
          <w:sz w:val="21"/>
        </w:rPr>
        <w:t>、</w:t>
      </w:r>
      <w:r>
        <w:rPr>
          <w:sz w:val="21"/>
          <w:b/>
        </w:rPr>
        <w:t>数据安全保障方案：</w:t>
      </w:r>
      <w:r>
        <w:rPr>
          <w:sz w:val="21"/>
        </w:rPr>
        <w:t>针对本项目数据安全管理，隐私信息保护，数据泄露保护，投标人提供成熟解决方案，具备异地数据备份功能，可为采购人提供本地化数据储存和访问服务，全部数据只允许在中国大陆备份。</w:t>
      </w:r>
    </w:p>
    <w:p>
      <w:pPr>
        <w:pStyle w:val="null3"/>
        <w:jc w:val="both"/>
      </w:pPr>
      <w:r>
        <w:rPr>
          <w:sz w:val="21"/>
          <w:b/>
        </w:rPr>
        <w:t>★</w:t>
      </w:r>
      <w:r>
        <w:rPr>
          <w:sz w:val="21"/>
        </w:rPr>
        <w:t>18、投标人提供生物信息分析相关数据库的合法使用权或自有的生物信息分析相关数据库知识产权证明（提供相关数据库的访问凭证截图或相关数据库的官方使用许可证明等等证明材料复印件）。</w:t>
      </w:r>
    </w:p>
    <w:p>
      <w:pPr>
        <w:pStyle w:val="null3"/>
        <w:jc w:val="both"/>
      </w:pPr>
      <w:r>
        <w:rPr>
          <w:sz w:val="21"/>
          <w:b/>
        </w:rPr>
        <w:t>三、</w:t>
      </w:r>
      <w:r>
        <w:rPr>
          <w:sz w:val="21"/>
          <w:b/>
        </w:rPr>
        <w:t>项目商务要求</w:t>
      </w:r>
      <w:r>
        <w:rPr>
          <w:sz w:val="21"/>
          <w:b/>
        </w:rPr>
        <w:t>（无特殊说明的适用于各个采购包）</w:t>
      </w:r>
      <w:r>
        <w:rPr>
          <w:sz w:val="21"/>
          <w:b/>
        </w:rPr>
        <w:t>：</w:t>
      </w:r>
    </w:p>
    <w:p>
      <w:pPr>
        <w:pStyle w:val="null3"/>
        <w:jc w:val="both"/>
      </w:pPr>
      <w:r>
        <w:rPr>
          <w:sz w:val="21"/>
        </w:rPr>
        <w:t>★</w:t>
      </w:r>
      <w:r>
        <w:rPr>
          <w:sz w:val="21"/>
        </w:rPr>
        <w:t>1.服务期：自合同签订之日起至</w:t>
      </w:r>
      <w:r>
        <w:rPr>
          <w:sz w:val="21"/>
        </w:rPr>
        <w:t>1年，</w:t>
      </w:r>
      <w:r>
        <w:rPr>
          <w:sz w:val="21"/>
        </w:rPr>
        <w:t>或累计实际结算款项达到</w:t>
      </w:r>
      <w:r>
        <w:rPr>
          <w:sz w:val="21"/>
        </w:rPr>
        <w:t>相应采购包的合同总价为止</w:t>
      </w:r>
      <w:r>
        <w:rPr>
          <w:sz w:val="21"/>
        </w:rPr>
        <w:t>（以先到为准）。</w:t>
      </w:r>
      <w:r>
        <w:rPr>
          <w:sz w:val="21"/>
        </w:rPr>
        <w:t>收样</w:t>
      </w:r>
      <w:r>
        <w:rPr>
          <w:sz w:val="21"/>
        </w:rPr>
        <w:t>时间在合同</w:t>
      </w:r>
      <w:r>
        <w:rPr>
          <w:sz w:val="21"/>
        </w:rPr>
        <w:t>期</w:t>
      </w:r>
      <w:r>
        <w:rPr>
          <w:sz w:val="21"/>
        </w:rPr>
        <w:t>内</w:t>
      </w:r>
      <w:r>
        <w:rPr>
          <w:sz w:val="21"/>
        </w:rPr>
        <w:t>的</w:t>
      </w:r>
      <w:r>
        <w:rPr>
          <w:sz w:val="21"/>
        </w:rPr>
        <w:t>，即属于本合同服务</w:t>
      </w:r>
      <w:r>
        <w:rPr>
          <w:sz w:val="21"/>
        </w:rPr>
        <w:t>期，以采购人的</w:t>
      </w:r>
      <w:r>
        <w:rPr>
          <w:sz w:val="21"/>
        </w:rPr>
        <w:t>工作量清单明细表</w:t>
      </w:r>
      <w:r>
        <w:rPr>
          <w:sz w:val="21"/>
        </w:rPr>
        <w:t>注明的收样时间为准</w:t>
      </w:r>
      <w:r>
        <w:rPr>
          <w:sz w:val="21"/>
        </w:rPr>
        <w:t>。</w:t>
      </w:r>
    </w:p>
    <w:p>
      <w:pPr>
        <w:pStyle w:val="null3"/>
        <w:jc w:val="both"/>
      </w:pPr>
      <w:r>
        <w:rPr>
          <w:sz w:val="21"/>
        </w:rPr>
        <w:t>2.项目实施地点（范围）：采购人指定地点</w:t>
      </w:r>
    </w:p>
    <w:p>
      <w:pPr>
        <w:pStyle w:val="null3"/>
        <w:jc w:val="both"/>
      </w:pPr>
      <w:r>
        <w:rPr>
          <w:sz w:val="21"/>
        </w:rPr>
        <w:t>3.合同条款响应：同意接受合同范本所列述的各项条款。</w:t>
      </w:r>
    </w:p>
    <w:p>
      <w:pPr>
        <w:pStyle w:val="null3"/>
        <w:jc w:val="both"/>
      </w:pPr>
      <w:r>
        <w:rPr>
          <w:sz w:val="21"/>
        </w:rPr>
        <w:t>4.</w:t>
      </w:r>
      <w:r>
        <w:rPr>
          <w:sz w:val="21"/>
        </w:rPr>
        <w:t>投标人所投入的专职人员的要求：</w:t>
      </w:r>
    </w:p>
    <w:p>
      <w:pPr>
        <w:pStyle w:val="null3"/>
        <w:jc w:val="both"/>
      </w:pPr>
      <w:r>
        <w:rPr>
          <w:sz w:val="21"/>
        </w:rPr>
        <w:t>4.1 中标人需保证为该项目执行安排由10名或以上专业技术人员组成的项目团队。</w:t>
      </w:r>
    </w:p>
    <w:p>
      <w:pPr>
        <w:pStyle w:val="null3"/>
        <w:jc w:val="both"/>
      </w:pPr>
      <w:r>
        <w:rPr>
          <w:sz w:val="21"/>
        </w:rPr>
        <w:t>4.2</w:t>
      </w:r>
      <w:r>
        <w:rPr>
          <w:sz w:val="21"/>
        </w:rPr>
        <w:t>中标人</w:t>
      </w:r>
      <w:r>
        <w:rPr>
          <w:sz w:val="21"/>
        </w:rPr>
        <w:t>所投入的</w:t>
      </w:r>
      <w:r>
        <w:rPr>
          <w:sz w:val="21"/>
        </w:rPr>
        <w:t>团队</w:t>
      </w:r>
      <w:r>
        <w:rPr>
          <w:sz w:val="21"/>
        </w:rPr>
        <w:t>人员要求：</w:t>
      </w:r>
    </w:p>
    <w:p>
      <w:pPr>
        <w:pStyle w:val="null3"/>
        <w:jc w:val="both"/>
      </w:pPr>
      <w:r>
        <w:rPr>
          <w:sz w:val="21"/>
        </w:rPr>
        <w:t>（</w:t>
      </w:r>
      <w:r>
        <w:rPr>
          <w:sz w:val="21"/>
        </w:rPr>
        <w:t>1）团队</w:t>
      </w:r>
      <w:r>
        <w:rPr>
          <w:sz w:val="21"/>
        </w:rPr>
        <w:t>负责人需具备生物学或医学</w:t>
      </w:r>
      <w:r>
        <w:rPr>
          <w:sz w:val="21"/>
        </w:rPr>
        <w:t>或检验</w:t>
      </w:r>
      <w:r>
        <w:rPr>
          <w:sz w:val="21"/>
        </w:rPr>
        <w:t>等相关专业</w:t>
      </w:r>
      <w:r>
        <w:rPr>
          <w:sz w:val="21"/>
        </w:rPr>
        <w:t>的</w:t>
      </w:r>
      <w:r>
        <w:rPr>
          <w:sz w:val="21"/>
        </w:rPr>
        <w:t>硕士</w:t>
      </w:r>
      <w:r>
        <w:rPr>
          <w:sz w:val="21"/>
        </w:rPr>
        <w:t>（或以上）</w:t>
      </w:r>
      <w:r>
        <w:rPr>
          <w:sz w:val="21"/>
        </w:rPr>
        <w:t>学历</w:t>
      </w:r>
      <w:r>
        <w:rPr>
          <w:sz w:val="21"/>
        </w:rPr>
        <w:t>或</w:t>
      </w:r>
      <w:r>
        <w:rPr>
          <w:sz w:val="21"/>
        </w:rPr>
        <w:t>中级</w:t>
      </w:r>
      <w:r>
        <w:rPr>
          <w:sz w:val="21"/>
        </w:rPr>
        <w:t>（或以上）</w:t>
      </w:r>
      <w:r>
        <w:rPr>
          <w:sz w:val="21"/>
        </w:rPr>
        <w:t>职称</w:t>
      </w:r>
      <w:r>
        <w:rPr>
          <w:sz w:val="21"/>
        </w:rPr>
        <w:t>；且具有</w:t>
      </w:r>
      <w:r>
        <w:rPr>
          <w:sz w:val="21"/>
        </w:rPr>
        <w:t>3</w:t>
      </w:r>
      <w:r>
        <w:rPr>
          <w:sz w:val="21"/>
        </w:rPr>
        <w:t>年或以上的相关生物医学分析技术服务工作经验。</w:t>
      </w:r>
    </w:p>
    <w:p>
      <w:pPr>
        <w:pStyle w:val="null3"/>
        <w:jc w:val="both"/>
      </w:pPr>
      <w:r>
        <w:rPr>
          <w:sz w:val="21"/>
        </w:rPr>
        <w:t>（</w:t>
      </w:r>
      <w:r>
        <w:rPr>
          <w:sz w:val="21"/>
        </w:rPr>
        <w:t>2）</w:t>
      </w:r>
      <w:r>
        <w:rPr>
          <w:sz w:val="21"/>
        </w:rPr>
        <w:t>团队成员中</w:t>
      </w:r>
      <w:r>
        <w:rPr>
          <w:sz w:val="21"/>
        </w:rPr>
        <w:t>生物学或医学或检验等相关专业的</w:t>
      </w:r>
      <w:r>
        <w:rPr>
          <w:sz w:val="21"/>
        </w:rPr>
        <w:t>硕士</w:t>
      </w:r>
      <w:r>
        <w:rPr>
          <w:sz w:val="21"/>
        </w:rPr>
        <w:t>（或以上）</w:t>
      </w:r>
      <w:r>
        <w:rPr>
          <w:sz w:val="21"/>
        </w:rPr>
        <w:t>学历</w:t>
      </w:r>
      <w:r>
        <w:rPr>
          <w:sz w:val="21"/>
        </w:rPr>
        <w:t>或</w:t>
      </w:r>
      <w:r>
        <w:rPr>
          <w:sz w:val="21"/>
        </w:rPr>
        <w:t>中级</w:t>
      </w:r>
      <w:r>
        <w:rPr>
          <w:sz w:val="21"/>
        </w:rPr>
        <w:t>（或以上）</w:t>
      </w:r>
      <w:r>
        <w:rPr>
          <w:sz w:val="21"/>
        </w:rPr>
        <w:t>职称</w:t>
      </w:r>
      <w:r>
        <w:rPr>
          <w:sz w:val="21"/>
        </w:rPr>
        <w:t>不少于</w:t>
      </w:r>
      <w:r>
        <w:rPr>
          <w:sz w:val="21"/>
        </w:rPr>
        <w:t>10</w:t>
      </w:r>
      <w:r>
        <w:rPr>
          <w:sz w:val="21"/>
        </w:rPr>
        <w:t>人</w:t>
      </w:r>
      <w:r>
        <w:rPr>
          <w:sz w:val="21"/>
        </w:rPr>
        <w:t>，其中不少于</w:t>
      </w:r>
      <w:r>
        <w:rPr>
          <w:sz w:val="21"/>
        </w:rPr>
        <w:t>2人</w:t>
      </w:r>
      <w:r>
        <w:rPr>
          <w:sz w:val="21"/>
        </w:rPr>
        <w:t>具有</w:t>
      </w:r>
      <w:r>
        <w:rPr>
          <w:sz w:val="21"/>
        </w:rPr>
        <w:t>3</w:t>
      </w:r>
      <w:r>
        <w:rPr>
          <w:sz w:val="21"/>
        </w:rPr>
        <w:t>年或以上的相关生物医学分析技术服务工作经验</w:t>
      </w:r>
      <w:r>
        <w:rPr>
          <w:sz w:val="21"/>
        </w:rPr>
        <w:t>。</w:t>
      </w:r>
    </w:p>
    <w:p>
      <w:pPr>
        <w:pStyle w:val="null3"/>
        <w:jc w:val="both"/>
      </w:pPr>
      <w:r>
        <w:rPr>
          <w:sz w:val="21"/>
        </w:rPr>
        <w:t>（</w:t>
      </w:r>
      <w:r>
        <w:rPr>
          <w:sz w:val="21"/>
        </w:rPr>
        <w:t>备注：投标人</w:t>
      </w:r>
      <w:r>
        <w:rPr>
          <w:sz w:val="21"/>
        </w:rPr>
        <w:t>须同时提供</w:t>
      </w:r>
      <w:r>
        <w:rPr>
          <w:sz w:val="21"/>
        </w:rPr>
        <w:t>（</w:t>
      </w:r>
      <w:r>
        <w:rPr>
          <w:sz w:val="21"/>
        </w:rPr>
        <w:t>1</w:t>
      </w:r>
      <w:r>
        <w:rPr>
          <w:sz w:val="21"/>
        </w:rPr>
        <w:t>）</w:t>
      </w:r>
      <w:r>
        <w:rPr>
          <w:sz w:val="21"/>
        </w:rPr>
        <w:t>~（2）</w:t>
      </w:r>
      <w:r>
        <w:rPr>
          <w:sz w:val="21"/>
        </w:rPr>
        <w:t>以上人员相关资料</w:t>
      </w:r>
      <w:r>
        <w:rPr>
          <w:sz w:val="21"/>
        </w:rPr>
        <w:t>：</w:t>
      </w:r>
      <w:r>
        <w:rPr>
          <w:sz w:val="21"/>
        </w:rPr>
        <w:t>①配备名单（格式自拟）、②人员学历/学位证书扫描件或职称证书扫描件</w:t>
      </w:r>
      <w:r>
        <w:rPr>
          <w:sz w:val="21"/>
        </w:rPr>
        <w:t>（注：如提供国外学位证书的，须提供教育部留学服务中心出具的</w:t>
      </w:r>
      <w:r>
        <w:rPr>
          <w:sz w:val="21"/>
        </w:rPr>
        <w:t>“国外学历学位认证书”）</w:t>
      </w:r>
      <w:r>
        <w:rPr>
          <w:sz w:val="21"/>
        </w:rPr>
        <w:t>、</w:t>
      </w:r>
      <w:r>
        <w:rPr>
          <w:sz w:val="21"/>
        </w:rPr>
        <w:t>③投标截止时间前六个月内任意一个月的社保证明、④劳动合同</w:t>
      </w:r>
      <w:r>
        <w:rPr>
          <w:sz w:val="21"/>
        </w:rPr>
        <w:t>、</w:t>
      </w:r>
      <w:r>
        <w:rPr>
          <w:sz w:val="21"/>
        </w:rPr>
        <w:t>⑤人员工作经验情况（如甲乙双方合同、用户评价、第三方委派工作证明等）。</w:t>
      </w:r>
      <w:r>
        <w:rPr>
          <w:sz w:val="21"/>
        </w:rPr>
        <w:t>以上</w:t>
      </w:r>
      <w:r>
        <w:rPr>
          <w:sz w:val="21"/>
        </w:rPr>
        <w:t>①～⑤的</w:t>
      </w:r>
      <w:r>
        <w:rPr>
          <w:sz w:val="21"/>
        </w:rPr>
        <w:t>证明材料须加盖投标人公章。）</w:t>
      </w:r>
    </w:p>
    <w:p>
      <w:pPr>
        <w:pStyle w:val="null3"/>
        <w:jc w:val="both"/>
      </w:pPr>
      <w:r>
        <w:rPr>
          <w:sz w:val="21"/>
        </w:rPr>
        <w:t>★</w:t>
      </w:r>
      <w:r>
        <w:rPr>
          <w:sz w:val="21"/>
        </w:rPr>
        <w:t>5.</w:t>
      </w:r>
      <w:r>
        <w:rPr>
          <w:sz w:val="21"/>
        </w:rPr>
        <w:t>付款方式</w:t>
      </w:r>
      <w:r>
        <w:rPr>
          <w:sz w:val="21"/>
        </w:rPr>
        <w:t>及要求</w:t>
      </w:r>
      <w:r>
        <w:rPr>
          <w:sz w:val="21"/>
        </w:rPr>
        <w:t>：</w:t>
      </w:r>
    </w:p>
    <w:p>
      <w:pPr>
        <w:pStyle w:val="null3"/>
        <w:jc w:val="both"/>
      </w:pPr>
      <w:r>
        <w:rPr>
          <w:sz w:val="21"/>
        </w:rPr>
        <w:t>（</w:t>
      </w:r>
      <w:r>
        <w:rPr>
          <w:sz w:val="21"/>
        </w:rPr>
        <w:t>1</w:t>
      </w:r>
      <w:r>
        <w:rPr>
          <w:sz w:val="21"/>
        </w:rPr>
        <w:t>）付款方式：</w:t>
      </w:r>
    </w:p>
    <w:p>
      <w:pPr>
        <w:pStyle w:val="null3"/>
        <w:jc w:val="both"/>
      </w:pPr>
      <w:r>
        <w:rPr>
          <w:sz w:val="21"/>
        </w:rPr>
        <w:t>【适用于采购包</w:t>
      </w:r>
      <w:r>
        <w:rPr>
          <w:sz w:val="21"/>
        </w:rPr>
        <w:t>1</w:t>
      </w:r>
      <w:r>
        <w:rPr>
          <w:sz w:val="21"/>
        </w:rPr>
        <w:t>】：</w:t>
      </w:r>
      <w:r>
        <w:rPr>
          <w:sz w:val="21"/>
        </w:rPr>
        <w:t>采购人每</w:t>
      </w:r>
      <w:r>
        <w:rPr>
          <w:sz w:val="21"/>
        </w:rPr>
        <w:t>个考核周期</w:t>
      </w:r>
      <w:r>
        <w:rPr>
          <w:sz w:val="21"/>
        </w:rPr>
        <w:t>按实结算，每</w:t>
      </w:r>
      <w:r>
        <w:rPr>
          <w:sz w:val="21"/>
        </w:rPr>
        <w:t>个考核周期</w:t>
      </w:r>
      <w:r>
        <w:rPr>
          <w:sz w:val="21"/>
        </w:rPr>
        <w:t>根据检测项目和数量，按中标折扣结算，</w:t>
      </w:r>
      <w:r>
        <w:rPr>
          <w:sz w:val="21"/>
          <w:b/>
        </w:rPr>
        <w:t>实际结算款</w:t>
      </w:r>
      <w:r>
        <w:rPr>
          <w:sz w:val="21"/>
          <w:b/>
        </w:rPr>
        <w:t>=∑</w:t>
      </w:r>
      <w:r>
        <w:rPr>
          <w:sz w:val="21"/>
        </w:rPr>
        <w:t>【</w:t>
      </w:r>
      <w:r>
        <w:rPr>
          <w:sz w:val="21"/>
          <w:b/>
        </w:rPr>
        <w:t>对应检测项目的</w:t>
      </w:r>
      <w:r>
        <w:rPr>
          <w:sz w:val="21"/>
          <w:b/>
        </w:rPr>
        <w:t>单价</w:t>
      </w:r>
      <w:r>
        <w:rPr>
          <w:sz w:val="21"/>
          <w:b/>
        </w:rPr>
        <w:t>×中标折扣×实际</w:t>
      </w:r>
      <w:r>
        <w:rPr>
          <w:sz w:val="21"/>
          <w:b/>
        </w:rPr>
        <w:t>结算</w:t>
      </w:r>
      <w:r>
        <w:rPr>
          <w:sz w:val="21"/>
          <w:b/>
        </w:rPr>
        <w:t>数量</w:t>
      </w:r>
      <w:r>
        <w:rPr>
          <w:sz w:val="21"/>
        </w:rPr>
        <w:t>】。经采购人确认后，中标人于每</w:t>
      </w:r>
      <w:r>
        <w:rPr>
          <w:sz w:val="21"/>
        </w:rPr>
        <w:t>个考核周期结束后次月</w:t>
      </w:r>
      <w:r>
        <w:rPr>
          <w:sz w:val="21"/>
        </w:rPr>
        <w:t>15日前（如遇节假日往后顺延）向采购人提交结算资料，采购人收到结算资料并核对无误后5个工作日内开始办理支付手续。</w:t>
      </w:r>
    </w:p>
    <w:p>
      <w:pPr>
        <w:pStyle w:val="null3"/>
        <w:jc w:val="both"/>
      </w:pPr>
      <w:r>
        <w:rPr>
          <w:sz w:val="21"/>
        </w:rPr>
        <w:t>【适用于采购包</w:t>
      </w:r>
      <w:r>
        <w:rPr>
          <w:sz w:val="21"/>
        </w:rPr>
        <w:t>2</w:t>
      </w:r>
      <w:r>
        <w:rPr>
          <w:sz w:val="21"/>
        </w:rPr>
        <w:t>】：</w:t>
      </w:r>
    </w:p>
    <w:p>
      <w:pPr>
        <w:pStyle w:val="null3"/>
        <w:jc w:val="both"/>
      </w:pPr>
      <w:r>
        <w:rPr>
          <w:sz w:val="21"/>
        </w:rPr>
        <w:t>1</w:t>
      </w:r>
      <w:r>
        <w:rPr>
          <w:sz w:val="21"/>
        </w:rPr>
        <w:t>）</w:t>
      </w:r>
      <w:r>
        <w:rPr>
          <w:sz w:val="21"/>
        </w:rPr>
        <w:t>签订合同后，采购人向中标人支付合同总</w:t>
      </w:r>
      <w:r>
        <w:rPr>
          <w:sz w:val="21"/>
        </w:rPr>
        <w:t>价</w:t>
      </w:r>
      <w:r>
        <w:rPr>
          <w:sz w:val="21"/>
        </w:rPr>
        <w:t>的</w:t>
      </w:r>
      <w:r>
        <w:rPr>
          <w:sz w:val="21"/>
        </w:rPr>
        <w:t>3</w:t>
      </w:r>
      <w:r>
        <w:rPr>
          <w:sz w:val="21"/>
        </w:rPr>
        <w:t>0%作为预付款。在后续合同履行过程中，</w:t>
      </w:r>
      <w:r>
        <w:rPr>
          <w:sz w:val="21"/>
        </w:rPr>
        <w:t>每个考核周期</w:t>
      </w:r>
      <w:r>
        <w:rPr>
          <w:sz w:val="21"/>
        </w:rPr>
        <w:t>根据对应检测项目的单价及实际检测数量，按中标折扣结算并在预付款中进行抵扣，直至预付款抵扣完毕后再开始支付后续合同款，累计结算达到预付款抵扣完毕的当月，采购人按实际情况进行补足支付。</w:t>
      </w:r>
    </w:p>
    <w:p>
      <w:pPr>
        <w:pStyle w:val="null3"/>
        <w:jc w:val="both"/>
      </w:pPr>
      <w:r>
        <w:rPr>
          <w:sz w:val="21"/>
        </w:rPr>
        <w:t>2）</w:t>
      </w:r>
      <w:r>
        <w:rPr>
          <w:sz w:val="21"/>
          <w:b/>
        </w:rPr>
        <w:t>在以预付款抵扣的期间</w:t>
      </w:r>
      <w:r>
        <w:rPr>
          <w:sz w:val="21"/>
        </w:rPr>
        <w:t>，中标人需在每</w:t>
      </w:r>
      <w:r>
        <w:rPr>
          <w:sz w:val="21"/>
        </w:rPr>
        <w:t>个考核周期结束后次月</w:t>
      </w:r>
      <w:r>
        <w:rPr>
          <w:sz w:val="21"/>
        </w:rPr>
        <w:t>15日前向采购人提交上</w:t>
      </w:r>
      <w:r>
        <w:rPr>
          <w:sz w:val="21"/>
        </w:rPr>
        <w:t>一个考核周期</w:t>
      </w:r>
      <w:r>
        <w:rPr>
          <w:sz w:val="21"/>
        </w:rPr>
        <w:t>的工作量清单明细表及采购人签收</w:t>
      </w:r>
      <w:r>
        <w:rPr>
          <w:sz w:val="21"/>
        </w:rPr>
        <w:t>的</w:t>
      </w:r>
      <w:r>
        <w:rPr>
          <w:sz w:val="21"/>
        </w:rPr>
        <w:t>检测报告凭证等材料以便采购人办理结算；如中标人不按时提交，采购人将对中标人进行扣罚，每次扣罚</w:t>
      </w:r>
      <w:r>
        <w:rPr>
          <w:sz w:val="21"/>
        </w:rPr>
        <w:t>2000元。</w:t>
      </w:r>
    </w:p>
    <w:p>
      <w:pPr>
        <w:pStyle w:val="null3"/>
        <w:jc w:val="both"/>
      </w:pPr>
      <w:r>
        <w:rPr>
          <w:sz w:val="21"/>
        </w:rPr>
        <w:t>3）</w:t>
      </w:r>
      <w:r>
        <w:rPr>
          <w:sz w:val="21"/>
          <w:b/>
        </w:rPr>
        <w:t>预付款抵扣完毕后，</w:t>
      </w:r>
      <w:r>
        <w:rPr>
          <w:sz w:val="21"/>
        </w:rPr>
        <w:t>采购人每</w:t>
      </w:r>
      <w:r>
        <w:rPr>
          <w:sz w:val="21"/>
        </w:rPr>
        <w:t>个考核周期</w:t>
      </w:r>
      <w:r>
        <w:rPr>
          <w:sz w:val="21"/>
        </w:rPr>
        <w:t>按实结算，每</w:t>
      </w:r>
      <w:r>
        <w:rPr>
          <w:sz w:val="21"/>
        </w:rPr>
        <w:t>个考核周期</w:t>
      </w:r>
      <w:r>
        <w:rPr>
          <w:sz w:val="21"/>
        </w:rPr>
        <w:t>根据检测项目和数量，按中标折扣结算，</w:t>
      </w:r>
      <w:r>
        <w:rPr>
          <w:sz w:val="21"/>
          <w:b/>
        </w:rPr>
        <w:t>实际结算款</w:t>
      </w:r>
      <w:r>
        <w:rPr>
          <w:sz w:val="21"/>
          <w:b/>
        </w:rPr>
        <w:t>=∑</w:t>
      </w:r>
      <w:r>
        <w:rPr>
          <w:sz w:val="21"/>
        </w:rPr>
        <w:t>【</w:t>
      </w:r>
      <w:r>
        <w:rPr>
          <w:sz w:val="21"/>
          <w:b/>
        </w:rPr>
        <w:t>对应检测项目的</w:t>
      </w:r>
      <w:r>
        <w:rPr>
          <w:sz w:val="21"/>
          <w:b/>
        </w:rPr>
        <w:t>单价</w:t>
      </w:r>
      <w:r>
        <w:rPr>
          <w:sz w:val="21"/>
          <w:b/>
        </w:rPr>
        <w:t>×中标折扣×实际</w:t>
      </w:r>
      <w:r>
        <w:rPr>
          <w:sz w:val="21"/>
          <w:b/>
        </w:rPr>
        <w:t>结算</w:t>
      </w:r>
      <w:r>
        <w:rPr>
          <w:sz w:val="21"/>
          <w:b/>
        </w:rPr>
        <w:t>数量</w:t>
      </w:r>
      <w:r>
        <w:rPr>
          <w:sz w:val="21"/>
        </w:rPr>
        <w:t>】。经采购人确认后，中标人于每</w:t>
      </w:r>
      <w:r>
        <w:rPr>
          <w:sz w:val="21"/>
        </w:rPr>
        <w:t>个考核周期结束后次月</w:t>
      </w:r>
      <w:r>
        <w:rPr>
          <w:sz w:val="21"/>
        </w:rPr>
        <w:t>15日前（如遇节假日往后顺延）向采购人提交结算资料，采购人收到结算资料并核对无误后5个工作日内开始办理支付手续。</w:t>
      </w:r>
    </w:p>
    <w:p>
      <w:pPr>
        <w:pStyle w:val="null3"/>
        <w:jc w:val="both"/>
      </w:pPr>
      <w:r>
        <w:rPr>
          <w:sz w:val="21"/>
        </w:rPr>
        <w:t>（</w:t>
      </w:r>
      <w:r>
        <w:rPr>
          <w:sz w:val="21"/>
        </w:rPr>
        <w:t>2</w:t>
      </w:r>
      <w:r>
        <w:rPr>
          <w:sz w:val="21"/>
        </w:rPr>
        <w:t>）</w:t>
      </w:r>
      <w:r>
        <w:rPr>
          <w:sz w:val="21"/>
        </w:rPr>
        <w:t>其他要求</w:t>
      </w:r>
    </w:p>
    <w:p>
      <w:pPr>
        <w:pStyle w:val="null3"/>
        <w:jc w:val="both"/>
      </w:pPr>
      <w:r>
        <w:rPr>
          <w:sz w:val="21"/>
        </w:rPr>
        <w:t>①</w:t>
      </w:r>
      <w:r>
        <w:rPr>
          <w:sz w:val="21"/>
        </w:rPr>
        <w:t>合同累计总价不超过</w:t>
      </w:r>
      <w:r>
        <w:rPr>
          <w:sz w:val="21"/>
        </w:rPr>
        <w:t>合同总价</w:t>
      </w:r>
      <w:r>
        <w:rPr>
          <w:sz w:val="21"/>
        </w:rPr>
        <w:t>，最终结算数额以采购人在合同期间的实际检测情况为准。</w:t>
      </w:r>
    </w:p>
    <w:p>
      <w:pPr>
        <w:pStyle w:val="null3"/>
        <w:jc w:val="both"/>
      </w:pPr>
      <w:r>
        <w:rPr>
          <w:sz w:val="21"/>
        </w:rPr>
        <w:t>②</w:t>
      </w:r>
      <w:r>
        <w:rPr>
          <w:sz w:val="21"/>
        </w:rPr>
        <w:t>因采购人使用的是财政性资金，采购人在前款规定的付款时间为向支付部门提出办理财政支付申请手续的时间（不含支付部门审核的时间），在规定时间内提出支付申请手续后即视为采购人已经按期支付，中标人应按项目进度要求进行实施。</w:t>
      </w:r>
    </w:p>
    <w:p>
      <w:pPr>
        <w:pStyle w:val="null3"/>
        <w:jc w:val="both"/>
      </w:pPr>
      <w:r>
        <w:rPr>
          <w:sz w:val="21"/>
        </w:rPr>
        <w:t>③</w:t>
      </w:r>
      <w:r>
        <w:rPr>
          <w:sz w:val="21"/>
        </w:rPr>
        <w:t>中标人与采购人签订合同后</w:t>
      </w:r>
      <w:r>
        <w:rPr>
          <w:sz w:val="21"/>
        </w:rPr>
        <w:t>15个工作日内，按合同总额的5%以银行转账或支票（汇票、本票）或保函（保险）等非现金形式向采购人提交履约保证金【保函（保险）方式提交的，须</w:t>
      </w:r>
      <w:r>
        <w:rPr>
          <w:sz w:val="21"/>
          <w:b/>
        </w:rPr>
        <w:t>在首次结算时</w:t>
      </w:r>
      <w:r>
        <w:rPr>
          <w:sz w:val="21"/>
          <w:b/>
        </w:rPr>
        <w:t>提供保函（保险）原件交予采购人备案</w:t>
      </w:r>
      <w:r>
        <w:rPr>
          <w:sz w:val="21"/>
        </w:rPr>
        <w:t>】，同时须在合同期内保持履约保证金长期有效。若不提交履约保证金或履约保证金在服务期内失效后</w:t>
      </w:r>
      <w:r>
        <w:rPr>
          <w:sz w:val="21"/>
        </w:rPr>
        <w:t>15个工作日内不向采购人更新提交，采购人有权终止合同，并上报政府采购监管部门，由此产生的一切责任及损失均由中标人承担。若合同期内中标人没有违约行为，采购人无息退还履约保证金（以保函（保险）形式提交的履约保证金在合同期满后或合同终止后30个工作日内自动失效；以银行转账或支票（汇票）提交的履约保证金在合同期满后或合同终止后30个工作日内，采购人收到中标人的退还申请</w:t>
      </w:r>
      <w:r>
        <w:rPr>
          <w:sz w:val="21"/>
        </w:rPr>
        <w:t>书及采购人开具的</w:t>
      </w:r>
      <w:r>
        <w:rPr>
          <w:sz w:val="21"/>
        </w:rPr>
        <w:t>履约保证金收据原件</w:t>
      </w:r>
      <w:r>
        <w:rPr>
          <w:sz w:val="21"/>
        </w:rPr>
        <w:t>后，无息退还给中标人）；如逾期退还，采购人按每日逾期款总额的</w:t>
      </w:r>
      <w:r>
        <w:rPr>
          <w:sz w:val="21"/>
        </w:rPr>
        <w:t>3‰向中标人偿付违约金。下列任何一种情况发生时，采购人有权不予退还履约保证金：（一）中标人未完全履行项目投标文件承诺或合同约定的；（二）中标人的原因导致采购人单位发生安全事故的。</w:t>
      </w:r>
    </w:p>
    <w:p>
      <w:pPr>
        <w:pStyle w:val="null3"/>
        <w:jc w:val="both"/>
      </w:pPr>
      <w:r>
        <w:rPr>
          <w:sz w:val="21"/>
        </w:rPr>
        <w:t>④</w:t>
      </w:r>
      <w:r>
        <w:rPr>
          <w:sz w:val="21"/>
        </w:rPr>
        <w:t>本项目以银行转账方式进行结算，中标人在每次结算时需向采购人提交以下资料：</w:t>
      </w:r>
    </w:p>
    <w:p>
      <w:pPr>
        <w:pStyle w:val="null3"/>
        <w:jc w:val="both"/>
      </w:pPr>
      <w:r>
        <w:rPr>
          <w:sz w:val="21"/>
        </w:rPr>
        <w:t>1）合同</w:t>
      </w:r>
      <w:r>
        <w:rPr>
          <w:sz w:val="21"/>
        </w:rPr>
        <w:t>；（首次结算时提供原件，后续结算提供复印件）</w:t>
      </w:r>
    </w:p>
    <w:p>
      <w:pPr>
        <w:pStyle w:val="null3"/>
        <w:jc w:val="both"/>
      </w:pPr>
      <w:r>
        <w:rPr>
          <w:sz w:val="21"/>
        </w:rPr>
        <w:t>2）</w:t>
      </w:r>
      <w:r>
        <w:rPr>
          <w:sz w:val="21"/>
        </w:rPr>
        <w:t>中标通知书</w:t>
      </w:r>
      <w:r>
        <w:rPr>
          <w:sz w:val="21"/>
        </w:rPr>
        <w:t>；</w:t>
      </w:r>
    </w:p>
    <w:p>
      <w:pPr>
        <w:pStyle w:val="null3"/>
        <w:jc w:val="both"/>
      </w:pPr>
      <w:r>
        <w:rPr>
          <w:sz w:val="21"/>
        </w:rPr>
        <w:t>3）</w:t>
      </w:r>
      <w:r>
        <w:rPr>
          <w:sz w:val="21"/>
        </w:rPr>
        <w:t>保函</w:t>
      </w:r>
      <w:r>
        <w:rPr>
          <w:sz w:val="21"/>
        </w:rPr>
        <w:t>原件或采购人开具的</w:t>
      </w:r>
      <w:r>
        <w:rPr>
          <w:sz w:val="21"/>
        </w:rPr>
        <w:t>履约保证金收据复印件（加盖中标人公章）</w:t>
      </w:r>
      <w:r>
        <w:rPr>
          <w:sz w:val="21"/>
        </w:rPr>
        <w:t>；（首次结算时提供）</w:t>
      </w:r>
    </w:p>
    <w:p>
      <w:pPr>
        <w:pStyle w:val="null3"/>
        <w:jc w:val="both"/>
      </w:pPr>
      <w:r>
        <w:rPr>
          <w:sz w:val="21"/>
        </w:rPr>
        <w:t>4</w:t>
      </w:r>
      <w:r>
        <w:rPr>
          <w:sz w:val="21"/>
        </w:rPr>
        <w:t>）中标人开具的正式发票；</w:t>
      </w:r>
    </w:p>
    <w:p>
      <w:pPr>
        <w:pStyle w:val="null3"/>
        <w:jc w:val="both"/>
      </w:pPr>
      <w:r>
        <w:rPr>
          <w:sz w:val="21"/>
        </w:rPr>
        <w:t>5</w:t>
      </w:r>
      <w:r>
        <w:rPr>
          <w:sz w:val="21"/>
        </w:rPr>
        <w:t>）经采购人</w:t>
      </w:r>
      <w:r>
        <w:rPr>
          <w:sz w:val="21"/>
        </w:rPr>
        <w:t>项目</w:t>
      </w:r>
      <w:r>
        <w:rPr>
          <w:sz w:val="21"/>
        </w:rPr>
        <w:t>管理科室</w:t>
      </w:r>
      <w:r>
        <w:rPr>
          <w:sz w:val="21"/>
        </w:rPr>
        <w:t>签名</w:t>
      </w:r>
      <w:r>
        <w:rPr>
          <w:sz w:val="21"/>
        </w:rPr>
        <w:t>确认的</w:t>
      </w:r>
      <w:r>
        <w:rPr>
          <w:sz w:val="21"/>
        </w:rPr>
        <w:t>上一个考核周期</w:t>
      </w:r>
      <w:r>
        <w:rPr>
          <w:sz w:val="21"/>
        </w:rPr>
        <w:t>的工作量清单明细表</w:t>
      </w:r>
      <w:r>
        <w:rPr>
          <w:sz w:val="21"/>
        </w:rPr>
        <w:t>（包括但不限于样本名称、数量、收样时间、样本报告交付时间）、检测报告凭证、周期考核评分表（详见下文第</w:t>
      </w:r>
      <w:r>
        <w:rPr>
          <w:sz w:val="21"/>
        </w:rPr>
        <w:t>7点验收标准与考核要求的</w:t>
      </w:r>
      <w:r>
        <w:rPr>
          <w:sz w:val="21"/>
        </w:rPr>
        <w:t>“7.2考核要求”）</w:t>
      </w:r>
      <w:r>
        <w:rPr>
          <w:sz w:val="21"/>
        </w:rPr>
        <w:t>。</w:t>
      </w:r>
    </w:p>
    <w:p>
      <w:pPr>
        <w:pStyle w:val="null3"/>
        <w:jc w:val="both"/>
      </w:pPr>
      <w:r>
        <w:rPr>
          <w:sz w:val="21"/>
        </w:rPr>
        <w:t>6</w:t>
      </w:r>
      <w:r>
        <w:rPr>
          <w:sz w:val="21"/>
        </w:rPr>
        <w:t>.真实性和有效性</w:t>
      </w:r>
      <w:r>
        <w:rPr>
          <w:sz w:val="21"/>
        </w:rPr>
        <w:t>：</w:t>
      </w:r>
      <w:r>
        <w:rPr>
          <w:sz w:val="21"/>
        </w:rPr>
        <w:t>在中标（成交）通知书发出之后合同签订之前，中标（成交）供应商配合核对相关文件和材料的真实有效、完整准确。同意采购人以任何形式对投标人投标文件内容及采购人认为有必要的相关资料的真实性和有效性进行审查、验证。</w:t>
      </w:r>
    </w:p>
    <w:p>
      <w:pPr>
        <w:pStyle w:val="null3"/>
        <w:jc w:val="both"/>
      </w:pPr>
      <w:r>
        <w:rPr>
          <w:sz w:val="21"/>
        </w:rPr>
        <w:t>★7.验收标准与考核要求</w:t>
      </w:r>
      <w:r>
        <w:rPr>
          <w:sz w:val="21"/>
        </w:rPr>
        <w:t>：</w:t>
      </w:r>
    </w:p>
    <w:p>
      <w:pPr>
        <w:pStyle w:val="null3"/>
        <w:jc w:val="both"/>
      </w:pPr>
      <w:r>
        <w:rPr>
          <w:sz w:val="21"/>
        </w:rPr>
        <w:t>7.1考核标准：</w:t>
      </w:r>
      <w:r>
        <w:rPr>
          <w:sz w:val="21"/>
        </w:rPr>
        <w:t>采购人按照以下标准对中标人的服务质量进行</w:t>
      </w:r>
      <w:r>
        <w:rPr>
          <w:sz w:val="21"/>
        </w:rPr>
        <w:t>定期</w:t>
      </w:r>
      <w:r>
        <w:rPr>
          <w:sz w:val="21"/>
        </w:rPr>
        <w:t>考核，每三个月为一个</w:t>
      </w:r>
      <w:r>
        <w:rPr>
          <w:sz w:val="21"/>
        </w:rPr>
        <w:t>周期，</w:t>
      </w:r>
      <w:r>
        <w:rPr>
          <w:sz w:val="21"/>
        </w:rPr>
        <w:t>并根据考核结果扣罚中标人的服务费。如发生不良事件，除了扣罚相应标本的服务费，还需给予采购人问题样本费用双倍的赔偿</w:t>
      </w:r>
      <w:r>
        <w:rPr>
          <w:sz w:val="21"/>
        </w:rPr>
        <w:t>；</w:t>
      </w:r>
      <w:r>
        <w:rPr>
          <w:sz w:val="21"/>
        </w:rPr>
        <w:t>如</w:t>
      </w:r>
      <w:r>
        <w:rPr>
          <w:sz w:val="21"/>
        </w:rPr>
        <w:t>因中标人原因导致</w:t>
      </w:r>
      <w:r>
        <w:rPr>
          <w:sz w:val="21"/>
        </w:rPr>
        <w:t>项目延期，每延期一日</w:t>
      </w:r>
      <w:r>
        <w:rPr>
          <w:sz w:val="21"/>
        </w:rPr>
        <w:t>，采购人对此进行相应扣分处理，若延期三日或以上，中标人须</w:t>
      </w:r>
      <w:r>
        <w:rPr>
          <w:sz w:val="21"/>
        </w:rPr>
        <w:t>向采购人赔偿该标本服务费金额（检测项目招标限价</w:t>
      </w:r>
      <w:r>
        <w:rPr>
          <w:sz w:val="21"/>
        </w:rPr>
        <w:t>x折扣）的百分之五。如</w:t>
      </w:r>
      <w:r>
        <w:rPr>
          <w:sz w:val="21"/>
        </w:rPr>
        <w:t>一个周期</w:t>
      </w:r>
      <w:r>
        <w:rPr>
          <w:sz w:val="21"/>
        </w:rPr>
        <w:t>内</w:t>
      </w:r>
      <w:r>
        <w:rPr>
          <w:sz w:val="21"/>
        </w:rPr>
        <w:t>累计</w:t>
      </w:r>
      <w:r>
        <w:rPr>
          <w:sz w:val="21"/>
        </w:rPr>
        <w:t>发生</w:t>
      </w:r>
      <w:r>
        <w:rPr>
          <w:sz w:val="21"/>
        </w:rPr>
        <w:t>以下</w:t>
      </w:r>
      <w:r>
        <w:rPr>
          <w:sz w:val="21"/>
        </w:rPr>
        <w:t>不良事件</w:t>
      </w:r>
      <w:r>
        <w:rPr>
          <w:sz w:val="21"/>
        </w:rPr>
        <w:t>3次或以上的，中标人除了承担上述赔偿责任外，采购人可立刻终止合同且不承担违约责任</w:t>
      </w:r>
      <w:r>
        <w:rPr>
          <w:sz w:val="21"/>
        </w:rPr>
        <w:t>：</w:t>
      </w:r>
    </w:p>
    <w:p>
      <w:pPr>
        <w:pStyle w:val="null3"/>
      </w:pPr>
      <w:r>
        <w:rPr>
          <w:sz w:val="21"/>
        </w:rPr>
        <w:t>（</w:t>
      </w:r>
      <w:r>
        <w:rPr>
          <w:sz w:val="21"/>
        </w:rPr>
        <w:t>1</w:t>
      </w:r>
      <w:r>
        <w:rPr>
          <w:sz w:val="21"/>
        </w:rPr>
        <w:t>）</w:t>
      </w:r>
      <w:r>
        <w:rPr>
          <w:sz w:val="21"/>
        </w:rPr>
        <w:t>误验例数：每</w:t>
      </w:r>
      <w:r>
        <w:rPr>
          <w:sz w:val="21"/>
        </w:rPr>
        <w:t>个周期</w:t>
      </w:r>
      <w:r>
        <w:rPr>
          <w:sz w:val="21"/>
        </w:rPr>
        <w:t>不高于</w:t>
      </w:r>
      <w:r>
        <w:rPr>
          <w:sz w:val="21"/>
        </w:rPr>
        <w:t>1例；</w:t>
      </w:r>
    </w:p>
    <w:p>
      <w:pPr>
        <w:pStyle w:val="null3"/>
      </w:pPr>
      <w:r>
        <w:rPr>
          <w:sz w:val="21"/>
        </w:rPr>
        <w:t>（</w:t>
      </w:r>
      <w:r>
        <w:rPr>
          <w:sz w:val="21"/>
        </w:rPr>
        <w:t>2</w:t>
      </w:r>
      <w:r>
        <w:rPr>
          <w:sz w:val="21"/>
        </w:rPr>
        <w:t>）</w:t>
      </w:r>
      <w:r>
        <w:rPr>
          <w:sz w:val="21"/>
        </w:rPr>
        <w:t>漏检例数：每</w:t>
      </w:r>
      <w:r>
        <w:rPr>
          <w:sz w:val="21"/>
        </w:rPr>
        <w:t>个周期</w:t>
      </w:r>
      <w:r>
        <w:rPr>
          <w:sz w:val="21"/>
        </w:rPr>
        <w:t>少于</w:t>
      </w:r>
      <w:r>
        <w:rPr>
          <w:sz w:val="21"/>
        </w:rPr>
        <w:t>1例；</w:t>
      </w:r>
    </w:p>
    <w:p>
      <w:pPr>
        <w:pStyle w:val="null3"/>
      </w:pPr>
      <w:r>
        <w:rPr>
          <w:sz w:val="21"/>
        </w:rPr>
        <w:t>（</w:t>
      </w:r>
      <w:r>
        <w:rPr>
          <w:sz w:val="21"/>
        </w:rPr>
        <w:t>3</w:t>
      </w:r>
      <w:r>
        <w:rPr>
          <w:sz w:val="21"/>
        </w:rPr>
        <w:t>）</w:t>
      </w:r>
      <w:r>
        <w:rPr>
          <w:sz w:val="21"/>
        </w:rPr>
        <w:t>及时率：结果及时，及时率每</w:t>
      </w:r>
      <w:r>
        <w:rPr>
          <w:sz w:val="21"/>
        </w:rPr>
        <w:t>个周期</w:t>
      </w:r>
      <w:r>
        <w:rPr>
          <w:sz w:val="21"/>
        </w:rPr>
        <w:t>大于</w:t>
      </w:r>
      <w:r>
        <w:rPr>
          <w:sz w:val="21"/>
        </w:rPr>
        <w:t>99.5%；</w:t>
      </w:r>
    </w:p>
    <w:p>
      <w:pPr>
        <w:pStyle w:val="null3"/>
      </w:pPr>
      <w:r>
        <w:rPr>
          <w:sz w:val="21"/>
        </w:rPr>
        <w:t>（</w:t>
      </w:r>
      <w:r>
        <w:rPr>
          <w:sz w:val="21"/>
        </w:rPr>
        <w:t>4</w:t>
      </w:r>
      <w:r>
        <w:rPr>
          <w:sz w:val="21"/>
        </w:rPr>
        <w:t>）</w:t>
      </w:r>
      <w:r>
        <w:rPr>
          <w:sz w:val="21"/>
        </w:rPr>
        <w:t>误报率：姓名、结果等误报每</w:t>
      </w:r>
      <w:r>
        <w:rPr>
          <w:sz w:val="21"/>
        </w:rPr>
        <w:t>个周期</w:t>
      </w:r>
      <w:r>
        <w:rPr>
          <w:sz w:val="21"/>
        </w:rPr>
        <w:t>不高于</w:t>
      </w:r>
      <w:r>
        <w:rPr>
          <w:sz w:val="21"/>
        </w:rPr>
        <w:t>2例；</w:t>
      </w:r>
    </w:p>
    <w:p>
      <w:pPr>
        <w:pStyle w:val="null3"/>
      </w:pPr>
      <w:r>
        <w:rPr>
          <w:sz w:val="21"/>
        </w:rPr>
        <w:t>（</w:t>
      </w:r>
      <w:r>
        <w:rPr>
          <w:sz w:val="21"/>
        </w:rPr>
        <w:t>5</w:t>
      </w:r>
      <w:r>
        <w:rPr>
          <w:sz w:val="21"/>
        </w:rPr>
        <w:t>）</w:t>
      </w:r>
      <w:r>
        <w:rPr>
          <w:sz w:val="21"/>
        </w:rPr>
        <w:t>检测样本丢失、运送错误、混淆等问题：每</w:t>
      </w:r>
      <w:r>
        <w:rPr>
          <w:sz w:val="21"/>
        </w:rPr>
        <w:t>个周期</w:t>
      </w:r>
      <w:r>
        <w:rPr>
          <w:sz w:val="21"/>
        </w:rPr>
        <w:t>不高于</w:t>
      </w:r>
      <w:r>
        <w:rPr>
          <w:sz w:val="21"/>
        </w:rPr>
        <w:t>1例；</w:t>
      </w:r>
    </w:p>
    <w:p>
      <w:pPr>
        <w:pStyle w:val="null3"/>
        <w:jc w:val="both"/>
      </w:pPr>
      <w:r>
        <w:rPr>
          <w:sz w:val="21"/>
        </w:rPr>
        <w:t>（</w:t>
      </w:r>
      <w:r>
        <w:rPr>
          <w:sz w:val="21"/>
        </w:rPr>
        <w:t>6</w:t>
      </w:r>
      <w:r>
        <w:rPr>
          <w:sz w:val="21"/>
        </w:rPr>
        <w:t>）质量标准：数据质量要求不低于</w:t>
      </w:r>
      <w:r>
        <w:rPr>
          <w:sz w:val="21"/>
        </w:rPr>
        <w:t>测序项目及数量按照</w:t>
      </w:r>
      <w:r>
        <w:rPr>
          <w:sz w:val="21"/>
        </w:rPr>
        <w:t>项目</w:t>
      </w:r>
      <w:r>
        <w:rPr>
          <w:sz w:val="21"/>
        </w:rPr>
        <w:t>实际进度进行验收</w:t>
      </w:r>
      <w:r>
        <w:rPr>
          <w:sz w:val="21"/>
        </w:rPr>
        <w:t>的标准；</w:t>
      </w:r>
    </w:p>
    <w:p>
      <w:pPr>
        <w:pStyle w:val="null3"/>
        <w:jc w:val="both"/>
      </w:pPr>
      <w:r>
        <w:rPr>
          <w:sz w:val="21"/>
        </w:rPr>
        <w:t>（</w:t>
      </w:r>
      <w:r>
        <w:rPr>
          <w:sz w:val="21"/>
        </w:rPr>
        <w:t>7</w:t>
      </w:r>
      <w:r>
        <w:rPr>
          <w:sz w:val="21"/>
        </w:rPr>
        <w:t>）</w:t>
      </w:r>
      <w:r>
        <w:rPr>
          <w:sz w:val="21"/>
        </w:rPr>
        <w:t>如因</w:t>
      </w:r>
      <w:r>
        <w:rPr>
          <w:sz w:val="21"/>
        </w:rPr>
        <w:t>中</w:t>
      </w:r>
      <w:r>
        <w:rPr>
          <w:sz w:val="21"/>
        </w:rPr>
        <w:t>标人检测结果与复检结果不一致，造成法律纠纷或经济损失的，由</w:t>
      </w:r>
      <w:r>
        <w:rPr>
          <w:sz w:val="21"/>
        </w:rPr>
        <w:t>中</w:t>
      </w:r>
      <w:r>
        <w:rPr>
          <w:sz w:val="21"/>
        </w:rPr>
        <w:t>标人承担纠纷产生的一切法律责任和经济责任。</w:t>
      </w:r>
    </w:p>
    <w:p>
      <w:pPr>
        <w:pStyle w:val="null3"/>
        <w:jc w:val="both"/>
      </w:pPr>
      <w:r>
        <w:rPr>
          <w:sz w:val="21"/>
        </w:rPr>
        <w:t>（</w:t>
      </w:r>
      <w:r>
        <w:rPr>
          <w:sz w:val="21"/>
        </w:rPr>
        <w:t>8</w:t>
      </w:r>
      <w:r>
        <w:rPr>
          <w:sz w:val="21"/>
        </w:rPr>
        <w:t>）中标人按月提供室内质量控制报表，其内容包括但不限于质控检测数据控制标准、质控分析、失控报告等。</w:t>
      </w:r>
    </w:p>
    <w:p>
      <w:pPr>
        <w:pStyle w:val="null3"/>
      </w:pPr>
      <w:r>
        <w:rPr>
          <w:sz w:val="21"/>
        </w:rPr>
        <w:t>7.2考核要求</w:t>
      </w:r>
    </w:p>
    <w:p>
      <w:pPr>
        <w:pStyle w:val="null3"/>
        <w:jc w:val="both"/>
      </w:pPr>
      <w:r>
        <w:rPr>
          <w:sz w:val="21"/>
        </w:rPr>
        <w:t>7.2.1考核内容</w:t>
      </w:r>
      <w:r>
        <w:rPr>
          <w:sz w:val="21"/>
        </w:rPr>
        <w:t>：</w:t>
      </w:r>
      <w:r>
        <w:rPr>
          <w:sz w:val="21"/>
        </w:rPr>
        <w:t>采购人对中标人进行</w:t>
      </w:r>
      <w:r>
        <w:rPr>
          <w:sz w:val="21"/>
        </w:rPr>
        <w:t>定期</w:t>
      </w:r>
      <w:r>
        <w:rPr>
          <w:sz w:val="21"/>
        </w:rPr>
        <w:t>考核</w:t>
      </w:r>
      <w:r>
        <w:rPr>
          <w:sz w:val="21"/>
          <w:b/>
        </w:rPr>
        <w:t>（每三个月为一个周期）</w:t>
      </w:r>
      <w:r>
        <w:rPr>
          <w:sz w:val="21"/>
        </w:rPr>
        <w:t>，</w:t>
      </w:r>
      <w:r>
        <w:rPr>
          <w:sz w:val="21"/>
        </w:rPr>
        <w:t>满分为</w:t>
      </w:r>
      <w:r>
        <w:rPr>
          <w:sz w:val="21"/>
        </w:rPr>
        <w:t>100分。</w:t>
      </w:r>
      <w:r>
        <w:rPr>
          <w:sz w:val="21"/>
        </w:rPr>
        <w:t>每次</w:t>
      </w:r>
      <w:r>
        <w:rPr>
          <w:sz w:val="21"/>
        </w:rPr>
        <w:t>考核评价内容分以下三方面：第一，测序质量，考核</w:t>
      </w:r>
      <w:r>
        <w:rPr>
          <w:sz w:val="21"/>
        </w:rPr>
        <w:t>周期</w:t>
      </w:r>
      <w:r>
        <w:rPr>
          <w:sz w:val="21"/>
        </w:rPr>
        <w:t>内若发生测序质量不达标事件（包括但不限于测序深度低于目标值、测序碱基错误率高于</w:t>
      </w:r>
      <w:r>
        <w:rPr>
          <w:sz w:val="21"/>
        </w:rPr>
        <w:t>0.4%以及任何原因的重测），每发生一次，扣5分；第二，报告交付，考核</w:t>
      </w:r>
      <w:r>
        <w:rPr>
          <w:sz w:val="21"/>
        </w:rPr>
        <w:t>周期</w:t>
      </w:r>
      <w:r>
        <w:rPr>
          <w:sz w:val="21"/>
        </w:rPr>
        <w:t>内若发生报告交付问题（包括但不限于报告延时、误报、漏报、样本丢失、样本混淆），每发生一次，扣</w:t>
      </w:r>
      <w:r>
        <w:rPr>
          <w:sz w:val="21"/>
        </w:rPr>
        <w:t>5分；第三，售后服务，考核</w:t>
      </w:r>
      <w:r>
        <w:rPr>
          <w:sz w:val="21"/>
        </w:rPr>
        <w:t>周期</w:t>
      </w:r>
      <w:r>
        <w:rPr>
          <w:sz w:val="21"/>
        </w:rPr>
        <w:t>内若中标</w:t>
      </w:r>
      <w:r>
        <w:rPr>
          <w:sz w:val="21"/>
        </w:rPr>
        <w:t>人</w:t>
      </w:r>
      <w:r>
        <w:rPr>
          <w:sz w:val="21"/>
        </w:rPr>
        <w:t>没有遵守承诺的售后服务标准及响应速度，扣</w:t>
      </w:r>
      <w:r>
        <w:rPr>
          <w:sz w:val="21"/>
        </w:rPr>
        <w:t>5</w:t>
      </w:r>
      <w:r>
        <w:rPr>
          <w:sz w:val="21"/>
        </w:rPr>
        <w:t>分</w:t>
      </w:r>
      <w:r>
        <w:rPr>
          <w:sz w:val="21"/>
        </w:rPr>
        <w:t>。</w:t>
      </w:r>
    </w:p>
    <w:p>
      <w:pPr>
        <w:pStyle w:val="null3"/>
        <w:jc w:val="both"/>
      </w:pPr>
      <w:r>
        <w:rPr>
          <w:sz w:val="21"/>
        </w:rPr>
        <w:t>7.2.2 考核评分处理</w:t>
      </w:r>
    </w:p>
    <w:p>
      <w:pPr>
        <w:pStyle w:val="null3"/>
        <w:jc w:val="both"/>
      </w:pPr>
      <w:r>
        <w:rPr>
          <w:sz w:val="21"/>
        </w:rPr>
        <w:t>①周期</w:t>
      </w:r>
      <w:r>
        <w:rPr>
          <w:sz w:val="21"/>
        </w:rPr>
        <w:t>总评分</w:t>
      </w:r>
      <w:r>
        <w:rPr>
          <w:sz w:val="21"/>
        </w:rPr>
        <w:t>≥</w:t>
      </w:r>
      <w:r>
        <w:rPr>
          <w:sz w:val="21"/>
        </w:rPr>
        <w:t>85分</w:t>
      </w:r>
      <w:r>
        <w:rPr>
          <w:sz w:val="21"/>
        </w:rPr>
        <w:t>为合格</w:t>
      </w:r>
      <w:r>
        <w:rPr>
          <w:sz w:val="21"/>
        </w:rPr>
        <w:t>，当期合同费用全额支付</w:t>
      </w:r>
      <w:r>
        <w:rPr>
          <w:sz w:val="21"/>
        </w:rPr>
        <w:t>。</w:t>
      </w:r>
    </w:p>
    <w:p>
      <w:pPr>
        <w:pStyle w:val="null3"/>
        <w:jc w:val="both"/>
      </w:pPr>
      <w:r>
        <w:rPr>
          <w:sz w:val="21"/>
        </w:rPr>
        <w:t>②若</w:t>
      </w:r>
      <w:r>
        <w:rPr>
          <w:sz w:val="21"/>
        </w:rPr>
        <w:t>75分≤周期总评分＜85分，</w:t>
      </w:r>
      <w:r>
        <w:rPr>
          <w:sz w:val="21"/>
        </w:rPr>
        <w:t>按</w:t>
      </w:r>
      <w:r>
        <w:rPr>
          <w:sz w:val="21"/>
        </w:rPr>
        <w:t>周期</w:t>
      </w:r>
      <w:r>
        <w:rPr>
          <w:sz w:val="21"/>
        </w:rPr>
        <w:t>总评分</w:t>
      </w:r>
      <w:r>
        <w:rPr>
          <w:sz w:val="21"/>
        </w:rPr>
        <w:t>值</w:t>
      </w:r>
      <w:r>
        <w:rPr>
          <w:sz w:val="21"/>
        </w:rPr>
        <w:t>折算当期结算合同费用</w:t>
      </w:r>
      <w:r>
        <w:rPr>
          <w:sz w:val="21"/>
        </w:rPr>
        <w:t>；若当期</w:t>
      </w:r>
      <w:r>
        <w:rPr>
          <w:sz w:val="21"/>
        </w:rPr>
        <w:t>60分≤周期总评分＜75分，</w:t>
      </w:r>
      <w:r>
        <w:rPr>
          <w:sz w:val="21"/>
        </w:rPr>
        <w:t>扣罚当期合同款的</w:t>
      </w:r>
      <w:r>
        <w:rPr>
          <w:sz w:val="21"/>
        </w:rPr>
        <w:t>50%作为赔偿违约金，且不退还履约保证金。</w:t>
      </w:r>
    </w:p>
    <w:p>
      <w:pPr>
        <w:pStyle w:val="null3"/>
        <w:jc w:val="both"/>
      </w:pPr>
      <w:r>
        <w:rPr>
          <w:sz w:val="21"/>
        </w:rPr>
        <w:t>③若有</w:t>
      </w:r>
      <w:r>
        <w:rPr>
          <w:sz w:val="21"/>
        </w:rPr>
        <w:t>2个的周期总评分＜60分，</w:t>
      </w:r>
      <w:r>
        <w:rPr>
          <w:sz w:val="21"/>
        </w:rPr>
        <w:t>当期合同费用不予支付，</w:t>
      </w:r>
      <w:r>
        <w:rPr>
          <w:sz w:val="21"/>
        </w:rPr>
        <w:t>采购人可单方终止本项目，</w:t>
      </w:r>
      <w:r>
        <w:rPr>
          <w:sz w:val="21"/>
        </w:rPr>
        <w:t>不退还履约保证金，</w:t>
      </w:r>
      <w:r>
        <w:rPr>
          <w:sz w:val="21"/>
        </w:rPr>
        <w:t>且有权要求中标人承担违约责任。中标人如对采购人造成经济损失的，还需赔偿采购人遭受的所有的损失</w:t>
      </w:r>
      <w:r>
        <w:rPr>
          <w:sz w:val="21"/>
        </w:rPr>
        <w:t>。</w:t>
      </w:r>
    </w:p>
    <w:p>
      <w:pPr>
        <w:pStyle w:val="null3"/>
        <w:jc w:val="both"/>
      </w:pPr>
      <w:r>
        <w:rPr>
          <w:sz w:val="21"/>
        </w:rPr>
        <w:t>④合同签署执行后，如中标人出现连续两个批次技术参数不达标或发生“</w:t>
      </w:r>
      <w:r>
        <w:rPr>
          <w:sz w:val="21"/>
        </w:rPr>
        <w:t>7.1考核标准</w:t>
      </w:r>
      <w:r>
        <w:rPr>
          <w:sz w:val="21"/>
        </w:rPr>
        <w:t>”所指的终止合同情况的，当期合同费用不予支付，采购人有权终止合同且不承担违约责任，不退还履约保证金，并且中标人承担违约责任。</w:t>
      </w:r>
    </w:p>
    <w:p>
      <w:pPr>
        <w:pStyle w:val="null3"/>
        <w:jc w:val="both"/>
      </w:pPr>
      <w:r>
        <w:rPr>
          <w:sz w:val="21"/>
        </w:rPr>
        <w:t>7.3</w:t>
      </w:r>
      <w:r>
        <w:rPr>
          <w:sz w:val="21"/>
        </w:rPr>
        <w:t>验收标准：</w:t>
      </w:r>
    </w:p>
    <w:p>
      <w:pPr>
        <w:pStyle w:val="null3"/>
        <w:jc w:val="both"/>
      </w:pPr>
      <w:r>
        <w:rPr>
          <w:sz w:val="21"/>
        </w:rPr>
        <w:t>（</w:t>
      </w:r>
      <w:r>
        <w:rPr>
          <w:sz w:val="21"/>
        </w:rPr>
        <w:t>1</w:t>
      </w:r>
      <w:r>
        <w:rPr>
          <w:sz w:val="21"/>
        </w:rPr>
        <w:t>）</w:t>
      </w:r>
      <w:r>
        <w:rPr>
          <w:sz w:val="21"/>
        </w:rPr>
        <w:t>符合中华人民共和国国家和履约地相关检测质量标准、行业技术规范标准。</w:t>
      </w:r>
    </w:p>
    <w:p>
      <w:pPr>
        <w:pStyle w:val="null3"/>
        <w:jc w:val="both"/>
      </w:pPr>
      <w:r>
        <w:rPr>
          <w:sz w:val="21"/>
        </w:rPr>
        <w:t>（</w:t>
      </w:r>
      <w:r>
        <w:rPr>
          <w:sz w:val="21"/>
        </w:rPr>
        <w:t>2</w:t>
      </w:r>
      <w:r>
        <w:rPr>
          <w:sz w:val="21"/>
        </w:rPr>
        <w:t>）</w:t>
      </w:r>
      <w:r>
        <w:rPr>
          <w:sz w:val="21"/>
        </w:rPr>
        <w:t>符合招标文件和中标人响应承诺中采购人认可的各项要求。</w:t>
      </w:r>
    </w:p>
    <w:p>
      <w:pPr>
        <w:pStyle w:val="null3"/>
        <w:jc w:val="both"/>
      </w:pPr>
      <w:r>
        <w:rPr>
          <w:sz w:val="21"/>
        </w:rPr>
        <w:t>（</w:t>
      </w:r>
      <w:r>
        <w:rPr>
          <w:sz w:val="21"/>
        </w:rPr>
        <w:t>3</w:t>
      </w:r>
      <w:r>
        <w:rPr>
          <w:sz w:val="21"/>
        </w:rPr>
        <w:t>）</w:t>
      </w:r>
      <w:r>
        <w:rPr>
          <w:sz w:val="21"/>
        </w:rPr>
        <w:t>项目检测准确性：投标人负责对提供的样品进行检测、建库、测序，负责数据及质控报告交付（按照交付周期要求）。如达不到技术要求，则不予验收，并责令中标人在</w:t>
      </w:r>
      <w:r>
        <w:rPr>
          <w:sz w:val="21"/>
        </w:rPr>
        <w:t>15个工作日内完成整改，直到整改达标后再予以验收。</w:t>
      </w:r>
    </w:p>
    <w:p>
      <w:pPr>
        <w:pStyle w:val="null3"/>
        <w:jc w:val="both"/>
      </w:pPr>
      <w:r>
        <w:rPr>
          <w:sz w:val="21"/>
        </w:rPr>
        <w:t>7.4</w:t>
      </w:r>
      <w:r>
        <w:rPr>
          <w:sz w:val="21"/>
        </w:rPr>
        <w:t>为保障本项目进度及完成质量，项目开展后，采购人每</w:t>
      </w:r>
      <w:r>
        <w:rPr>
          <w:sz w:val="21"/>
        </w:rPr>
        <w:t>个考核周期对</w:t>
      </w:r>
      <w:r>
        <w:rPr>
          <w:sz w:val="21"/>
        </w:rPr>
        <w:t>中标人提供的服务、完成的样本检测进行</w:t>
      </w:r>
      <w:r>
        <w:rPr>
          <w:sz w:val="21"/>
        </w:rPr>
        <w:t>考核与</w:t>
      </w:r>
      <w:r>
        <w:rPr>
          <w:sz w:val="21"/>
        </w:rPr>
        <w:t>验收；项目履约期满后，采购人对项目进行验收。</w:t>
      </w:r>
    </w:p>
    <w:p>
      <w:pPr>
        <w:pStyle w:val="null3"/>
        <w:jc w:val="both"/>
      </w:pPr>
      <w:r>
        <w:rPr>
          <w:sz w:val="21"/>
        </w:rPr>
        <w:t>7.5</w:t>
      </w:r>
      <w:r>
        <w:rPr>
          <w:sz w:val="21"/>
        </w:rPr>
        <w:t>测序项目及数量</w:t>
      </w:r>
      <w:r>
        <w:rPr>
          <w:sz w:val="21"/>
        </w:rPr>
        <w:t>同时</w:t>
      </w:r>
      <w:r>
        <w:rPr>
          <w:sz w:val="21"/>
        </w:rPr>
        <w:t>按照</w:t>
      </w:r>
      <w:r>
        <w:rPr>
          <w:sz w:val="21"/>
        </w:rPr>
        <w:t>项目</w:t>
      </w:r>
      <w:r>
        <w:rPr>
          <w:sz w:val="21"/>
        </w:rPr>
        <w:t>实际进度进行验收</w:t>
      </w:r>
      <w:r>
        <w:rPr>
          <w:sz w:val="21"/>
        </w:rPr>
        <w:t>：</w:t>
      </w:r>
    </w:p>
    <w:p>
      <w:pPr>
        <w:pStyle w:val="null3"/>
        <w:jc w:val="both"/>
      </w:pPr>
      <w:r>
        <w:rPr>
          <w:sz w:val="21"/>
        </w:rPr>
        <w:t>【适用于采购包</w:t>
      </w:r>
      <w:r>
        <w:rPr>
          <w:sz w:val="21"/>
        </w:rPr>
        <w:t>1</w:t>
      </w:r>
      <w:r>
        <w:rPr>
          <w:sz w:val="21"/>
        </w:rPr>
        <w:t>】：（</w:t>
      </w:r>
      <w:r>
        <w:rPr>
          <w:sz w:val="21"/>
        </w:rPr>
        <w:t>1</w:t>
      </w:r>
      <w:r>
        <w:rPr>
          <w:sz w:val="21"/>
        </w:rPr>
        <w:t>）服务成果要求：投标人负责完成</w:t>
      </w:r>
      <w:r>
        <w:rPr>
          <w:sz w:val="21"/>
        </w:rPr>
        <w:t>60个食蟹猴样本的空间转录组测序及标准分析，负责数据及质控报告交付。（</w:t>
      </w:r>
      <w:r>
        <w:rPr>
          <w:sz w:val="21"/>
        </w:rPr>
        <w:t>2</w:t>
      </w:r>
      <w:r>
        <w:rPr>
          <w:sz w:val="21"/>
        </w:rPr>
        <w:t>）质量要求：数据真实可靠，提供</w:t>
      </w:r>
      <w:r>
        <w:rPr>
          <w:sz w:val="21"/>
        </w:rPr>
        <w:t>RNA质检报告，TO透化报告，每个样本数据量不低于120G raw data。</w:t>
      </w:r>
    </w:p>
    <w:p>
      <w:pPr>
        <w:pStyle w:val="null3"/>
        <w:jc w:val="both"/>
      </w:pPr>
      <w:r>
        <w:rPr>
          <w:sz w:val="21"/>
        </w:rPr>
        <w:t>【适用于采购包</w:t>
      </w:r>
      <w:r>
        <w:rPr>
          <w:sz w:val="21"/>
        </w:rPr>
        <w:t>2</w:t>
      </w:r>
      <w:r>
        <w:rPr>
          <w:sz w:val="21"/>
        </w:rPr>
        <w:t>】：（</w:t>
      </w:r>
      <w:r>
        <w:rPr>
          <w:sz w:val="21"/>
        </w:rPr>
        <w:t>1</w:t>
      </w:r>
      <w:r>
        <w:rPr>
          <w:sz w:val="21"/>
        </w:rPr>
        <w:t>）服务成果要求：投标人负责对提供的样品进行检测、建库、测序、数据质控报告和分析报告交付。（</w:t>
      </w:r>
      <w:r>
        <w:rPr>
          <w:sz w:val="21"/>
        </w:rPr>
        <w:t>2</w:t>
      </w:r>
      <w:r>
        <w:rPr>
          <w:sz w:val="21"/>
        </w:rPr>
        <w:t>）质量要求：二代测序数据质量要求碱基错误率小于</w:t>
      </w:r>
      <w:r>
        <w:rPr>
          <w:sz w:val="21"/>
        </w:rPr>
        <w:t>0.01的比例（Q20）不低于90%，碱基错误率小于0.001的比例（Q30）不低于80%。</w:t>
      </w:r>
    </w:p>
    <w:p>
      <w:pPr>
        <w:pStyle w:val="null3"/>
        <w:jc w:val="both"/>
      </w:pPr>
      <w:r>
        <w:rPr>
          <w:sz w:val="21"/>
        </w:rPr>
        <w:t>8</w:t>
      </w:r>
      <w:r>
        <w:rPr>
          <w:sz w:val="21"/>
        </w:rPr>
        <w:t>.</w:t>
      </w:r>
      <w:r>
        <w:rPr>
          <w:sz w:val="21"/>
        </w:rPr>
        <w:t>售后服务：</w:t>
      </w:r>
    </w:p>
    <w:p>
      <w:pPr>
        <w:pStyle w:val="null3"/>
        <w:jc w:val="both"/>
      </w:pPr>
      <w:r>
        <w:rPr>
          <w:sz w:val="21"/>
        </w:rPr>
        <w:t>8.1</w:t>
      </w:r>
      <w:r>
        <w:rPr>
          <w:sz w:val="21"/>
        </w:rPr>
        <w:t>投标人为采购人提供固定的具有医学背景的专业人员负责日常送检标本的临床咨询、标本采集培训、标本接收、报告发放、结果咨询等服务。</w:t>
      </w:r>
    </w:p>
    <w:p>
      <w:pPr>
        <w:pStyle w:val="null3"/>
        <w:jc w:val="both"/>
      </w:pPr>
      <w:r>
        <w:rPr>
          <w:sz w:val="21"/>
        </w:rPr>
        <w:t>8.2</w:t>
      </w:r>
      <w:r>
        <w:rPr>
          <w:sz w:val="21"/>
        </w:rPr>
        <w:t>投标人需提供专门售后服务团队，设立专门联系跟进的人员及</w:t>
      </w:r>
      <w:r>
        <w:rPr>
          <w:sz w:val="21"/>
        </w:rPr>
        <w:t>400（或800或其他专用）联系方式，采购人联系中标人后，涉及售后的相关问题技术支持或工程师需要在12小时內通过电话/邮件/微信进行响应回复，在72小时内对采购人所提出的问题进行解决。如样本的测序质量出现不合格的情况，需6小时内响应并于7个工作日内予以解决，</w:t>
      </w:r>
      <w:r>
        <w:rPr>
          <w:sz w:val="21"/>
        </w:rPr>
        <w:t>如果采购人急需解决的，</w:t>
      </w:r>
      <w:r>
        <w:rPr>
          <w:sz w:val="21"/>
        </w:rPr>
        <w:t>需在</w:t>
      </w:r>
      <w:r>
        <w:rPr>
          <w:sz w:val="21"/>
        </w:rPr>
        <w:t>1个工作日内予以解决（重新完成检测并交付报告）。</w:t>
      </w:r>
    </w:p>
    <w:p>
      <w:pPr>
        <w:pStyle w:val="null3"/>
        <w:jc w:val="both"/>
      </w:pPr>
      <w:r>
        <w:rPr>
          <w:sz w:val="21"/>
        </w:rPr>
        <w:t>8.3</w:t>
      </w:r>
      <w:r>
        <w:rPr>
          <w:sz w:val="21"/>
        </w:rPr>
        <w:t>投标人提供网上查询服务和提供电话查询服务，以供随时查询进度和结果。</w:t>
      </w:r>
    </w:p>
    <w:p>
      <w:pPr>
        <w:pStyle w:val="null3"/>
        <w:jc w:val="both"/>
      </w:pPr>
      <w:r>
        <w:rPr>
          <w:sz w:val="21"/>
        </w:rPr>
        <w:t>8.4</w:t>
      </w:r>
      <w:r>
        <w:rPr>
          <w:sz w:val="21"/>
        </w:rPr>
        <w:t>投标人如需召回检测报告的，应在</w:t>
      </w:r>
      <w:r>
        <w:rPr>
          <w:sz w:val="21"/>
        </w:rPr>
        <w:t>24小时内通过一切形式包括电话、邮寄、传真、电子邮件、当面告知等方式通知采购人召回检测报告并通过上述形式提供新的检测报告。因召回检测报告而产生的一切法律责任由投标人承担。</w:t>
      </w:r>
    </w:p>
    <w:p>
      <w:pPr>
        <w:pStyle w:val="null3"/>
        <w:jc w:val="both"/>
      </w:pPr>
      <w:r>
        <w:rPr>
          <w:sz w:val="21"/>
        </w:rPr>
        <w:t>8.5</w:t>
      </w:r>
      <w:r>
        <w:rPr>
          <w:sz w:val="21"/>
        </w:rPr>
        <w:t>对于检测结果错误或采购人对检测结果提出异议的样本，投标人需按采购人要求进行重新检测，并在采购人提出重新检测要求的</w:t>
      </w:r>
      <w:r>
        <w:rPr>
          <w:sz w:val="21"/>
        </w:rPr>
        <w:t>7个工作日内交付检测结果。</w:t>
      </w:r>
    </w:p>
    <w:p>
      <w:pPr>
        <w:pStyle w:val="null3"/>
        <w:jc w:val="both"/>
      </w:pPr>
      <w:r>
        <w:rPr>
          <w:sz w:val="21"/>
        </w:rPr>
        <w:t>8.6</w:t>
      </w:r>
      <w:r>
        <w:rPr>
          <w:sz w:val="21"/>
        </w:rPr>
        <w:t>投标人针对本项目提供售后服务方案，内容包括专门售后服务人员的岗位及工作安排、跟进人员、问题改进及措施、解决纠纷及措施、全过程跟进服务的安排。</w:t>
      </w:r>
    </w:p>
    <w:p>
      <w:pPr>
        <w:pStyle w:val="null3"/>
        <w:jc w:val="both"/>
      </w:pPr>
      <w:r>
        <w:rPr>
          <w:sz w:val="21"/>
        </w:rPr>
        <w:t>8.7</w:t>
      </w:r>
      <w:r>
        <w:rPr>
          <w:sz w:val="21"/>
        </w:rPr>
        <w:t>投标人定期开展与项目相关学术交流、培训，促进采购人的临床项目开展。</w:t>
      </w:r>
    </w:p>
    <w:p>
      <w:pPr>
        <w:pStyle w:val="null3"/>
      </w:pPr>
      <w:r>
        <w:rPr>
          <w:sz w:val="21"/>
        </w:rPr>
        <w:t>8.8</w:t>
      </w:r>
      <w:r>
        <w:rPr>
          <w:sz w:val="21"/>
        </w:rPr>
        <w:t>投标人向采购人提供每年不少于</w:t>
      </w:r>
      <w:r>
        <w:rPr>
          <w:sz w:val="21"/>
        </w:rPr>
        <w:t>5次的相关业务培训，根据采购人的要求制定培训方式及培训内容，经采购人确认后开展培训课程。</w:t>
      </w:r>
    </w:p>
    <w:p>
      <w:pPr>
        <w:pStyle w:val="null3"/>
      </w:pPr>
      <w:r>
        <w:rPr>
          <w:sz w:val="21"/>
        </w:rPr>
        <w:t>9.其他要求</w:t>
      </w:r>
    </w:p>
    <w:p>
      <w:pPr>
        <w:pStyle w:val="null3"/>
      </w:pPr>
      <w:r>
        <w:rPr>
          <w:sz w:val="21"/>
        </w:rPr>
        <w:t>★</w:t>
      </w:r>
      <w:r>
        <w:rPr>
          <w:sz w:val="21"/>
        </w:rPr>
        <w:t>9.1投标人应当对检验检测原始记录和报告进行归档留存。保存期限不少于6年。</w:t>
      </w:r>
    </w:p>
    <w:p>
      <w:pPr>
        <w:pStyle w:val="null3"/>
      </w:pPr>
      <w:r>
        <w:rPr>
          <w:sz w:val="21"/>
        </w:rPr>
        <w:t>★</w:t>
      </w:r>
      <w:r>
        <w:rPr>
          <w:sz w:val="21"/>
        </w:rPr>
        <w:t>9.2投标人不得出具不实检验检测报告，不得出具虚假检验检测报告。</w:t>
      </w:r>
    </w:p>
    <w:p>
      <w:pPr>
        <w:pStyle w:val="null3"/>
      </w:pPr>
      <w:r>
        <w:rPr>
          <w:sz w:val="21"/>
        </w:rPr>
        <w:t>9.3投标人</w:t>
      </w:r>
      <w:r>
        <w:rPr>
          <w:sz w:val="21"/>
        </w:rPr>
        <w:t>及其人员应当对其在检验检测工作中所知悉的国家秘密、商业秘密予以保密。</w:t>
      </w:r>
    </w:p>
    <w:p>
      <w:pPr>
        <w:pStyle w:val="null3"/>
      </w:pPr>
      <w:r>
        <w:rPr>
          <w:sz w:val="21"/>
        </w:rPr>
        <w:t>9.4质量要求：</w:t>
      </w:r>
      <w:r>
        <w:rPr>
          <w:sz w:val="21"/>
        </w:rPr>
        <w:t>投标人具有完善的相关管理体系，如通过国家认证认可监督管理部门批准设立的认证机构颁发并在有效期内的认证：质量管理体系认证、环境管理体系认证、职业健康安全管理体系认证。</w:t>
      </w:r>
    </w:p>
    <w:p>
      <w:pPr>
        <w:pStyle w:val="null3"/>
      </w:pPr>
      <w:r>
        <w:rPr>
          <w:sz w:val="21"/>
        </w:rPr>
        <w:t>9.5每次检测都有严格的室内质控，中标人按月提供室内质量控制报表，其内容包括质控检测数据控制标准、质控分析、失控报告等；每年参加卫健委的质量控制和室间质评工作（提供相关室间质评证明），以控制分析数据结果的质量，定期参加质量评审，因中标人的实验分析质量因素导致的纠纷、事故等不良后果的，中标人须承担由此产生的一切责任。</w:t>
      </w:r>
    </w:p>
    <w:p>
      <w:pPr>
        <w:pStyle w:val="null3"/>
      </w:pPr>
      <w:r>
        <w:rPr>
          <w:sz w:val="21"/>
        </w:rPr>
        <w:t>9.6</w:t>
      </w:r>
      <w:r>
        <w:rPr>
          <w:sz w:val="21"/>
        </w:rPr>
        <w:t>投标人对检测结果进行修正或更改过程中，不受任何诱使或压力的影响，保证检测结果的公正性。</w:t>
      </w:r>
    </w:p>
    <w:p>
      <w:pPr>
        <w:pStyle w:val="null3"/>
      </w:pPr>
      <w:r>
        <w:rPr>
          <w:sz w:val="21"/>
        </w:rPr>
        <w:t>9.7</w:t>
      </w:r>
      <w:r>
        <w:rPr>
          <w:sz w:val="21"/>
        </w:rPr>
        <w:t>如在合同期间，由于国家相关政策规定，致使合同不能继续履行的，项目自动终止，采购人不承担违约责任。</w:t>
      </w:r>
    </w:p>
    <w:p>
      <w:pPr>
        <w:pStyle w:val="null3"/>
      </w:pPr>
      <w:r>
        <w:rPr>
          <w:sz w:val="21"/>
        </w:rPr>
        <w:t>1</w:t>
      </w:r>
      <w:r>
        <w:rPr>
          <w:sz w:val="21"/>
        </w:rPr>
        <w:t>0</w:t>
      </w:r>
      <w:r>
        <w:rPr>
          <w:sz w:val="21"/>
        </w:rPr>
        <w:t>.</w:t>
      </w:r>
      <w:r>
        <w:rPr>
          <w:sz w:val="21"/>
        </w:rPr>
        <w:t>应急要求</w:t>
      </w:r>
    </w:p>
    <w:p>
      <w:pPr>
        <w:pStyle w:val="null3"/>
      </w:pPr>
      <w:r>
        <w:rPr>
          <w:sz w:val="21"/>
        </w:rPr>
        <w:t>（</w:t>
      </w:r>
      <w:r>
        <w:rPr>
          <w:sz w:val="21"/>
        </w:rPr>
        <w:t>1</w:t>
      </w:r>
      <w:r>
        <w:rPr>
          <w:sz w:val="21"/>
        </w:rPr>
        <w:t>）投标人对样本丢失、数据泄露、漏检、误检、检测失误、样本污染、检测数据异常等情况进行提供针对性的应急防范措施及应对措施。</w:t>
      </w:r>
    </w:p>
    <w:p>
      <w:pPr>
        <w:pStyle w:val="null3"/>
      </w:pPr>
      <w:r>
        <w:rPr>
          <w:sz w:val="21"/>
        </w:rPr>
        <w:t>（</w:t>
      </w:r>
      <w:r>
        <w:rPr>
          <w:sz w:val="21"/>
        </w:rPr>
        <w:t>2</w:t>
      </w:r>
      <w:r>
        <w:rPr>
          <w:sz w:val="21"/>
        </w:rPr>
        <w:t>）对项目实施期间可能出现突发的、不可预见的情况，投标人应在接到采购人通知</w:t>
      </w:r>
      <w:r>
        <w:rPr>
          <w:sz w:val="21"/>
        </w:rPr>
        <w:t>2小时内响应，派专职人员与采购人对接，并在4小时内向采购人如实汇报处理措施、进度、处理结果。</w:t>
      </w:r>
    </w:p>
    <w:p>
      <w:pPr>
        <w:pStyle w:val="null3"/>
      </w:pPr>
      <w:r>
        <w:rPr>
          <w:sz w:val="21"/>
        </w:rPr>
        <w:t>（</w:t>
      </w:r>
      <w:r>
        <w:rPr>
          <w:sz w:val="21"/>
        </w:rPr>
        <w:t>3</w:t>
      </w:r>
      <w:r>
        <w:rPr>
          <w:sz w:val="21"/>
        </w:rPr>
        <w:t>）投标人应制定应急预案，包括但不限于标本运输应急处理、样本信息异常处理、样本异常处理（样本污染、样本遗失）、结果数据传输异常、质量事故应急处理、检测结果错误应急处理。预案应包括应急人员组织架构、人员职责、各种紧急情况的响应时间、联系方式、各种紧急情况的详细处理流程及紧急情况的预防措施。</w:t>
      </w:r>
    </w:p>
    <w:p>
      <w:pPr>
        <w:pStyle w:val="null3"/>
      </w:pPr>
      <w:r>
        <w:rPr>
          <w:sz w:val="21"/>
        </w:rPr>
        <w:t>（</w:t>
      </w:r>
      <w:r>
        <w:rPr>
          <w:sz w:val="21"/>
        </w:rPr>
        <w:t>4</w:t>
      </w:r>
      <w:r>
        <w:rPr>
          <w:sz w:val="21"/>
        </w:rPr>
        <w:t>）中标人能提供送检服务应急措施、具备处理投入本项目核心设备故障、防止检验室或样本污染的能力。有完整的对突发事件、安全事故处理的方案。建立相应质量控制制度，制定相应的质量管理手册</w:t>
      </w:r>
      <w:r>
        <w:rPr>
          <w:sz w:val="21"/>
        </w:rPr>
        <w:t>(或制度等相关内容)。</w:t>
      </w:r>
    </w:p>
    <w:p>
      <w:pPr>
        <w:pStyle w:val="null3"/>
        <w:jc w:val="both"/>
      </w:pPr>
      <w:r>
        <w:rPr>
          <w:sz w:val="21"/>
        </w:rPr>
        <w:t>★</w:t>
      </w:r>
      <w:r>
        <w:rPr>
          <w:sz w:val="21"/>
        </w:rPr>
        <w:t>11.</w:t>
      </w:r>
      <w:r>
        <w:rPr>
          <w:sz w:val="21"/>
        </w:rPr>
        <w:t>知识产权及保密信息要求（提供承诺函）</w:t>
      </w:r>
    </w:p>
    <w:p>
      <w:pPr>
        <w:pStyle w:val="null3"/>
        <w:jc w:val="both"/>
      </w:pPr>
      <w:r>
        <w:rPr>
          <w:sz w:val="21"/>
        </w:rPr>
        <w:t>（</w:t>
      </w:r>
      <w:r>
        <w:rPr>
          <w:sz w:val="21"/>
        </w:rPr>
        <w:t>1</w:t>
      </w:r>
      <w:r>
        <w:rPr>
          <w:sz w:val="21"/>
        </w:rPr>
        <w:t>）保密信息要求：在本项目服务期限内或者合同终止后中标人都有为采购人保密的义务。在未经采购人书面同意或授权前提下，中标人不得向采购人工作人员及法律或采购人许可的单位或人员以外等的任何第三方泄露采购人委托检测的项目、检测的内容、检测的结果；且不得将本项目所涉及的生物样本、相关数据、技术文件及其他有关信息用于任何目的和</w:t>
      </w:r>
      <w:r>
        <w:rPr>
          <w:sz w:val="21"/>
        </w:rPr>
        <w:t>/或形式的用途。同时中标人对在本项目采购合同有效期内从采购人知悉的关于采购人的一切非公开的保密信息负有保密义务。本项目执行过程中产生的所有知识产权归采购人所有。中标人若违反上述约定，应赔偿采购人损失，并负相关法律责任。本保密条款不因合同终止而终止。</w:t>
      </w:r>
    </w:p>
    <w:p>
      <w:pPr>
        <w:pStyle w:val="null3"/>
        <w:jc w:val="both"/>
      </w:pPr>
      <w:r>
        <w:rPr>
          <w:sz w:val="21"/>
        </w:rPr>
        <w:t>（</w:t>
      </w:r>
      <w:r>
        <w:rPr>
          <w:sz w:val="21"/>
        </w:rPr>
        <w:t>2</w:t>
      </w:r>
      <w:r>
        <w:rPr>
          <w:sz w:val="21"/>
        </w:rPr>
        <w:t>）知识产权：检测样本、检测剩余样本、检测数据的所有权、使用权为采购人所有，未经采购人书面许可不得挪作它用。采购人拥有本项目所有数据及相关衍生的所有知识产权。</w:t>
      </w:r>
    </w:p>
    <w:p>
      <w:pPr>
        <w:pStyle w:val="null3"/>
        <w:jc w:val="both"/>
      </w:pPr>
      <w:r>
        <w:rPr>
          <w:sz w:val="21"/>
        </w:rPr>
        <w:t>（</w:t>
      </w:r>
      <w:r>
        <w:rPr>
          <w:sz w:val="21"/>
        </w:rPr>
        <w:t>3</w:t>
      </w:r>
      <w:r>
        <w:rPr>
          <w:sz w:val="21"/>
        </w:rPr>
        <w:t>）投标人生物信息安全性要求：中标人在项目实施过程中未经安全审查，不得将国家资源信息向境外组织、个人及其设立或实际控制的机构提供或者开放使用。</w:t>
      </w:r>
    </w:p>
    <w:p>
      <w:pPr>
        <w:pStyle w:val="null3"/>
      </w:pPr>
      <w:r>
        <w:rPr>
          <w:sz w:val="21"/>
          <w:b/>
        </w:rPr>
        <w:t>四、</w:t>
      </w:r>
      <w:r>
        <w:rPr>
          <w:sz w:val="21"/>
          <w:b/>
        </w:rPr>
        <w:t>项目</w:t>
      </w:r>
      <w:r>
        <w:rPr>
          <w:sz w:val="21"/>
          <w:b/>
        </w:rPr>
        <w:t>方案</w:t>
      </w:r>
      <w:r>
        <w:rPr>
          <w:sz w:val="21"/>
          <w:b/>
        </w:rPr>
        <w:t>要求</w:t>
      </w:r>
      <w:r>
        <w:rPr>
          <w:sz w:val="21"/>
          <w:b/>
        </w:rPr>
        <w:t>（无特殊说明的适用于各个采购包）</w:t>
      </w:r>
      <w:r>
        <w:rPr>
          <w:sz w:val="21"/>
          <w:b/>
        </w:rPr>
        <w:t>：</w:t>
      </w:r>
    </w:p>
    <w:p>
      <w:pPr>
        <w:pStyle w:val="null3"/>
        <w:ind w:firstLine="420"/>
        <w:jc w:val="both"/>
      </w:pPr>
      <w:r>
        <w:rPr>
          <w:sz w:val="21"/>
        </w:rPr>
        <w:t>（一）投标人根据本项目服务要求制定样本接收运输服务方案，投标人需有收样流程相应的程序及规划，在接到采购人的收样通知后，根据采购人要求配备相应收样工具、收样人员及运输专职人员，为采购人提供有保障的运输方式，同时需保障样本在运输过程中不受到损坏、丢失或失效等情况，对收样前的完好性及数量的检查、包装储存；收样后的系统流转需要做到随调随取，对样本放置有专人专管，样本进行归类及可清晰核对的标识。</w:t>
      </w:r>
    </w:p>
    <w:p>
      <w:pPr>
        <w:pStyle w:val="null3"/>
        <w:ind w:firstLine="420"/>
        <w:jc w:val="both"/>
      </w:pPr>
      <w:r>
        <w:rPr>
          <w:sz w:val="21"/>
        </w:rPr>
        <w:t>（二）投标人针对本项目提供检测服务方案，需安排检测人员对根据采购人要求的样本进行检测，具备对分析前、中、后三个阶段的质量管理制度，并在规定时间内交付检测结果。在项目实施过程中须有专职人员的岗位安排，同时须对样本分析检测用途的试剂、设施设备的管理，以保障样本检测的效果达到采购人的目标，对分析前、中、后三个阶段的质量管理制度</w:t>
      </w:r>
    </w:p>
    <w:p>
      <w:pPr>
        <w:pStyle w:val="null3"/>
        <w:ind w:firstLine="420"/>
        <w:jc w:val="both"/>
      </w:pPr>
      <w:r>
        <w:rPr>
          <w:sz w:val="21"/>
        </w:rPr>
        <w:t>（三）本项目设有</w:t>
      </w:r>
      <w:r>
        <w:rPr>
          <w:sz w:val="21"/>
        </w:rPr>
        <w:t>现场讲解及答辩</w:t>
      </w:r>
      <w:r>
        <w:rPr>
          <w:sz w:val="21"/>
        </w:rPr>
        <w:t>环节：</w:t>
      </w:r>
    </w:p>
    <w:p>
      <w:pPr>
        <w:pStyle w:val="null3"/>
        <w:ind w:firstLine="420"/>
        <w:jc w:val="both"/>
      </w:pPr>
      <w:r>
        <w:rPr>
          <w:sz w:val="21"/>
        </w:rPr>
        <w:t>1</w:t>
      </w:r>
      <w:r>
        <w:rPr>
          <w:sz w:val="21"/>
        </w:rPr>
        <w:t>.</w:t>
      </w:r>
      <w:r>
        <w:rPr>
          <w:sz w:val="21"/>
        </w:rPr>
        <w:t>本项目由有效投标人于评标过程中进行现场讲解及答辩。请投标人自行准备相关讲解所需资料，且在本项目的投标截止时间前，将讲解所需资料以密封完好并注明有关信息（包括项目名称、投标人名称）的</w:t>
      </w:r>
      <w:r>
        <w:rPr>
          <w:sz w:val="21"/>
        </w:rPr>
        <w:t>U盘形式向采购代理机构递交，逾时递交的讲解资料，采购代理机构不予接收；投标人没有递交的讲解资料内容，在讲解及答辩过程中则不得展示或播放。</w:t>
      </w:r>
    </w:p>
    <w:p>
      <w:pPr>
        <w:pStyle w:val="null3"/>
        <w:ind w:firstLine="420"/>
        <w:jc w:val="both"/>
      </w:pPr>
      <w:r>
        <w:rPr>
          <w:sz w:val="21"/>
        </w:rPr>
        <w:t>2</w:t>
      </w:r>
      <w:r>
        <w:rPr>
          <w:sz w:val="21"/>
        </w:rPr>
        <w:t>.</w:t>
      </w:r>
      <w:r>
        <w:rPr>
          <w:sz w:val="21"/>
        </w:rPr>
        <w:t>授权委托代理人须凭身份证原件参加现场讲解及答辩，参加人数不超过</w:t>
      </w:r>
      <w:r>
        <w:rPr>
          <w:sz w:val="21"/>
        </w:rPr>
        <w:t>2</w:t>
      </w:r>
      <w:r>
        <w:rPr>
          <w:sz w:val="21"/>
        </w:rPr>
        <w:t>人（含授权委托代理人在内）。</w:t>
      </w:r>
    </w:p>
    <w:p>
      <w:pPr>
        <w:pStyle w:val="null3"/>
        <w:ind w:firstLine="420"/>
        <w:jc w:val="both"/>
      </w:pPr>
      <w:r>
        <w:rPr>
          <w:sz w:val="21"/>
        </w:rPr>
        <w:t>3</w:t>
      </w:r>
      <w:r>
        <w:rPr>
          <w:sz w:val="21"/>
        </w:rPr>
        <w:t>.</w:t>
      </w:r>
      <w:r>
        <w:rPr>
          <w:sz w:val="21"/>
        </w:rPr>
        <w:t>如现场讲解及答辩过程中需要用到电脑等设备（设备不能共用），请投标人自带，评标现场仅提供电源和投影设备。</w:t>
      </w:r>
    </w:p>
    <w:p>
      <w:pPr>
        <w:pStyle w:val="null3"/>
        <w:ind w:firstLine="420"/>
        <w:jc w:val="both"/>
      </w:pPr>
      <w:r>
        <w:rPr>
          <w:sz w:val="21"/>
        </w:rPr>
        <w:t>4</w:t>
      </w:r>
      <w:r>
        <w:rPr>
          <w:sz w:val="21"/>
        </w:rPr>
        <w:t>.</w:t>
      </w:r>
      <w:r>
        <w:rPr>
          <w:sz w:val="21"/>
        </w:rPr>
        <w:t>方案讲解及答辩时间</w:t>
      </w:r>
      <w:r>
        <w:rPr>
          <w:sz w:val="21"/>
        </w:rPr>
        <w:t>不超过</w:t>
      </w:r>
      <w:r>
        <w:rPr>
          <w:sz w:val="21"/>
        </w:rPr>
        <w:t>10分钟。</w:t>
      </w:r>
    </w:p>
    <w:p>
      <w:pPr>
        <w:pStyle w:val="null3"/>
        <w:ind w:firstLine="420"/>
        <w:jc w:val="both"/>
      </w:pPr>
      <w:r>
        <w:rPr>
          <w:sz w:val="21"/>
        </w:rPr>
        <w:t>5.</w:t>
      </w:r>
      <w:r>
        <w:rPr>
          <w:sz w:val="21"/>
        </w:rPr>
        <w:t>投标人根据本项目的采购要求，对本项目的了解程度及服务要求除提供现场讲解及答辩之外，还需提供以下内容材料在投标文件中：</w:t>
      </w:r>
      <w:r>
        <w:rPr>
          <w:sz w:val="21"/>
        </w:rPr>
        <w:t>①对本项目服务要求的了解程度；②自身具备的核心</w:t>
      </w:r>
      <w:r>
        <w:rPr>
          <w:sz w:val="21"/>
        </w:rPr>
        <w:t>生物信息分析</w:t>
      </w:r>
      <w:r>
        <w:rPr>
          <w:sz w:val="21"/>
        </w:rPr>
        <w:t>能力优势；</w:t>
      </w:r>
      <w:r>
        <w:rPr>
          <w:sz w:val="21"/>
        </w:rPr>
        <w:t>③</w:t>
      </w:r>
      <w:r>
        <w:rPr>
          <w:sz w:val="21"/>
        </w:rPr>
        <w:t>生物医学</w:t>
      </w:r>
      <w:r>
        <w:rPr>
          <w:sz w:val="21"/>
        </w:rPr>
        <w:t>方面人才储备等；</w:t>
      </w:r>
      <w:r>
        <w:rPr>
          <w:sz w:val="21"/>
        </w:rPr>
        <w:t>④阐述公司的服务能力及承接本项目的实验室简介等。</w:t>
      </w:r>
    </w:p>
    <w:p>
      <w:pPr>
        <w:pStyle w:val="null3"/>
      </w:pPr>
      <w:r>
        <w:rPr/>
        <w:t>采购包1（空间多组学测序）</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见采购需求“三、项目商务要求”中“1.服务期”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收取比例：5%,说明：见采购需求。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基础医学研究服务</w:t>
            </w:r>
          </w:p>
        </w:tc>
        <w:tc>
          <w:tcPr>
            <w:tcW w:type="dxa" w:w="831"/>
          </w:tcPr>
          <w:p>
            <w:pPr>
              <w:pStyle w:val="null3"/>
              <w:jc w:val="left"/>
            </w:pPr>
            <w:r>
              <w:rPr/>
              <w:t>空间多组学测序</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2,280,000.00</w:t>
            </w:r>
          </w:p>
        </w:tc>
        <w:tc>
          <w:tcPr>
            <w:tcW w:type="dxa" w:w="831"/>
          </w:tcPr>
          <w:p>
            <w:pPr>
              <w:pStyle w:val="null3"/>
              <w:jc w:val="right"/>
            </w:pPr>
            <w:r>
              <w:rPr/>
              <w:t>2,280,000.00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空间多组学测序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采购包2（单细胞转录组测序）</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见采购需求“三、项目商务要求”中“1.服务期”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收取比例：5%,说明：见采购需求。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基础医学研究服务</w:t>
            </w:r>
          </w:p>
        </w:tc>
        <w:tc>
          <w:tcPr>
            <w:tcW w:type="dxa" w:w="831"/>
          </w:tcPr>
          <w:p>
            <w:pPr>
              <w:pStyle w:val="null3"/>
              <w:jc w:val="left"/>
            </w:pPr>
            <w:r>
              <w:rPr/>
              <w:t>单细胞转录组测序</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2,370,000.00</w:t>
            </w:r>
          </w:p>
        </w:tc>
        <w:tc>
          <w:tcPr>
            <w:tcW w:type="dxa" w:w="831"/>
          </w:tcPr>
          <w:p>
            <w:pPr>
              <w:pStyle w:val="null3"/>
              <w:jc w:val="right"/>
            </w:pPr>
            <w:r>
              <w:rPr/>
              <w:t>2,370,000.00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单细胞转录组测序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广州医科大学附属妇女儿童医疗中心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现场电子开标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- 90%</w:t>
            </w:r>
          </w:p>
          <w:p>
            <w:pPr>
              <w:pStyle w:val="null3"/>
            </w:pPr>
            <w:r>
              <w:rPr/>
              <w:t>采购包2：0% - 90%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计委《招标代理服务收费管理暂行办法》（计价格[2002]1980号）、国家发改委的发改办价格[2003]857号及发改价格[2011]534号文件中规定的计算方法和计费标准执行，以项目的采购预算总金额为计费基数，根据采购项目类型按差额定率累进法计算，按各包组采购预算金额占比分摊计算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p>
            <w:pPr>
              <w:pStyle w:val="null3"/>
              <w:jc w:val="left"/>
            </w:pPr>
            <w:r>
              <w:rPr/>
              <w:t>2、解密要求，本项目为现场电子开标，投标人应注意：1）请供应商按采购文件有关要求，在投标截止时间前上传加密的电子投标文件，未按要求上传的将视为自动放弃投标。2）在投标截止时间前，请各供应商核实并确认填写授权代表的姓名与手机号码，若因填写的授权代表信息有误而导致的不良后果，由供应商自行承担。3）投标人需携带并使用编制本项目（采购包）电子投标文件时加密所用数字证书（CA-Key）及样品（如有要求）到达开标现场参加开标解密，解密时限根据开标时现场代理机构人员设置为准，供应商不按招标文件“1.1开标程序”的要求进行解密，视为无效投标。4）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pStyle w:val="null3"/>
              <w:jc w:val="left"/>
            </w:pPr>
            <w:r>
              <w:rPr/>
              <w:t>3、信用评价，（1）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2）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hualunyibu@163.com</w:t>
      </w:r>
    </w:p>
    <w:p>
      <w:pPr>
        <w:pStyle w:val="null3"/>
        <w:ind w:firstLine="480"/>
      </w:pPr>
      <w:r>
        <w:rPr/>
        <w:t>地址：</w:t>
      </w:r>
      <w:r>
        <w:rPr/>
        <w:t>广州市越秀区广仁路1号广仁大厦7楼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采购包1(空间多组学测序)：综合评分法,是指投标文件满足招标文件全部实质性要求，且按照评审因素的量化指标评审得分最高的投标人为中标候选人的评标方法。（最低报价不是中标的唯一依据。）</w:t>
      </w:r>
    </w:p>
    <w:p>
      <w:pPr>
        <w:pStyle w:val="null3"/>
      </w:pPr>
      <w:r>
        <w:rPr/>
        <w:t>采购包2(单细胞转录组测序)：综合评分法,是指投标文件满足招标文件全部实质性要求，且按照评审因素的量化指标评审得分最高的投标人为中标候选人的评标方法。（最低报价不是中标的唯一依据。）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采购包1（空间多组学测序）：</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采购包2（单细胞转录组测序）：</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采购包1（空间多组学测序）：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专门面向中小企业。原因和情形为：按照《政府采购促进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其他未列明行业。</w:t>
            </w:r>
          </w:p>
        </w:tc>
      </w:tr>
    </w:tbl>
    <w:p>
      <w:pPr>
        <w:pStyle w:val="null3"/>
      </w:pPr>
      <w:r>
        <w:rPr/>
        <w:t>采购包2（单细胞转录组测序）：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整体专门面向中小微企业采购的项目，供应商应为符合本项目采购标的对应行业（本项目行业为：其他未列明行业）划分标准的中小微企业（监狱企业、残疾人福利性单位视同小微企业）。中小微企业以供应商填写的《中小企业声明函（服务）》（见投标文件格式“中小企业声明函（工程、服务）”）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采购包1（空间多组学测序）：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 （2）投标报价是唯一确定的，对采购标的的主体、关键内容无漏项、缺项； （3）如有，对评标委员会按照招标文件规定修正后的投标报价，投标人按规定书面确认； （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 （4）法律法规规定属于响应无效的其他情形。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pPr>
      <w:r>
        <w:rPr/>
        <w:t>采购包2（单细胞转录组测序）：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 （2）投标报价是唯一确定的，对采购标的的主体、关键内容无漏项、缺项； （3）如有，对评标委员会按照招标文件规定修正后的投标报价，投标人按规定书面确认； （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 （4）法律法规规定属于响应无效的其他情形。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采购包1(空间多组学测序):</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技术部分57.0分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“▲”的重要参数响应情况 (14.0分)</w:t>
            </w:r>
          </w:p>
        </w:tc>
        <w:tc>
          <w:tcPr>
            <w:tcW w:type="dxa" w:w="5076"/>
          </w:tcPr>
          <w:p>
            <w:pPr>
              <w:pStyle w:val="null3"/>
              <w:jc w:val="left"/>
            </w:pPr>
            <w:r>
              <w:rPr/>
              <w:t>投标人对《第二章 采购需求》“第一部分总体项目要求 采购包一：空间多组学测序”中带有“▲”的重要参数（共2项）的响应情况进行评审。（1）全部满足，得14分；（2）每一个“▲”号的重要参数负偏离扣7分；（3）最低分0分。（注：一般条款和带“★”条款除外。）</w:t>
            </w:r>
          </w:p>
        </w:tc>
      </w:tr>
      <w:tr>
        <w:tc>
          <w:tcPr>
            <w:tcW w:type="dxa" w:w="922"/>
            <w:gridSpan w:val="2"/>
            <w:vMerge/>
          </w:tcPr>
          <w:p/>
        </w:tc>
        <w:tc>
          <w:tcPr>
            <w:tcW w:type="dxa" w:w="2307"/>
          </w:tcPr>
          <w:p>
            <w:pPr>
              <w:pStyle w:val="null3"/>
              <w:jc w:val="left"/>
            </w:pPr>
            <w:r>
              <w:rPr/>
              <w:t>样本接收运输服务方案 (11.0分)</w:t>
            </w:r>
            <w:r>
              <w:rPr/>
              <w:t>，（等次分值选择：</w:t>
            </w:r>
            <w:r>
              <w:rPr/>
              <w:t>0.0;</w:t>
            </w:r>
            <w:r>
              <w:rPr/>
              <w:t>2.0;</w:t>
            </w:r>
            <w:r>
              <w:rPr/>
              <w:t>3.0;</w:t>
            </w:r>
            <w:r>
              <w:rPr/>
              <w:t>5.0;</w:t>
            </w:r>
            <w:r>
              <w:rPr/>
              <w:t>7.0;</w:t>
            </w:r>
            <w:r>
              <w:rPr/>
              <w:t>9.0;</w:t>
            </w:r>
            <w:r>
              <w:rPr/>
              <w:t>11.0;</w:t>
            </w:r>
            <w:r>
              <w:rPr/>
              <w:t>）</w:t>
            </w:r>
          </w:p>
        </w:tc>
        <w:tc>
          <w:tcPr>
            <w:tcW w:type="dxa" w:w="5076"/>
          </w:tcPr>
          <w:p>
            <w:pPr>
              <w:pStyle w:val="null3"/>
              <w:jc w:val="left"/>
            </w:pPr>
            <w:r>
              <w:rPr/>
              <w:t>（1）为保障检测的时效性，投标人承诺在24小时内（含24小时）转运送达检测实验室的得2分；超过24小时转运送达检测实验室的不得分。【注：提供承诺函并加盖投标人公章，格式自定。不提供不得分。】 （2）投标人根据本项目要求制定的样本接收运输服务方案（内容包括：收样配备的设备、收样程序及规划、样本的分类及检查的操作规程、样本流转系统、样本质量的初检、标识核对、样本接收及包装储存，运输方式及运输规划、运输专职人员的安排、样本运输过程的保障措施情况）进行评分： 1、投标人能提供样本接收运输服务方案，内容完整且包括以上内容得3分；若没有提供方案或内容不完整，本小项及以下评分项均不得分。 2、投标人提供的服务方案整体内容优于项目需求的得6分；投标人提供的服务方案整体内容满足项目需求的得4分；服务方案整体内容有部分内容满足项目的得2分；其他情况或不响应，得0分。</w:t>
            </w:r>
          </w:p>
        </w:tc>
      </w:tr>
      <w:tr>
        <w:tc>
          <w:tcPr>
            <w:tcW w:type="dxa" w:w="922"/>
            <w:gridSpan w:val="2"/>
            <w:vMerge/>
          </w:tcPr>
          <w:p/>
        </w:tc>
        <w:tc>
          <w:tcPr>
            <w:tcW w:type="dxa" w:w="2307"/>
          </w:tcPr>
          <w:p>
            <w:pPr>
              <w:pStyle w:val="null3"/>
              <w:jc w:val="left"/>
            </w:pPr>
            <w:r>
              <w:rPr/>
              <w:t>售后服务 (8.0分)</w:t>
            </w:r>
            <w:r>
              <w:rPr/>
              <w:t>，（等次分值选择：</w:t>
            </w:r>
            <w:r>
              <w:rPr/>
              <w:t>0.0;</w:t>
            </w:r>
            <w:r>
              <w:rPr/>
              <w:t>2.0;</w:t>
            </w:r>
            <w:r>
              <w:rPr/>
              <w:t>4.0;</w:t>
            </w:r>
            <w:r>
              <w:rPr/>
              <w:t>6.0;</w:t>
            </w:r>
            <w:r>
              <w:rPr/>
              <w:t>8.0;</w:t>
            </w:r>
            <w:r>
              <w:rPr/>
              <w:t>）</w:t>
            </w:r>
          </w:p>
        </w:tc>
        <w:tc>
          <w:tcPr>
            <w:tcW w:type="dxa" w:w="5076"/>
          </w:tcPr>
          <w:p>
            <w:pPr>
              <w:pStyle w:val="null3"/>
              <w:jc w:val="left"/>
            </w:pPr>
            <w:r>
              <w:rPr/>
              <w:t>投标人针对本项目采购需求“8.售后服务”制定售后服务方案（内容同时包括：专门售后服务人员的岗位及工作安排、跟进人员、问题改进及措施、解决纠纷及措施、全过程跟进服务的安排）： 1、投标人能提供售后服务方案，且内容完整包括专职人员的岗位及工作安排、跟进人员、问题改进及措施、全过程跟进服务的安排、解决纠纷及措施的内容，得2分；若没有提供方案或内容不完整，本小项及以下评分项均不得分。 2、投标人提供的售后服务方案内容优于采购需求的同时，提供具有保障措施的得6分；投标人提供的售后服务方案内容满足采购需求，同时具有保障措施的得4分；售后服务方案部分内容满足采购需求的得2分；其他情况或不响应，得0分。</w:t>
            </w:r>
          </w:p>
        </w:tc>
      </w:tr>
      <w:tr>
        <w:tc>
          <w:tcPr>
            <w:tcW w:type="dxa" w:w="922"/>
            <w:gridSpan w:val="2"/>
            <w:vMerge/>
          </w:tcPr>
          <w:p/>
        </w:tc>
        <w:tc>
          <w:tcPr>
            <w:tcW w:type="dxa" w:w="2307"/>
          </w:tcPr>
          <w:p>
            <w:pPr>
              <w:pStyle w:val="null3"/>
              <w:jc w:val="left"/>
            </w:pPr>
            <w:r>
              <w:rPr/>
              <w:t>检测服务方案 (9.0分)</w:t>
            </w:r>
            <w:r>
              <w:rPr/>
              <w:t>，（等次分值选择：</w:t>
            </w:r>
            <w:r>
              <w:rPr/>
              <w:t>0.0;</w:t>
            </w:r>
            <w:r>
              <w:rPr/>
              <w:t>3.0;</w:t>
            </w:r>
            <w:r>
              <w:rPr/>
              <w:t>5.0;</w:t>
            </w:r>
            <w:r>
              <w:rPr/>
              <w:t>7.0;</w:t>
            </w:r>
            <w:r>
              <w:rPr/>
              <w:t>9.0;</w:t>
            </w:r>
            <w:r>
              <w:rPr/>
              <w:t>）</w:t>
            </w:r>
          </w:p>
        </w:tc>
        <w:tc>
          <w:tcPr>
            <w:tcW w:type="dxa" w:w="5076"/>
          </w:tcPr>
          <w:p>
            <w:pPr>
              <w:pStyle w:val="null3"/>
              <w:jc w:val="left"/>
            </w:pPr>
            <w:r>
              <w:rPr/>
              <w:t>投标人针对本项目提供检测服务方案【内容包括：样本检测及交付流程、人员岗位职责安排、设施与设备管理制度、试剂管理制度、分析前、中、后三个阶段的质量管理制度、数据安全保障】： 1、投标人能提供专业检测技术服务方案，且内容完整包括以上内容的，得3分；若没有提供方案或内容不完整，本小项及以下评分项均不得分。 2、投标人提供的服务方案整体内容优于项目需求的得6分；投标人提供的服务方案整体内容满足项目需求的得4分；服务方案整体内容有部分内容满足项目的得2分；其他情况或不响应，得0分。</w:t>
            </w:r>
          </w:p>
        </w:tc>
      </w:tr>
      <w:tr>
        <w:tc>
          <w:tcPr>
            <w:tcW w:type="dxa" w:w="922"/>
            <w:gridSpan w:val="2"/>
            <w:vMerge/>
          </w:tcPr>
          <w:p/>
        </w:tc>
        <w:tc>
          <w:tcPr>
            <w:tcW w:type="dxa" w:w="2307"/>
          </w:tcPr>
          <w:p>
            <w:pPr>
              <w:pStyle w:val="null3"/>
              <w:jc w:val="left"/>
            </w:pPr>
            <w:r>
              <w:rPr/>
              <w:t>应急服务方案 (8.0分)</w:t>
            </w:r>
            <w:r>
              <w:rPr/>
              <w:t>，（等次分值选择：</w:t>
            </w:r>
            <w:r>
              <w:rPr/>
              <w:t>0.0;</w:t>
            </w:r>
            <w:r>
              <w:rPr/>
              <w:t>2.0;</w:t>
            </w:r>
            <w:r>
              <w:rPr/>
              <w:t>4.0;</w:t>
            </w:r>
            <w:r>
              <w:rPr/>
              <w:t>6.0;</w:t>
            </w:r>
            <w:r>
              <w:rPr/>
              <w:t>8.0;</w:t>
            </w:r>
            <w:r>
              <w:rPr/>
              <w:t>）</w:t>
            </w:r>
          </w:p>
        </w:tc>
        <w:tc>
          <w:tcPr>
            <w:tcW w:type="dxa" w:w="5076"/>
          </w:tcPr>
          <w:p>
            <w:pPr>
              <w:pStyle w:val="null3"/>
              <w:jc w:val="left"/>
            </w:pPr>
            <w:r>
              <w:rPr/>
              <w:t>投标人根据采购需求中“10.应急要求”所提供的应急服务方案： 1、投标人针对本项目提供应急服务，内容完整且包括采购需求中“10.应急要求”全部内容的得2分；若没有提供完整的方案或不提供方案，本小项及以下评分项均不得分。 2、投标人提供的应急服务方案的整体内容优于项目需求得6分；投标人提供的应急服务方案的整体内容满足项目需求的得4分；应急服务方案整体内容有部分内容满足项目的得2分；其他情况或不响应，得0分。</w:t>
            </w:r>
          </w:p>
        </w:tc>
      </w:tr>
      <w:tr>
        <w:tc>
          <w:tcPr>
            <w:tcW w:type="dxa" w:w="922"/>
            <w:gridSpan w:val="2"/>
            <w:vMerge/>
          </w:tcPr>
          <w:p/>
        </w:tc>
        <w:tc>
          <w:tcPr>
            <w:tcW w:type="dxa" w:w="2307"/>
          </w:tcPr>
          <w:p>
            <w:pPr>
              <w:pStyle w:val="null3"/>
              <w:jc w:val="left"/>
            </w:pPr>
            <w:r>
              <w:rPr/>
              <w:t>现场讲解及答辩 (7.0分)</w:t>
            </w:r>
            <w:r>
              <w:rPr/>
              <w:t>，（等次分值选择：</w:t>
            </w:r>
            <w:r>
              <w:rPr/>
              <w:t>0.0;</w:t>
            </w:r>
            <w:r>
              <w:rPr/>
              <w:t>1.0;</w:t>
            </w:r>
            <w:r>
              <w:rPr/>
              <w:t>3.0;</w:t>
            </w:r>
            <w:r>
              <w:rPr/>
              <w:t>5.0;</w:t>
            </w:r>
            <w:r>
              <w:rPr/>
              <w:t>7.0;</w:t>
            </w:r>
            <w:r>
              <w:rPr/>
              <w:t>）</w:t>
            </w:r>
          </w:p>
        </w:tc>
        <w:tc>
          <w:tcPr>
            <w:tcW w:type="dxa" w:w="5076"/>
          </w:tcPr>
          <w:p>
            <w:pPr>
              <w:pStyle w:val="null3"/>
              <w:jc w:val="left"/>
            </w:pPr>
            <w:r>
              <w:rPr/>
              <w:t>1.本项目投标人除提交书面材料外，还须进行现场讲解及答辩。讲解及答辩时长不超过10分钟。【注：参与讲解及答辩现场的讲解人员不超过2人（其中1人须为投标人针对本项目所派的授权代表）。投标人在讲解及答辩过程所需要的一切设备须自行准备（除电源和投影设备由采购代理机构准备之外）】 2.投标人根据本项目的采购要求，对本项目的了解程度及服务要求除提供现场讲解及答辩之外，还需提供以下内容材料在投标文件中，并在本项目的投标截止时间前，将密封完好并注明有关信息（包括项目名称、投标人名称）的U盘形式向采购代理机构递交，逾时递交的讲解资料，采购代理机构不予接收；投标人没有递交的讲解资料内容，在讲解及答辩过程中则不得展示或播放：①对本项目服务要求的了解程度；②自身具备的核心生物信息分析能力优势；③生物医学方面人才储备等；④阐述公司的服务能力及承接本项目的实验室简介等。 3.评分标准： （1）讲解及答辩过程顺畅流利，对所讲解的内容准备充足，对以上讲解内容进行分类汇总；讲解人员对本项目服务要求的了解程度进行完整阐述；详细明确介绍公司自身具备的核心检测分析能力优势；对于生物医学检验方面人才储备有明确的策略部署说明；同时阐述公司的服务能力及承接本项目的实验室简介；对评标委员会所提出的问题有清晰明确且及时的回应的得7分； （2）讲解及答辩过程顺畅，对所讲解的内容有所准备，对以上讲解内容进行分类汇总；讲解人员对本项目服务要求的了解程度进行简单的阐述；详细介绍公司自身具备的核心检测分析能力优势；对于生物医学检验方面人才储备有简单的策略部署说明；同时阐述公司的服务能力及承接本项目的实验室简介；对评标委员会所提出的问题有清晰且及时的回应的得5分； （3）讲解及答辩过程顺畅，对所讲解的内容准备不充足；对以上讲解内容进行分类汇总；讲解人员对本项目服务要求的了解程度进行讲解但无重点；简单介绍公司自身具备的核心检测分析能力优势；对于生物医学检验方面人才储备没有策略部署说明；同时对公司的服务能力及承接本项目的实验室简介的阐述含糊；对评标委员会所提出的问题有基本清晰且及时的回应的得3分； （4）讲解及答辩过程顺畅，对所讲解的内容准备不充足；对以上讲解内容无分类汇总；讲解人员对本项目服务要求的了解程度进行讲解但无重点；含糊介绍公司自身具备的核心检测分析能力优势；对于生物医学检验方面人才储备没有策略部署说明；同时对自身及公司的服务能力及承接本项目的实验室简介的阐述含糊；对评标委员会所提出的问题没有及时或回应含糊的得1分； （5）其他情况或没有提供讲解及答辩的不得分。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同类项目业绩情况 (7.0分)</w:t>
            </w:r>
          </w:p>
        </w:tc>
        <w:tc>
          <w:tcPr>
            <w:tcW w:type="dxa" w:w="5076"/>
          </w:tcPr>
          <w:p>
            <w:pPr>
              <w:pStyle w:val="null3"/>
              <w:jc w:val="left"/>
            </w:pPr>
            <w:r>
              <w:rPr/>
              <w:t>投标人自2021年1月1日以来（以合同签订时间为准）具有同类项目（指与食蟹猴实验相关或与本项目服务要求相关的实验服务）的项目业绩，每提供一个得0.7分，最高得7分。注：须提供合同关键页（含项目名称、项目内容、甲乙双方签字盖章页），并加盖投标人公章，否则不得分。</w:t>
            </w:r>
          </w:p>
        </w:tc>
      </w:tr>
      <w:tr>
        <w:tc>
          <w:tcPr>
            <w:tcW w:type="dxa" w:w="922"/>
            <w:gridSpan w:val="2"/>
            <w:vMerge/>
          </w:tcPr>
          <w:p/>
        </w:tc>
        <w:tc>
          <w:tcPr>
            <w:tcW w:type="dxa" w:w="2307"/>
          </w:tcPr>
          <w:p>
            <w:pPr>
              <w:pStyle w:val="null3"/>
              <w:jc w:val="left"/>
            </w:pPr>
            <w:r>
              <w:rPr/>
              <w:t>管理体系能力 (6.0分)</w:t>
            </w:r>
          </w:p>
        </w:tc>
        <w:tc>
          <w:tcPr>
            <w:tcW w:type="dxa" w:w="5076"/>
          </w:tcPr>
          <w:p>
            <w:pPr>
              <w:pStyle w:val="null3"/>
              <w:jc w:val="left"/>
            </w:pPr>
            <w:r>
              <w:rPr/>
              <w:t>投标人具有以下由经国家认证认可监督管理部门批准设立的认证机构颁发并在有效期内的证书：（1）质量管理体系认证证书；（2）环境管理体系认证证书；（3）职业健康安全管理体系认证证书。每提供一个得2分，本小项最高得6分。 注：1）提供有效期内的：①认证证书复印件、②在国家认监委网站（网址：http://www.cnca.gov.cn/）对证书的信息查询截图作为评审依据（以以上网站信息公布查询为准），已失效或撤销的不得分，公开信息中无法查询或与公开信息不一致的（如暂停的），投标人必须提供发证机构出具的证明函，否则不得分。2）如因投标人成立时间不满足认证时间要求且办理认证所需要合理时间不足导致未能获得认证证书的，投标人提供相关佐证资料，情况属实的，可对应得分，否则不得分。</w:t>
            </w:r>
          </w:p>
        </w:tc>
      </w:tr>
      <w:tr>
        <w:tc>
          <w:tcPr>
            <w:tcW w:type="dxa" w:w="922"/>
            <w:gridSpan w:val="2"/>
            <w:vMerge/>
          </w:tcPr>
          <w:p/>
        </w:tc>
        <w:tc>
          <w:tcPr>
            <w:tcW w:type="dxa" w:w="2307"/>
          </w:tcPr>
          <w:p>
            <w:pPr>
              <w:pStyle w:val="null3"/>
              <w:jc w:val="left"/>
            </w:pPr>
            <w:r>
              <w:rPr/>
              <w:t>室间质评情况 (3.0分)</w:t>
            </w:r>
          </w:p>
        </w:tc>
        <w:tc>
          <w:tcPr>
            <w:tcW w:type="dxa" w:w="5076"/>
          </w:tcPr>
          <w:p>
            <w:pPr>
              <w:pStyle w:val="null3"/>
              <w:jc w:val="left"/>
            </w:pPr>
            <w:r>
              <w:rPr/>
              <w:t>投标人提供通过卫生健康委临床检验中心颁发的室间质量评价活动合格证明得3分，不提供不得分。注：提供相关合格证明文件复印件并加盖投标人公章；不提供不得分。</w:t>
            </w:r>
          </w:p>
        </w:tc>
      </w:tr>
      <w:tr>
        <w:tc>
          <w:tcPr>
            <w:tcW w:type="dxa" w:w="922"/>
            <w:gridSpan w:val="2"/>
            <w:vMerge/>
          </w:tcPr>
          <w:p/>
        </w:tc>
        <w:tc>
          <w:tcPr>
            <w:tcW w:type="dxa" w:w="2307"/>
          </w:tcPr>
          <w:p>
            <w:pPr>
              <w:pStyle w:val="null3"/>
              <w:jc w:val="left"/>
            </w:pPr>
            <w:r>
              <w:rPr/>
              <w:t>投标人投入本项目配备人员（1） (5.0分)</w:t>
            </w:r>
          </w:p>
        </w:tc>
        <w:tc>
          <w:tcPr>
            <w:tcW w:type="dxa" w:w="5076"/>
          </w:tcPr>
          <w:p>
            <w:pPr>
              <w:pStyle w:val="null3"/>
              <w:jc w:val="left"/>
            </w:pPr>
            <w:r>
              <w:rPr/>
              <w:t>团队负责人（1人）具有： （1）该人员的学历或职称情况：①（生物学或医学或检验等相关专业）博士学历或者高级（或以上）职称的得2分；②（生物学或医学或检验等相关专业）硕士学历或者中级职称的得1分；③不提供不得分，本小项最高得2分。 （2）该人员的生物医学分析技术经验：具有3年或以上的相关生物医学分析技术服务工作经验，本小项最高得3分。 （3）本项最高得5分。 【评审要求：1）投标文件中须同时提供以下证明材料：①人员配备名单（格式自拟）、②人员学历/学位证书或职称证书（注：如提供国外学位证书的，须提供教育部留学服务中心出具的“国外学历学位认证书”）、③人员投标截止时间前六个月内任意一个月的社保证明、④人员劳动合同或任职证明、⑤人员的生物医学分析技术服务相关工作经验证明材料（需提供能体现该人员姓名及工作内容的第三方证明材料，如甲乙双方合同、用户评价、第三方委派工作证明等，工作经验年限可累计）。 2）以上证明材料须加盖投标人公章。缺项漏项或不提供不得分。】</w:t>
            </w:r>
          </w:p>
        </w:tc>
      </w:tr>
      <w:tr>
        <w:tc>
          <w:tcPr>
            <w:tcW w:type="dxa" w:w="922"/>
            <w:gridSpan w:val="2"/>
            <w:vMerge/>
          </w:tcPr>
          <w:p/>
        </w:tc>
        <w:tc>
          <w:tcPr>
            <w:tcW w:type="dxa" w:w="2307"/>
          </w:tcPr>
          <w:p>
            <w:pPr>
              <w:pStyle w:val="null3"/>
              <w:jc w:val="left"/>
            </w:pPr>
            <w:r>
              <w:rPr/>
              <w:t>投标人投入本项目配备人员（2） (7.0分)</w:t>
            </w:r>
          </w:p>
        </w:tc>
        <w:tc>
          <w:tcPr>
            <w:tcW w:type="dxa" w:w="5076"/>
          </w:tcPr>
          <w:p>
            <w:pPr>
              <w:pStyle w:val="null3"/>
              <w:jc w:val="left"/>
            </w:pPr>
            <w:r>
              <w:rPr/>
              <w:t>投标人投入本项目的团队人员（不含团队负责人）中具有生物学或医学或检验等相关专业的硕士（或以上）或中级（或以上）职称的，每提供一人得0.3分，本小项最高得3分；在此基础上，若其中的团队成员具有3年或以上的相关生物医学分析技术服务工作经验的，每提供一人加2分，本小项最高得4分。本项最高得7分。 【评审要求：1）投标文件中须同时提供以下证明材料：①人员配备名单（格式自拟）、②人员学历/学位证书或职称证书（注：如提供国外学位证书的，须提供教育部留学服务中心出具的“国外学历学位认证书”）、③人员投标截止时间前六个月内任意一个月的社保证明、④人员劳动合同或任职证明、⑤人员的生物医学分析技术服务相关工作经验的证明材料（需提供能体现该人员姓名及工作内容的第三方证明材料，如甲乙双方合同、用户评价、第三方委派工作证明等，工作经验年限可累计）。 2）以上证明材料须加盖投标人公章。缺项漏项或不提供不得分。】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采购包2(单细胞转录组测序):</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技术部分57.0分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“▲”的重要参数响应情况 (14.0分)</w:t>
            </w:r>
          </w:p>
        </w:tc>
        <w:tc>
          <w:tcPr>
            <w:tcW w:type="dxa" w:w="5076"/>
          </w:tcPr>
          <w:p>
            <w:pPr>
              <w:pStyle w:val="null3"/>
              <w:jc w:val="left"/>
            </w:pPr>
            <w:r>
              <w:rPr/>
              <w:t>投标人对《第二章 采购需求》“第一部分总体项目要求 采购包二：单细胞转录组测序”中带有“▲”的重要参数（共2项）的响应情况进行评审。（1）全部满足，得14分；（2）每一个“▲”号的重要参数负偏离扣7分；（3）最低分0分。（注：一般条款和带“★”条款除外。）</w:t>
            </w:r>
          </w:p>
        </w:tc>
      </w:tr>
      <w:tr>
        <w:tc>
          <w:tcPr>
            <w:tcW w:type="dxa" w:w="922"/>
            <w:gridSpan w:val="2"/>
            <w:vMerge/>
          </w:tcPr>
          <w:p/>
        </w:tc>
        <w:tc>
          <w:tcPr>
            <w:tcW w:type="dxa" w:w="2307"/>
          </w:tcPr>
          <w:p>
            <w:pPr>
              <w:pStyle w:val="null3"/>
              <w:jc w:val="left"/>
            </w:pPr>
            <w:r>
              <w:rPr/>
              <w:t>样本接收运输服务方案 (11.0分)</w:t>
            </w:r>
            <w:r>
              <w:rPr/>
              <w:t>，（等次分值选择：</w:t>
            </w:r>
            <w:r>
              <w:rPr/>
              <w:t>0.0;</w:t>
            </w:r>
            <w:r>
              <w:rPr/>
              <w:t>2.0;</w:t>
            </w:r>
            <w:r>
              <w:rPr/>
              <w:t>3.0;</w:t>
            </w:r>
            <w:r>
              <w:rPr/>
              <w:t>5.0;</w:t>
            </w:r>
            <w:r>
              <w:rPr/>
              <w:t>7.0;</w:t>
            </w:r>
            <w:r>
              <w:rPr/>
              <w:t>9.0;</w:t>
            </w:r>
            <w:r>
              <w:rPr/>
              <w:t>11.0;</w:t>
            </w:r>
            <w:r>
              <w:rPr/>
              <w:t>）</w:t>
            </w:r>
          </w:p>
        </w:tc>
        <w:tc>
          <w:tcPr>
            <w:tcW w:type="dxa" w:w="5076"/>
          </w:tcPr>
          <w:p>
            <w:pPr>
              <w:pStyle w:val="null3"/>
              <w:jc w:val="left"/>
            </w:pPr>
            <w:r>
              <w:rPr/>
              <w:t>（1）为保障检测的时效性，投标人承诺在24小时内（含24小时）转运送达检测实验室的得2分；超过24小时转运送达检测实验室的不得分。【注：提供承诺函并加盖投标人公章，格式自定。不提供不得分。】 （2）投标人根据本项目要求制定的样本接收运输服务方案（内容包括：收样配备的设备、收样程序及规划、样本的分类及检查的操作规程、样本流转系统、样本质量的初检、标识核对、样本接收及包装储存，运输方式及运输规划、运输专职人员的安排、样本运输过程的保障措施情况）进行评分： 1、投标人能提供样本接收运输服务方案，内容完整且包括以上内容得3分；若没有提供方案或内容不完整，本小项及以下评分项均不得分。 2、投标人提供的服务方案整体内容优于项目需求的得6分；投标人提供的服务方案整体内容满足项目需求的得4分；服务方案整体内容有部分内容满足项目的得2分；其他情况或不响应，得0分。</w:t>
            </w:r>
          </w:p>
        </w:tc>
      </w:tr>
      <w:tr>
        <w:tc>
          <w:tcPr>
            <w:tcW w:type="dxa" w:w="922"/>
            <w:gridSpan w:val="2"/>
            <w:vMerge/>
          </w:tcPr>
          <w:p/>
        </w:tc>
        <w:tc>
          <w:tcPr>
            <w:tcW w:type="dxa" w:w="2307"/>
          </w:tcPr>
          <w:p>
            <w:pPr>
              <w:pStyle w:val="null3"/>
              <w:jc w:val="left"/>
            </w:pPr>
            <w:r>
              <w:rPr/>
              <w:t>售后服务 (8.0分)</w:t>
            </w:r>
            <w:r>
              <w:rPr/>
              <w:t>，（等次分值选择：</w:t>
            </w:r>
            <w:r>
              <w:rPr/>
              <w:t>0.0;</w:t>
            </w:r>
            <w:r>
              <w:rPr/>
              <w:t>2.0;</w:t>
            </w:r>
            <w:r>
              <w:rPr/>
              <w:t>4.0;</w:t>
            </w:r>
            <w:r>
              <w:rPr/>
              <w:t>6.0;</w:t>
            </w:r>
            <w:r>
              <w:rPr/>
              <w:t>8.0;</w:t>
            </w:r>
            <w:r>
              <w:rPr/>
              <w:t>）</w:t>
            </w:r>
          </w:p>
        </w:tc>
        <w:tc>
          <w:tcPr>
            <w:tcW w:type="dxa" w:w="5076"/>
          </w:tcPr>
          <w:p>
            <w:pPr>
              <w:pStyle w:val="null3"/>
              <w:jc w:val="left"/>
            </w:pPr>
            <w:r>
              <w:rPr/>
              <w:t>投标人针对本项目采购需求“8.售后服务”制定售后服务方案（内容同时包括：专门售后服务人员的岗位及工作安排、跟进人员、问题改进及措施、解决纠纷及措施、全过程跟进服务的安排）： 1、投标人能提供售后服务方案，且内容完整包括专职人员的岗位及工作安排、跟进人员、问题改进及措施、全过程跟进服务的安排、解决纠纷及措施的内容，得2分；若没有提供方案或内容不完整，本小项及以下评分项均不得分。 2、投标人提供的售后服务方案内容优于采购需求的同时，提供具有保障措施的得6分；投标人提供的售后服务方案内容满足采购需求，同时具有保障措施的得4分；售后服务方案部分内容满足采购需求的得2分；其他情况或不响应，得0分。</w:t>
            </w:r>
          </w:p>
        </w:tc>
      </w:tr>
      <w:tr>
        <w:tc>
          <w:tcPr>
            <w:tcW w:type="dxa" w:w="922"/>
            <w:gridSpan w:val="2"/>
            <w:vMerge/>
          </w:tcPr>
          <w:p/>
        </w:tc>
        <w:tc>
          <w:tcPr>
            <w:tcW w:type="dxa" w:w="2307"/>
          </w:tcPr>
          <w:p>
            <w:pPr>
              <w:pStyle w:val="null3"/>
              <w:jc w:val="left"/>
            </w:pPr>
            <w:r>
              <w:rPr/>
              <w:t>检测服务方案 (9.0分)</w:t>
            </w:r>
            <w:r>
              <w:rPr/>
              <w:t>，（等次分值选择：</w:t>
            </w:r>
            <w:r>
              <w:rPr/>
              <w:t>0.0;</w:t>
            </w:r>
            <w:r>
              <w:rPr/>
              <w:t>3.0;</w:t>
            </w:r>
            <w:r>
              <w:rPr/>
              <w:t>5.0;</w:t>
            </w:r>
            <w:r>
              <w:rPr/>
              <w:t>7.0;</w:t>
            </w:r>
            <w:r>
              <w:rPr/>
              <w:t>9.0;</w:t>
            </w:r>
            <w:r>
              <w:rPr/>
              <w:t>）</w:t>
            </w:r>
          </w:p>
        </w:tc>
        <w:tc>
          <w:tcPr>
            <w:tcW w:type="dxa" w:w="5076"/>
          </w:tcPr>
          <w:p>
            <w:pPr>
              <w:pStyle w:val="null3"/>
              <w:jc w:val="left"/>
            </w:pPr>
            <w:r>
              <w:rPr/>
              <w:t>投标人针对本项目提供检测服务方案【内容包括：样本检测及交付流程、人员岗位职责安排、设施与设备管理制度、试剂管理制度、分析前、中、后三个阶段的质量管理制度、数据安全保障】： 1、投标人能提供专业检测技术服务方案，且内容完整包括以上内容的，得3分；若没有提供方案或内容不完整，本小项及以下评分项均不得分。 2、投标人提供的服务方案整体内容优于项目需求的得6分；投标人提供的服务方案整体内容满足项目需求的得4分；服务方案整体内容有部分内容满足项目的得2分；其他情况或不响应，得0分。</w:t>
            </w:r>
          </w:p>
        </w:tc>
      </w:tr>
      <w:tr>
        <w:tc>
          <w:tcPr>
            <w:tcW w:type="dxa" w:w="922"/>
            <w:gridSpan w:val="2"/>
            <w:vMerge/>
          </w:tcPr>
          <w:p/>
        </w:tc>
        <w:tc>
          <w:tcPr>
            <w:tcW w:type="dxa" w:w="2307"/>
          </w:tcPr>
          <w:p>
            <w:pPr>
              <w:pStyle w:val="null3"/>
              <w:jc w:val="left"/>
            </w:pPr>
            <w:r>
              <w:rPr/>
              <w:t>应急服务方案 (8.0分)</w:t>
            </w:r>
            <w:r>
              <w:rPr/>
              <w:t>，（等次分值选择：</w:t>
            </w:r>
            <w:r>
              <w:rPr/>
              <w:t>0.0;</w:t>
            </w:r>
            <w:r>
              <w:rPr/>
              <w:t>2.0;</w:t>
            </w:r>
            <w:r>
              <w:rPr/>
              <w:t>4.0;</w:t>
            </w:r>
            <w:r>
              <w:rPr/>
              <w:t>6.0;</w:t>
            </w:r>
            <w:r>
              <w:rPr/>
              <w:t>8.0;</w:t>
            </w:r>
            <w:r>
              <w:rPr/>
              <w:t>）</w:t>
            </w:r>
          </w:p>
        </w:tc>
        <w:tc>
          <w:tcPr>
            <w:tcW w:type="dxa" w:w="5076"/>
          </w:tcPr>
          <w:p>
            <w:pPr>
              <w:pStyle w:val="null3"/>
              <w:jc w:val="left"/>
            </w:pPr>
            <w:r>
              <w:rPr/>
              <w:t>投标人根据采购需求中“10.应急要求”所提供的应急服务方案： 1、投标人针对本项目提供应急服务，内容完整且包括采购需求中“10.应急要求”全部内容的得2分；若没有提供完整的方案或不提供方案，本小项及以下评分项均不得分。 2、投标人提供的应急服务方案的整体内容优于项目需求得6分；投标人提供的应急服务方案的整体内容满足项目需求的得4分；应急服务方案整体内容有部分内容满足项目的得2分；其他情况或不响应，得0分。</w:t>
            </w:r>
          </w:p>
        </w:tc>
      </w:tr>
      <w:tr>
        <w:tc>
          <w:tcPr>
            <w:tcW w:type="dxa" w:w="922"/>
            <w:gridSpan w:val="2"/>
            <w:vMerge/>
          </w:tcPr>
          <w:p/>
        </w:tc>
        <w:tc>
          <w:tcPr>
            <w:tcW w:type="dxa" w:w="2307"/>
          </w:tcPr>
          <w:p>
            <w:pPr>
              <w:pStyle w:val="null3"/>
              <w:jc w:val="left"/>
            </w:pPr>
            <w:r>
              <w:rPr/>
              <w:t>现场讲解及答辩 (7.0分)</w:t>
            </w:r>
            <w:r>
              <w:rPr/>
              <w:t>，（等次分值选择：</w:t>
            </w:r>
            <w:r>
              <w:rPr/>
              <w:t>0.0;</w:t>
            </w:r>
            <w:r>
              <w:rPr/>
              <w:t>1.0;</w:t>
            </w:r>
            <w:r>
              <w:rPr/>
              <w:t>3.0;</w:t>
            </w:r>
            <w:r>
              <w:rPr/>
              <w:t>5.0;</w:t>
            </w:r>
            <w:r>
              <w:rPr/>
              <w:t>7.0;</w:t>
            </w:r>
            <w:r>
              <w:rPr/>
              <w:t>）</w:t>
            </w:r>
          </w:p>
        </w:tc>
        <w:tc>
          <w:tcPr>
            <w:tcW w:type="dxa" w:w="5076"/>
          </w:tcPr>
          <w:p>
            <w:pPr>
              <w:pStyle w:val="null3"/>
              <w:jc w:val="left"/>
            </w:pPr>
            <w:r>
              <w:rPr/>
              <w:t>1.本项目投标人除提交书面材料外，还须进行现场讲解及答辩。讲解及答辩时长不超过10分钟。【注：参与讲解及答辩现场的讲解人员不超过2人（其中1人须为投标人针对本项目所派的授权代表）。投标人在讲解及答辩过程所需要的一切设备须自行准备（除电源和投影设备由采购代理机构准备之外）】2.投标人根据本项目的采购要求，对本项目的了解程度及服务要求除提供现场讲解及答辩之外，还需提供以下内容材料在投标文件中，并在本项目的投标截止时间前，将密封完好并注明有关信息（包括项目名称、投标人名称）的U盘形式向采购代理机构递交，逾时递交的讲解资料，采购代理机构不予接收；投标人没有递交的讲解资料内容，在讲解及答辩过程中则不得展示或播放：①对本项目服务要求的了解程度；②自身具备的核心生物信息分析能力优势；③生物医学方面人才储备等；④阐述公司的服务能力及承接本项目的实验室简介等。3.评分标准：（1）讲解及答辩过程顺畅流利，对所讲解的内容准备充足，对以上讲解内容进行分类汇总；讲解人员对本项目服务要求的了解程度进行完整阐述；详细明确介绍公司自身具备的核心检测分析能力优势；对于生物医学检验方面人才储备有明确的策略部署说明；同时阐述公司的服务能力及承接本项目的实验室简介；对评标委员会所提出的问题有清晰明确且及时的回应的得7分；（2）讲解及答辩过程顺畅，对所讲解的内容有所准备，对以上讲解内容进行分类汇总；讲解人员对本项目服务要求的了解程度进行简单的阐述；详细介绍公司自身具备的核心检测分析能力优势；对于生物医学检验方面人才储备有简单的策略部署说明；同时阐述公司的服务能力及承接本项目的实验室简介；对评标委员会所提出的问题有清晰且及时的回应的得5分；（3）讲解及答辩过程顺畅，对所讲解的内容准备不充足；对以上讲解内容进行分类汇总；讲解人员对本项目服务要求的了解程度进行讲解但无重点；简单介绍公司自身具备的核心检测分析能力优势；对于生物医学检验方面人才储备没有策略部署说明；同时对公司的服务能力及承接本项目的实验室简介的阐述含糊；对评标委员会所提出的问题有基本清晰且及时的回应的得3分；（4）讲解及答辩过程顺畅，对所讲解的内容准备不充足；对以上讲解内容无分类汇总；讲解人员对本项目服务要求的了解程度进行讲解但无重点；含糊介绍公司自身具备的核心检测分析能力优势；对于生物医学检验方面人才储备没有策略部署说明；同时对自身及公司的服务能力及承接本项目的实验室简介的阐述含糊；对评标委员会所提出的问题没有及时或回应含糊的得1分；（5）其他情况或没有提供讲解及答辩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同类项目业绩情况 (7.0分)</w:t>
            </w:r>
          </w:p>
        </w:tc>
        <w:tc>
          <w:tcPr>
            <w:tcW w:type="dxa" w:w="5076"/>
          </w:tcPr>
          <w:p>
            <w:pPr>
              <w:pStyle w:val="null3"/>
              <w:jc w:val="left"/>
            </w:pPr>
            <w:r>
              <w:rPr/>
              <w:t>投标人自2021年1月1日以来（以合同签订时间为准）具有同类项目（指与本项目服务要求相关的实验或生物医学分析技术服务）的项目业绩，每提供一个得0.7分，最高得7分。注：须提供合同关键页（含项目名称、项目内容、甲乙双方签字盖章页），并加盖投标人公章，否则不得分。</w:t>
            </w:r>
          </w:p>
        </w:tc>
      </w:tr>
      <w:tr>
        <w:tc>
          <w:tcPr>
            <w:tcW w:type="dxa" w:w="922"/>
            <w:gridSpan w:val="2"/>
            <w:vMerge/>
          </w:tcPr>
          <w:p/>
        </w:tc>
        <w:tc>
          <w:tcPr>
            <w:tcW w:type="dxa" w:w="2307"/>
          </w:tcPr>
          <w:p>
            <w:pPr>
              <w:pStyle w:val="null3"/>
              <w:jc w:val="left"/>
            </w:pPr>
            <w:r>
              <w:rPr/>
              <w:t>管理体系能力 (6.0分)</w:t>
            </w:r>
          </w:p>
        </w:tc>
        <w:tc>
          <w:tcPr>
            <w:tcW w:type="dxa" w:w="5076"/>
          </w:tcPr>
          <w:p>
            <w:pPr>
              <w:pStyle w:val="null3"/>
              <w:jc w:val="left"/>
            </w:pPr>
            <w:r>
              <w:rPr/>
              <w:t>投标人具有以下由经国家认证认可监督管理部门批准设立的认证机构颁发并在有效期内的证书：（1）质量管理体系认证证书；（2）环境管理体系认证证书；（3）职业健康安全管理体系认证证书。每提供一个得2分，本小项最高得6分。注：1）提供有效期内的：①认证证书复印件、②在国家认监委网站（网址：http://www.cnca.gov.cn/）对证书的信息查询截图作为评审依据（以以上网站信息公布查询为准），已失效或撤销的不得分，公开信息中无法查询或与公开信息不一致的（如暂停的），投标人必须提供发证机构出具的证明函，否则不得分。2）如因投标人成立时间不满足认证时间要求且办理认证所需要合理时间不足导致未能获得认证证书的，投标人提供相关佐证资料，情况属实的，可对应得分，否则不得分。</w:t>
            </w:r>
          </w:p>
        </w:tc>
      </w:tr>
      <w:tr>
        <w:tc>
          <w:tcPr>
            <w:tcW w:type="dxa" w:w="922"/>
            <w:gridSpan w:val="2"/>
            <w:vMerge/>
          </w:tcPr>
          <w:p/>
        </w:tc>
        <w:tc>
          <w:tcPr>
            <w:tcW w:type="dxa" w:w="2307"/>
          </w:tcPr>
          <w:p>
            <w:pPr>
              <w:pStyle w:val="null3"/>
              <w:jc w:val="left"/>
            </w:pPr>
            <w:r>
              <w:rPr/>
              <w:t>室间质评情况 (3.0分)</w:t>
            </w:r>
          </w:p>
        </w:tc>
        <w:tc>
          <w:tcPr>
            <w:tcW w:type="dxa" w:w="5076"/>
          </w:tcPr>
          <w:p>
            <w:pPr>
              <w:pStyle w:val="null3"/>
              <w:jc w:val="left"/>
            </w:pPr>
            <w:r>
              <w:rPr/>
              <w:t>投标人提供通过卫生健康委临床检验中心颁发的室间质量评价活动合格证明得3分，不提供不得分。注：提供相关合格证明文件复印件并加盖投标人公章；不提供不得分。</w:t>
            </w:r>
          </w:p>
        </w:tc>
      </w:tr>
      <w:tr>
        <w:tc>
          <w:tcPr>
            <w:tcW w:type="dxa" w:w="922"/>
            <w:gridSpan w:val="2"/>
            <w:vMerge/>
          </w:tcPr>
          <w:p/>
        </w:tc>
        <w:tc>
          <w:tcPr>
            <w:tcW w:type="dxa" w:w="2307"/>
          </w:tcPr>
          <w:p>
            <w:pPr>
              <w:pStyle w:val="null3"/>
              <w:jc w:val="left"/>
            </w:pPr>
            <w:r>
              <w:rPr/>
              <w:t>投标人投入本项目配备人员（1） (5.0分)</w:t>
            </w:r>
          </w:p>
        </w:tc>
        <w:tc>
          <w:tcPr>
            <w:tcW w:type="dxa" w:w="5076"/>
          </w:tcPr>
          <w:p>
            <w:pPr>
              <w:pStyle w:val="null3"/>
              <w:jc w:val="left"/>
            </w:pPr>
            <w:r>
              <w:rPr/>
              <w:t>团队负责人（1人）具有： （1）该人员的学历或职称情况：①（生物学或医学或检验等相关专业）博士学历或者高级（或以上）职称的得2分；②（生物学或医学或检验等相关专业）硕士学历或者中级职称的得1分；③不提供不得分，本小项最高得2分。 （2）该人员的生物医学分析技术经验：具有3年或以上的相关生物医学分析技术服务工作经验，本小项最高得3分。 （3）本项最高得5分。 【评审要求：1）投标文件中须同时提供以下证明材料：①人员配备名单（格式自拟）、②人员学历/学位证书或职称证书（注：如提供国外学位证书的，须提供教育部留学服务中心出具的“国外学历学位认证书”）、③人员投标截止时间前六个月内任意一个月的社保证明、④人员劳动合同或任职证明、⑤人员的生物医学分析技术服务相关工作经验证明材料（需提供能体现该人员姓名及工作内容的第三方证明材料，如甲乙双方合同、用户评价、第三方委派工作证明等，工作经验年限可累计）。 2）以上证明材料须加盖投标人公章。缺项漏项或不提供不得分。】</w:t>
            </w:r>
          </w:p>
        </w:tc>
      </w:tr>
      <w:tr>
        <w:tc>
          <w:tcPr>
            <w:tcW w:type="dxa" w:w="922"/>
            <w:gridSpan w:val="2"/>
            <w:vMerge/>
          </w:tcPr>
          <w:p/>
        </w:tc>
        <w:tc>
          <w:tcPr>
            <w:tcW w:type="dxa" w:w="2307"/>
          </w:tcPr>
          <w:p>
            <w:pPr>
              <w:pStyle w:val="null3"/>
              <w:jc w:val="left"/>
            </w:pPr>
            <w:r>
              <w:rPr/>
              <w:t>投标人投入本项目配备人员（2） (7.0分)</w:t>
            </w:r>
          </w:p>
        </w:tc>
        <w:tc>
          <w:tcPr>
            <w:tcW w:type="dxa" w:w="5076"/>
          </w:tcPr>
          <w:p>
            <w:pPr>
              <w:pStyle w:val="null3"/>
              <w:jc w:val="left"/>
            </w:pPr>
            <w:r>
              <w:rPr/>
              <w:t>投标人投入本项目的团队人员（不含团队负责人）中具有生物学或医学或检验等相关专业的硕士（或以上）或中级（或以上）职称的，每提供一人得0.3分，本小项最高得3分；在此基础上，若其中的团队成员具有3年或以上的相关生物医学分析技术服务工作经验的，每提供一人加2分，本小项最高得4分。本项最高得7分。 【评审要求：1）投标文件中须同时提供以下证明材料：①人员配备名单（格式自拟）、②人员学历/学位证书或职称证书（注：如提供国外学位证书的，须提供教育部留学服务中心出具的“国外学历学位认证书”）、③人员投标截止时间前六个月内任意一个月的社保证明、④人员劳动合同或任职证明、⑤人员的生物医学分析技术服务相关工作经验的证明材料（需提供能体现该人员姓名及工作内容的第三方证明材料，如甲乙双方合同、用户评价、第三方委派工作证明等，工作经验年限可累计）。 2）以上证明材料须加盖投标人公章。缺项漏项或不提供不得分。】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报价由低到高顺序排列确定第一中标候选人。综合得分且投标报价相同的并列。中标候选人并列的，采购人可委托评标委员会按下列顺序比较确定中标人：（1）参选报价（折扣率由低到高）；（2）技术得分（由高到低）。如以上都相同的，名次委托评审委员会采取随机抽取方式确定。</w:t>
      </w:r>
    </w:p>
    <w:p>
      <w:pPr>
        <w:pStyle w:val="null3"/>
      </w:pPr>
      <w:r>
        <w:rPr/>
        <w:t>采购包2：</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报价由低到高顺序排列确定第一中标候选人。综合得分且投标报价相同的并列。中标候选人并列的，采购人可委托评标委员会按下列顺序比较确定中标人：（1）参选报价（折扣率由低到高）；（2）技术得分（由高到低）。如以上都相同的，名次委托评审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合同书</w:t>
      </w:r>
    </w:p>
    <w:p>
      <w:pPr>
        <w:pStyle w:val="null3"/>
        <w:ind w:firstLine="3253"/>
        <w:jc w:val="both"/>
      </w:pPr>
      <w:r>
        <w:rPr>
          <w:sz w:val="24"/>
          <w:b/>
        </w:rPr>
        <w:t>（</w:t>
      </w:r>
      <w:r>
        <w:rPr>
          <w:sz w:val="24"/>
          <w:b/>
        </w:rPr>
        <w:t>适</w:t>
      </w:r>
      <w:r>
        <w:rPr>
          <w:sz w:val="24"/>
          <w:b/>
        </w:rPr>
        <w:t>用</w:t>
      </w:r>
      <w:r>
        <w:rPr>
          <w:sz w:val="24"/>
          <w:b/>
        </w:rPr>
        <w:t>于采购包</w:t>
      </w:r>
      <w:r>
        <w:rPr>
          <w:sz w:val="24"/>
          <w:b/>
        </w:rPr>
        <w:t>1</w:t>
      </w:r>
      <w:r>
        <w:rPr>
          <w:sz w:val="24"/>
          <w:b/>
        </w:rPr>
        <w:t>）</w:t>
      </w:r>
    </w:p>
    <w:p>
      <w:pPr>
        <w:pStyle w:val="null3"/>
        <w:jc w:val="center"/>
      </w:pPr>
      <w:r>
        <w:rPr>
          <w:sz w:val="24"/>
        </w:rPr>
        <w:t>（注：合同格式为合同的参考文本，除实质性内容外，合同签订双方可根据项目的具体要求进行修订）</w:t>
      </w:r>
    </w:p>
    <w:p>
      <w:pPr>
        <w:pStyle w:val="null3"/>
        <w:jc w:val="center"/>
      </w:pPr>
      <w:r>
        <w:rPr>
          <w:sz w:val="28"/>
          <w:b/>
        </w:rPr>
        <w:t>项</w:t>
      </w:r>
      <w:r>
        <w:rPr>
          <w:b/>
        </w:rPr>
        <w:t xml:space="preserve"> </w:t>
      </w:r>
      <w:r>
        <w:rPr>
          <w:sz w:val="28"/>
          <w:b/>
        </w:rPr>
        <w:t>目</w:t>
      </w:r>
      <w:r>
        <w:rPr>
          <w:b/>
        </w:rPr>
        <w:t xml:space="preserve"> </w:t>
      </w:r>
      <w:r>
        <w:rPr>
          <w:sz w:val="28"/>
          <w:b/>
        </w:rPr>
        <w:t>名</w:t>
      </w:r>
      <w:r>
        <w:rPr>
          <w:b/>
        </w:rPr>
        <w:t xml:space="preserve"> </w:t>
      </w:r>
      <w:r>
        <w:rPr>
          <w:sz w:val="28"/>
          <w:b/>
        </w:rPr>
        <w:t>称：</w:t>
      </w:r>
      <w:r>
        <w:rPr>
          <w:sz w:val="28"/>
          <w:b/>
          <w:u w:val="single"/>
        </w:rPr>
        <w:t>广州医科大学附属妇女儿童医疗中心空间多组学测序和单细胞转录组测序服务采购项目</w:t>
      </w:r>
      <w:r>
        <w:rPr>
          <w:sz w:val="24"/>
          <w:b/>
          <w:u w:val="single"/>
        </w:rPr>
        <w:t>+中标包组号+</w:t>
      </w:r>
      <w:r>
        <w:rPr>
          <w:sz w:val="24"/>
          <w:b/>
          <w:u w:val="single"/>
        </w:rPr>
        <w:t>中标包组</w:t>
      </w:r>
      <w:r>
        <w:rPr>
          <w:sz w:val="24"/>
          <w:b/>
          <w:u w:val="single"/>
        </w:rPr>
        <w:t>名称</w:t>
      </w:r>
    </w:p>
    <w:p>
      <w:pPr>
        <w:pStyle w:val="null3"/>
        <w:jc w:val="left"/>
      </w:pPr>
      <w:r>
        <w:rPr>
          <w:sz w:val="28"/>
          <w:b/>
        </w:rPr>
        <w:t>合</w:t>
      </w:r>
      <w:r>
        <w:rPr>
          <w:b/>
        </w:rPr>
        <w:t xml:space="preserve"> </w:t>
      </w:r>
      <w:r>
        <w:rPr>
          <w:sz w:val="28"/>
          <w:b/>
        </w:rPr>
        <w:t>同</w:t>
      </w:r>
      <w:r>
        <w:rPr>
          <w:b/>
        </w:rPr>
        <w:t xml:space="preserve"> </w:t>
      </w:r>
      <w:r>
        <w:rPr>
          <w:sz w:val="28"/>
          <w:b/>
        </w:rPr>
        <w:t>编</w:t>
      </w:r>
      <w:r>
        <w:rPr>
          <w:b/>
        </w:rPr>
        <w:t xml:space="preserve"> </w:t>
      </w:r>
      <w:r>
        <w:rPr>
          <w:sz w:val="28"/>
          <w:b/>
        </w:rPr>
        <w:t>号：</w:t>
      </w:r>
      <w:r>
        <w:rPr>
          <w:b/>
          <w:u w:val="single"/>
        </w:rPr>
        <w:t xml:space="preserve">                       </w:t>
      </w:r>
    </w:p>
    <w:p>
      <w:pPr>
        <w:pStyle w:val="null3"/>
        <w:jc w:val="both"/>
      </w:pPr>
      <w:r>
        <w:rPr>
          <w:sz w:val="28"/>
          <w:b/>
        </w:rPr>
        <w:t>签</w:t>
      </w:r>
      <w:r>
        <w:rPr>
          <w:b/>
        </w:rPr>
        <w:t xml:space="preserve"> </w:t>
      </w:r>
      <w:r>
        <w:rPr>
          <w:sz w:val="28"/>
          <w:b/>
        </w:rPr>
        <w:t>约</w:t>
      </w:r>
      <w:r>
        <w:rPr>
          <w:b/>
        </w:rPr>
        <w:t xml:space="preserve"> </w:t>
      </w:r>
      <w:r>
        <w:rPr>
          <w:sz w:val="28"/>
          <w:b/>
        </w:rPr>
        <w:t>地</w:t>
      </w:r>
      <w:r>
        <w:rPr>
          <w:b/>
        </w:rPr>
        <w:t xml:space="preserve"> </w:t>
      </w:r>
      <w:r>
        <w:rPr>
          <w:sz w:val="28"/>
          <w:b/>
        </w:rPr>
        <w:t>点：</w:t>
      </w:r>
      <w:r>
        <w:rPr>
          <w:sz w:val="28"/>
          <w:b/>
          <w:u w:val="single"/>
        </w:rPr>
        <w:t>广州医科大学附属妇女儿童医疗中心</w:t>
      </w:r>
    </w:p>
    <w:p>
      <w:pPr>
        <w:pStyle w:val="null3"/>
        <w:jc w:val="left"/>
      </w:pPr>
      <w:r>
        <w:rPr>
          <w:sz w:val="24"/>
          <w:b/>
        </w:rPr>
        <w:t>甲</w:t>
      </w:r>
      <w:r>
        <w:rPr>
          <w:sz w:val="24"/>
          <w:b/>
        </w:rPr>
        <w:t xml:space="preserve">    </w:t>
      </w:r>
      <w:r>
        <w:rPr>
          <w:sz w:val="24"/>
          <w:b/>
        </w:rPr>
        <w:t>方：</w:t>
      </w:r>
      <w:r>
        <w:rPr>
          <w:sz w:val="21"/>
          <w:b/>
          <w:u w:val="single"/>
        </w:rPr>
        <w:t xml:space="preserve"> </w:t>
      </w:r>
      <w:r>
        <w:rPr>
          <w:sz w:val="24"/>
          <w:b/>
          <w:u w:val="single"/>
        </w:rPr>
        <w:t>广州</w:t>
      </w:r>
      <w:r>
        <w:rPr>
          <w:sz w:val="24"/>
          <w:b/>
          <w:u w:val="single"/>
        </w:rPr>
        <w:t>医科大学附属妇女儿童医疗中心</w:t>
      </w:r>
      <w:r>
        <w:rPr>
          <w:sz w:val="21"/>
          <w:b/>
          <w:u w:val="single"/>
        </w:rPr>
        <w:t xml:space="preserve">   </w:t>
      </w:r>
    </w:p>
    <w:p>
      <w:pPr>
        <w:pStyle w:val="null3"/>
        <w:jc w:val="left"/>
      </w:pPr>
      <w:r>
        <w:rPr>
          <w:sz w:val="24"/>
          <w:b/>
        </w:rPr>
        <w:t>乙</w:t>
      </w:r>
      <w:r>
        <w:rPr>
          <w:sz w:val="24"/>
          <w:b/>
        </w:rPr>
        <w:t xml:space="preserve">    </w:t>
      </w:r>
      <w:r>
        <w:rPr>
          <w:sz w:val="24"/>
          <w:b/>
        </w:rPr>
        <w:t>方：</w:t>
      </w:r>
      <w:r>
        <w:rPr>
          <w:sz w:val="24"/>
          <w:b/>
          <w:u w:val="single"/>
        </w:rPr>
        <w:t>XXX</w:t>
      </w:r>
    </w:p>
    <w:p>
      <w:pPr>
        <w:pStyle w:val="null3"/>
      </w:pPr>
      <w:r>
        <w:rPr>
          <w:sz w:val="21"/>
        </w:rPr>
        <w:t>甲方：广州医科大学附属妇女儿童医疗中心</w:t>
      </w:r>
    </w:p>
    <w:p>
      <w:pPr>
        <w:pStyle w:val="null3"/>
        <w:jc w:val="both"/>
      </w:pPr>
      <w:r>
        <w:rPr>
          <w:sz w:val="21"/>
        </w:rPr>
        <w:t>乙方：</w:t>
      </w:r>
    </w:p>
    <w:p>
      <w:pPr>
        <w:pStyle w:val="null3"/>
        <w:ind w:firstLine="420"/>
        <w:jc w:val="both"/>
      </w:pPr>
      <w:r>
        <w:rPr>
          <w:sz w:val="21"/>
        </w:rPr>
        <w:t>根据《中华人民共和国民法典》、《中华人民共和国政府采购法》及</w:t>
      </w:r>
      <w:r>
        <w:rPr>
          <w:sz w:val="21"/>
        </w:rPr>
        <w:t>“</w:t>
      </w:r>
      <w:r>
        <w:rPr>
          <w:sz w:val="21"/>
        </w:rPr>
        <w:t>广州医科大学附属妇女儿童医疗中心空间多组学测序和单细胞转录组测序服务采购项目</w:t>
      </w:r>
      <w:r>
        <w:rPr>
          <w:sz w:val="21"/>
        </w:rPr>
        <w:t>”（项目编号：</w:t>
      </w:r>
      <w:r>
        <w:rPr>
          <w:sz w:val="21"/>
        </w:rPr>
        <w:t>0809-24411GZG301017901；包组号：</w:t>
      </w:r>
      <w:r>
        <w:rPr>
          <w:sz w:val="21"/>
        </w:rPr>
        <w:t>1</w:t>
      </w:r>
      <w:r>
        <w:rPr>
          <w:sz w:val="21"/>
        </w:rPr>
        <w:t>）招标文件的要求和招标结果，经甲乙双方协商一致，签订本合同。双方共同遵守如下条款（其他有关合同项目的特定信息由合同附件予以说明，合同附件及本项目的采购文件、投标文件、中标通知书、会议纪要、在实施过程中双方共同签署的补充文件等均为本合同不可分割之一部分）。</w:t>
      </w:r>
    </w:p>
    <w:p>
      <w:pPr>
        <w:pStyle w:val="null3"/>
        <w:ind w:firstLine="420"/>
      </w:pPr>
      <w:r>
        <w:rPr>
          <w:sz w:val="21"/>
          <w:b/>
        </w:rPr>
        <w:t>一、技术服务内容</w:t>
      </w:r>
    </w:p>
    <w:p>
      <w:pPr>
        <w:pStyle w:val="null3"/>
        <w:ind w:firstLine="420"/>
        <w:jc w:val="both"/>
      </w:pPr>
      <w:r>
        <w:rPr>
          <w:sz w:val="21"/>
        </w:rPr>
        <w:t>对应的服务项目单个样本数据量不小于</w:t>
      </w:r>
      <w:r>
        <w:rPr>
          <w:sz w:val="21"/>
        </w:rPr>
        <w:t>120G数据。数据处理要求包括但不限于测序数据质控、进行空间结构基因表达定量分析、细胞鉴定分析、差异表达基因功能分析、进行下游的细胞分群分析、细胞群体间差异表达基因分析等</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944"/>
        <w:gridCol w:w="3776"/>
        <w:gridCol w:w="1097"/>
        <w:gridCol w:w="2462"/>
      </w:tblGrid>
      <w:tr>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号</w:t>
            </w:r>
          </w:p>
        </w:tc>
        <w:tc>
          <w:tcPr>
            <w:tcW w:type="dxa" w:w="3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检测项目</w:t>
            </w:r>
            <w:r>
              <w:rPr>
                <w:sz w:val="21"/>
              </w:rPr>
              <w:t>/</w:t>
            </w:r>
            <w:r>
              <w:rPr>
                <w:sz w:val="21"/>
              </w:rPr>
              <w:t>内容</w:t>
            </w:r>
          </w:p>
        </w:tc>
        <w:tc>
          <w:tcPr>
            <w:tcW w:type="dxa" w:w="1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数量、单位</w:t>
            </w:r>
          </w:p>
        </w:tc>
        <w:tc>
          <w:tcPr>
            <w:tcW w:type="dxa" w:w="2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（人民币：元）</w:t>
            </w: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食蟹猴样本的空间</w:t>
            </w:r>
            <w:r>
              <w:rPr>
                <w:sz w:val="21"/>
              </w:rPr>
              <w:t>多组学</w:t>
            </w:r>
            <w:r>
              <w:rPr>
                <w:sz w:val="21"/>
              </w:rPr>
              <w:t>测序及标准分析</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60（例）</w:t>
            </w:r>
          </w:p>
        </w:tc>
        <w:tc>
          <w:tcPr>
            <w:tcW w:type="dxa" w:w="2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38000.00</w:t>
            </w:r>
          </w:p>
        </w:tc>
      </w:tr>
    </w:tbl>
    <w:p>
      <w:pPr>
        <w:pStyle w:val="null3"/>
        <w:ind w:firstLine="420"/>
        <w:jc w:val="both"/>
      </w:pPr>
      <w:r>
        <w:rPr>
          <w:sz w:val="21"/>
        </w:rPr>
        <w:t>注：</w:t>
      </w:r>
      <w:r>
        <w:rPr>
          <w:sz w:val="21"/>
        </w:rPr>
        <w:t>甲方</w:t>
      </w:r>
      <w:r>
        <w:rPr>
          <w:sz w:val="21"/>
        </w:rPr>
        <w:t>是按需采购，故清单中的检测数量均为预估量，本</w:t>
      </w:r>
      <w:r>
        <w:rPr>
          <w:sz w:val="21"/>
        </w:rPr>
        <w:t>合同</w:t>
      </w:r>
      <w:r>
        <w:rPr>
          <w:sz w:val="21"/>
        </w:rPr>
        <w:t>不保证</w:t>
      </w:r>
      <w:r>
        <w:rPr>
          <w:sz w:val="21"/>
        </w:rPr>
        <w:t>乙方</w:t>
      </w:r>
      <w:r>
        <w:rPr>
          <w:sz w:val="21"/>
        </w:rPr>
        <w:t>必然获得</w:t>
      </w:r>
      <w:r>
        <w:rPr>
          <w:sz w:val="21"/>
        </w:rPr>
        <w:t>本合同</w:t>
      </w:r>
      <w:r>
        <w:rPr>
          <w:sz w:val="21"/>
        </w:rPr>
        <w:t>所列内容，以合同期内实际检测量为准，</w:t>
      </w:r>
      <w:r>
        <w:rPr>
          <w:sz w:val="21"/>
        </w:rPr>
        <w:t>甲方</w:t>
      </w:r>
      <w:r>
        <w:rPr>
          <w:sz w:val="21"/>
        </w:rPr>
        <w:t>不保证最低检测数量，</w:t>
      </w:r>
      <w:r>
        <w:rPr>
          <w:sz w:val="21"/>
        </w:rPr>
        <w:t>甲方</w:t>
      </w:r>
      <w:r>
        <w:rPr>
          <w:sz w:val="21"/>
        </w:rPr>
        <w:t>实际检测量低于预估量的，不视为</w:t>
      </w:r>
      <w:r>
        <w:rPr>
          <w:sz w:val="21"/>
        </w:rPr>
        <w:t>甲方</w:t>
      </w:r>
      <w:r>
        <w:rPr>
          <w:sz w:val="21"/>
        </w:rPr>
        <w:t>违约，</w:t>
      </w:r>
      <w:r>
        <w:rPr>
          <w:sz w:val="21"/>
        </w:rPr>
        <w:t>乙方</w:t>
      </w:r>
      <w:r>
        <w:rPr>
          <w:sz w:val="21"/>
        </w:rPr>
        <w:t>应</w:t>
      </w:r>
      <w:r>
        <w:rPr>
          <w:sz w:val="21"/>
        </w:rPr>
        <w:t>已</w:t>
      </w:r>
      <w:r>
        <w:rPr>
          <w:sz w:val="21"/>
        </w:rPr>
        <w:t>自行综合考虑潜在风险且须自行承担。本</w:t>
      </w:r>
      <w:r>
        <w:rPr>
          <w:sz w:val="21"/>
        </w:rPr>
        <w:t>合同</w:t>
      </w:r>
      <w:r>
        <w:rPr>
          <w:sz w:val="21"/>
        </w:rPr>
        <w:t>按实结算，累计结算总金额不超过本</w:t>
      </w:r>
      <w:r>
        <w:rPr>
          <w:sz w:val="21"/>
        </w:rPr>
        <w:t>合同根据</w:t>
      </w:r>
      <w:r>
        <w:rPr>
          <w:sz w:val="21"/>
        </w:rPr>
        <w:t>中标折扣</w:t>
      </w:r>
      <w:r>
        <w:rPr>
          <w:sz w:val="21"/>
        </w:rPr>
        <w:t>率</w:t>
      </w:r>
      <w:r>
        <w:rPr>
          <w:sz w:val="21"/>
        </w:rPr>
        <w:t>折扣后</w:t>
      </w:r>
      <w:r>
        <w:rPr>
          <w:sz w:val="21"/>
        </w:rPr>
        <w:t>总价</w:t>
      </w:r>
      <w:r>
        <w:rPr>
          <w:sz w:val="21"/>
        </w:rPr>
        <w:t>人民币</w:t>
      </w:r>
      <w:r>
        <w:rPr>
          <w:sz w:val="21"/>
        </w:rPr>
        <w:t>【</w:t>
      </w:r>
      <w:r>
        <w:rPr/>
        <w:t xml:space="preserve">   </w:t>
      </w:r>
      <w:r>
        <w:rPr>
          <w:sz w:val="21"/>
        </w:rPr>
        <w:t>】</w:t>
      </w:r>
      <w:r>
        <w:rPr>
          <w:sz w:val="21"/>
        </w:rPr>
        <w:t>万元。</w:t>
      </w:r>
    </w:p>
    <w:p>
      <w:pPr>
        <w:pStyle w:val="null3"/>
        <w:ind w:firstLine="422"/>
        <w:jc w:val="both"/>
      </w:pPr>
      <w:r>
        <w:rPr>
          <w:sz w:val="21"/>
          <w:b/>
        </w:rPr>
        <w:t>二、交付周期</w:t>
      </w:r>
    </w:p>
    <w:p>
      <w:pPr>
        <w:pStyle w:val="null3"/>
        <w:ind w:firstLine="420"/>
        <w:jc w:val="both"/>
      </w:pPr>
      <w:r>
        <w:rPr>
          <w:sz w:val="21"/>
        </w:rPr>
        <w:t>每一份样本最终报告交付时间要求</w:t>
      </w:r>
      <w:r>
        <w:rPr>
          <w:sz w:val="21"/>
        </w:rPr>
        <w:t>≤</w:t>
      </w:r>
      <w:r>
        <w:rPr>
          <w:sz w:val="21"/>
        </w:rPr>
        <w:t>【</w:t>
      </w:r>
      <w:r>
        <w:rPr>
          <w:sz w:val="21"/>
        </w:rPr>
        <w:t xml:space="preserve"> </w:t>
      </w:r>
      <w:r>
        <w:rPr>
          <w:sz w:val="21"/>
        </w:rPr>
        <w:t xml:space="preserve">45 </w:t>
      </w:r>
      <w:r>
        <w:rPr>
          <w:sz w:val="21"/>
        </w:rPr>
        <w:t>】</w:t>
      </w:r>
      <w:r>
        <w:rPr>
          <w:sz w:val="21"/>
        </w:rPr>
        <w:t>个工作日。【</w:t>
      </w:r>
      <w:r>
        <w:rPr>
          <w:sz w:val="21"/>
        </w:rPr>
        <w:t>其中</w:t>
      </w:r>
      <w:r>
        <w:rPr>
          <w:sz w:val="21"/>
        </w:rPr>
        <w:t>包括交付时间中发报告时间要求向</w:t>
      </w:r>
      <w:r>
        <w:rPr>
          <w:sz w:val="21"/>
        </w:rPr>
        <w:t>甲方</w:t>
      </w:r>
      <w:r>
        <w:rPr>
          <w:sz w:val="21"/>
        </w:rPr>
        <w:t>交付数据和检测报告，特殊检验样本按</w:t>
      </w:r>
      <w:r>
        <w:rPr>
          <w:sz w:val="21"/>
        </w:rPr>
        <w:t>甲方</w:t>
      </w:r>
      <w:r>
        <w:rPr>
          <w:sz w:val="21"/>
        </w:rPr>
        <w:t>的要求交付周期进行交付，以上时间以样本到达检测实验室的时间为起点计算。如因</w:t>
      </w:r>
      <w:r>
        <w:rPr>
          <w:sz w:val="21"/>
        </w:rPr>
        <w:t>乙方</w:t>
      </w:r>
      <w:r>
        <w:rPr>
          <w:sz w:val="21"/>
        </w:rPr>
        <w:t>原因不能按时出具报告或者检测报告出现错误的，</w:t>
      </w:r>
      <w:r>
        <w:rPr>
          <w:sz w:val="21"/>
        </w:rPr>
        <w:t>乙方</w:t>
      </w:r>
      <w:r>
        <w:rPr>
          <w:sz w:val="21"/>
        </w:rPr>
        <w:t>应当承担相应的法律责任。</w:t>
      </w:r>
    </w:p>
    <w:p>
      <w:pPr>
        <w:pStyle w:val="null3"/>
        <w:ind w:firstLine="422"/>
        <w:jc w:val="both"/>
      </w:pPr>
      <w:r>
        <w:rPr>
          <w:sz w:val="21"/>
          <w:b/>
        </w:rPr>
        <w:t>三</w:t>
      </w:r>
      <w:r>
        <w:rPr>
          <w:sz w:val="21"/>
          <w:b/>
        </w:rPr>
        <w:t>、服务要求</w:t>
      </w:r>
    </w:p>
    <w:p>
      <w:pPr>
        <w:pStyle w:val="null3"/>
        <w:ind w:firstLine="422"/>
        <w:jc w:val="both"/>
      </w:pPr>
      <w:r>
        <w:rPr>
          <w:sz w:val="21"/>
          <w:b/>
        </w:rPr>
        <w:t>（一）</w:t>
      </w:r>
      <w:r>
        <w:rPr>
          <w:sz w:val="21"/>
          <w:b/>
        </w:rPr>
        <w:t>收样阶段</w:t>
      </w:r>
    </w:p>
    <w:p>
      <w:pPr>
        <w:pStyle w:val="null3"/>
        <w:ind w:firstLine="420"/>
        <w:jc w:val="both"/>
      </w:pPr>
      <w:r>
        <w:rPr>
          <w:sz w:val="21"/>
        </w:rPr>
        <w:t>1</w:t>
      </w:r>
      <w:r>
        <w:rPr>
          <w:sz w:val="21"/>
        </w:rPr>
        <w:t>、乙方</w:t>
      </w:r>
      <w:r>
        <w:rPr>
          <w:sz w:val="21"/>
        </w:rPr>
        <w:t>必须配备符合</w:t>
      </w:r>
      <w:r>
        <w:rPr>
          <w:sz w:val="21"/>
        </w:rPr>
        <w:t>《</w:t>
      </w:r>
      <w:r>
        <w:rPr>
          <w:sz w:val="21"/>
        </w:rPr>
        <w:t>GB/T 42186-2022医学检验生物样本冷链物流运作规范》</w:t>
      </w:r>
      <w:r>
        <w:rPr>
          <w:sz w:val="21"/>
        </w:rPr>
        <w:t>国家标准的</w:t>
      </w:r>
      <w:r>
        <w:rPr>
          <w:sz w:val="21"/>
        </w:rPr>
        <w:t>生物样本</w:t>
      </w:r>
      <w:r>
        <w:rPr>
          <w:sz w:val="21"/>
        </w:rPr>
        <w:t>箱，且具备</w:t>
      </w:r>
      <w:r>
        <w:rPr>
          <w:sz w:val="21"/>
        </w:rPr>
        <w:t>GPS定位和温度监控功能，可实现全程实时监测。每日下午17点之前（遇特殊标本</w:t>
      </w:r>
      <w:r>
        <w:rPr>
          <w:sz w:val="21"/>
        </w:rPr>
        <w:t>乙方</w:t>
      </w:r>
      <w:r>
        <w:rPr>
          <w:sz w:val="21"/>
        </w:rPr>
        <w:t>应在</w:t>
      </w:r>
      <w:r>
        <w:rPr>
          <w:sz w:val="21"/>
        </w:rPr>
        <w:t>甲方</w:t>
      </w:r>
      <w:r>
        <w:rPr>
          <w:sz w:val="21"/>
        </w:rPr>
        <w:t>通知后</w:t>
      </w:r>
      <w:r>
        <w:rPr>
          <w:sz w:val="21"/>
        </w:rPr>
        <w:t>4小时内上门收取标本）由专职物流人员至接收标本院区按照样本类型分别对常温样本及冷藏样本进行分类，检查样本状态是否存在漏液、污染等情况，检查无问题后装入</w:t>
      </w:r>
      <w:r>
        <w:rPr>
          <w:sz w:val="21"/>
        </w:rPr>
        <w:t>生物样本</w:t>
      </w:r>
      <w:r>
        <w:rPr>
          <w:sz w:val="21"/>
        </w:rPr>
        <w:t>箱。若发现问题需及时与</w:t>
      </w:r>
      <w:r>
        <w:rPr>
          <w:sz w:val="21"/>
        </w:rPr>
        <w:t>甲方</w:t>
      </w:r>
      <w:r>
        <w:rPr>
          <w:sz w:val="21"/>
        </w:rPr>
        <w:t>沟通解决。接收标本</w:t>
      </w:r>
      <w:r>
        <w:rPr>
          <w:sz w:val="21"/>
        </w:rPr>
        <w:t>地点根据甲方指定地点及要求进行接收</w:t>
      </w:r>
      <w:r>
        <w:rPr>
          <w:sz w:val="21"/>
        </w:rPr>
        <w:t>。</w:t>
      </w:r>
    </w:p>
    <w:p>
      <w:pPr>
        <w:pStyle w:val="null3"/>
        <w:ind w:firstLine="420"/>
        <w:jc w:val="both"/>
      </w:pPr>
      <w:r>
        <w:rPr>
          <w:sz w:val="21"/>
        </w:rPr>
        <w:t>2</w:t>
      </w:r>
      <w:r>
        <w:rPr>
          <w:sz w:val="21"/>
        </w:rPr>
        <w:t>、乙方</w:t>
      </w:r>
      <w:r>
        <w:rPr>
          <w:sz w:val="21"/>
        </w:rPr>
        <w:t>应有完善的应急预案予以妥善解决标本在送检过程中出现延迟、遗漏、丢失等情况。若出现样本丢失或延误、错误情况，需要</w:t>
      </w:r>
      <w:r>
        <w:rPr>
          <w:sz w:val="21"/>
        </w:rPr>
        <w:t>乙方</w:t>
      </w:r>
      <w:r>
        <w:rPr>
          <w:sz w:val="21"/>
        </w:rPr>
        <w:t>根据应急预案，查找原因，及时找回样本，并将丢失原因及查找结果及时告知</w:t>
      </w:r>
      <w:r>
        <w:rPr>
          <w:sz w:val="21"/>
        </w:rPr>
        <w:t>甲方</w:t>
      </w:r>
      <w:r>
        <w:rPr>
          <w:sz w:val="21"/>
        </w:rPr>
        <w:t>，若出现标本延迟、遗漏、丢失等情况，</w:t>
      </w:r>
      <w:r>
        <w:rPr>
          <w:sz w:val="21"/>
        </w:rPr>
        <w:t>乙方</w:t>
      </w:r>
      <w:r>
        <w:rPr>
          <w:sz w:val="21"/>
        </w:rPr>
        <w:t>需承担重采样本的费用，并承担相应的责任。</w:t>
      </w:r>
    </w:p>
    <w:p>
      <w:pPr>
        <w:pStyle w:val="null3"/>
        <w:ind w:firstLine="420"/>
        <w:jc w:val="both"/>
      </w:pPr>
      <w:r>
        <w:rPr>
          <w:sz w:val="21"/>
        </w:rPr>
        <w:t>3</w:t>
      </w:r>
      <w:r>
        <w:rPr>
          <w:sz w:val="21"/>
        </w:rPr>
        <w:t>、乙方</w:t>
      </w:r>
      <w:r>
        <w:rPr>
          <w:sz w:val="21"/>
        </w:rPr>
        <w:t>需提供或建立标本流转系统，样本流转系统中体现标本送出、运送人员及接收时间等信息，可实时追踪监测标本。</w:t>
      </w:r>
      <w:r>
        <w:rPr>
          <w:sz w:val="21"/>
        </w:rPr>
        <w:t>乙方</w:t>
      </w:r>
      <w:r>
        <w:rPr>
          <w:sz w:val="21"/>
        </w:rPr>
        <w:t>在接收检测样本时需做好相关记录、标记，并将名称录入</w:t>
      </w:r>
      <w:r>
        <w:rPr>
          <w:sz w:val="21"/>
        </w:rPr>
        <w:t>乙方</w:t>
      </w:r>
      <w:r>
        <w:rPr>
          <w:sz w:val="21"/>
        </w:rPr>
        <w:t>样本系统，每个样本要生成唯一的样本条码，后续提取，检测需根据条码扫描核实，确保样本不会出错。</w:t>
      </w:r>
    </w:p>
    <w:p>
      <w:pPr>
        <w:pStyle w:val="null3"/>
        <w:ind w:firstLine="422"/>
        <w:jc w:val="both"/>
      </w:pPr>
      <w:r>
        <w:rPr>
          <w:sz w:val="21"/>
          <w:b/>
        </w:rPr>
        <w:t>（二）样本运输</w:t>
      </w:r>
    </w:p>
    <w:p>
      <w:pPr>
        <w:pStyle w:val="null3"/>
        <w:ind w:firstLine="420"/>
        <w:jc w:val="both"/>
      </w:pPr>
      <w:r>
        <w:rPr>
          <w:sz w:val="21"/>
        </w:rPr>
        <w:t>1、乙方样本接收人员须通过乙方的内部严格培训，具备生物防护能力及持有乙方的授权；负责样本质量的初检、标识的核对，样本的接收，样本的接收登记及包装储存。乙方指派的专职物流人员保证受委托检验标本根据标本转运要求，进行冷链和常温物流运输，且符合《GB/T28577-2021冷链物流分类与基本要求》与生物安全要求，确保运输过程的样品质量和环境安全；若发现问题需及时与甲方沟通解决。</w:t>
      </w:r>
    </w:p>
    <w:p>
      <w:pPr>
        <w:pStyle w:val="null3"/>
        <w:ind w:firstLine="420"/>
        <w:jc w:val="both"/>
      </w:pPr>
      <w:r>
        <w:rPr>
          <w:sz w:val="21"/>
        </w:rPr>
        <w:t>2、对于有特殊要求的样本视具体项目与甲方商定，特殊急查样本按甲方要求时间运输到乙方实验室并进行检测，具体可视实际情况协商。</w:t>
      </w:r>
    </w:p>
    <w:p>
      <w:pPr>
        <w:pStyle w:val="null3"/>
        <w:ind w:firstLine="420"/>
        <w:jc w:val="both"/>
      </w:pPr>
      <w:r>
        <w:rPr>
          <w:sz w:val="21"/>
        </w:rPr>
        <w:t>3、样本要求接收后【 24 】小时内转运至检测实验室，以保障检测时效性。</w:t>
      </w:r>
    </w:p>
    <w:p>
      <w:pPr>
        <w:pStyle w:val="null3"/>
        <w:ind w:firstLine="420"/>
        <w:jc w:val="both"/>
      </w:pPr>
      <w:r>
        <w:rPr>
          <w:sz w:val="21"/>
        </w:rPr>
        <w:t>4、乙方需提供《诊断项目总汇》、《采样手册》（包括其修改版，作为附件并视为本项目采购合同不可分割的一个部分）内容包括但不限于上所述各项目的要求，包括样品的状态、数量及检验方法的说明、采集样本的要求等内容。</w:t>
      </w:r>
    </w:p>
    <w:p>
      <w:pPr>
        <w:pStyle w:val="null3"/>
        <w:ind w:firstLine="422"/>
        <w:jc w:val="both"/>
      </w:pPr>
      <w:r>
        <w:rPr>
          <w:sz w:val="21"/>
          <w:b/>
        </w:rPr>
        <w:t>（三）样本类型</w:t>
      </w:r>
    </w:p>
    <w:p>
      <w:pPr>
        <w:pStyle w:val="null3"/>
        <w:ind w:firstLine="420"/>
        <w:jc w:val="both"/>
      </w:pPr>
      <w:r>
        <w:rPr>
          <w:sz w:val="21"/>
        </w:rPr>
        <w:t>包括但不限于以下种类：</w:t>
      </w:r>
      <w:r>
        <w:rPr>
          <w:sz w:val="21"/>
          <w:u w:val="single"/>
        </w:rPr>
        <w:t xml:space="preserve"> </w:t>
      </w:r>
      <w:r>
        <w:rPr>
          <w:sz w:val="21"/>
          <w:u w:val="single"/>
        </w:rPr>
        <w:t>组织样本</w:t>
      </w:r>
      <w:r>
        <w:rPr>
          <w:sz w:val="21"/>
        </w:rPr>
        <w:t>。乙方需具备上述样本处理能力。</w:t>
      </w:r>
    </w:p>
    <w:p>
      <w:pPr>
        <w:pStyle w:val="null3"/>
        <w:ind w:firstLine="422"/>
        <w:jc w:val="both"/>
      </w:pPr>
      <w:r>
        <w:rPr>
          <w:sz w:val="21"/>
          <w:b/>
        </w:rPr>
        <w:t>（四）硬件设备要求</w:t>
      </w:r>
    </w:p>
    <w:p>
      <w:pPr>
        <w:pStyle w:val="null3"/>
        <w:ind w:firstLine="420"/>
        <w:jc w:val="both"/>
      </w:pPr>
      <w:r>
        <w:rPr>
          <w:sz w:val="21"/>
        </w:rPr>
        <w:t>乙方</w:t>
      </w:r>
      <w:r>
        <w:rPr>
          <w:sz w:val="21"/>
        </w:rPr>
        <w:t>需拥有多种规格高通量的二代测序平台、高性能计算服务器、冷冻切片机、时空显微镜、转轮式切片机等验证实验相关的设备以满足项目需求并保障其稳定开展。</w:t>
      </w:r>
    </w:p>
    <w:p>
      <w:pPr>
        <w:pStyle w:val="null3"/>
        <w:ind w:firstLine="422"/>
        <w:jc w:val="both"/>
      </w:pPr>
      <w:r>
        <w:rPr>
          <w:sz w:val="21"/>
          <w:b/>
        </w:rPr>
        <w:t>（五）</w:t>
      </w:r>
      <w:r>
        <w:rPr>
          <w:sz w:val="21"/>
          <w:b/>
        </w:rPr>
        <w:t>整体实验方案要求</w:t>
      </w:r>
    </w:p>
    <w:p>
      <w:pPr>
        <w:pStyle w:val="null3"/>
        <w:ind w:firstLine="420"/>
        <w:jc w:val="both"/>
      </w:pPr>
      <w:r>
        <w:rPr>
          <w:sz w:val="21"/>
        </w:rPr>
        <w:t>乙方</w:t>
      </w:r>
      <w:r>
        <w:rPr>
          <w:sz w:val="21"/>
        </w:rPr>
        <w:t>需要提供从样本准备到数据分析的整体实验方案，做到标准化，规范化，并能及时解决实验过程中出现的问题。</w:t>
      </w:r>
    </w:p>
    <w:p>
      <w:pPr>
        <w:pStyle w:val="null3"/>
        <w:ind w:firstLine="422"/>
        <w:jc w:val="both"/>
      </w:pPr>
      <w:r>
        <w:rPr>
          <w:sz w:val="21"/>
          <w:b/>
        </w:rPr>
        <w:t>（六）空间多组学实验平台</w:t>
      </w:r>
    </w:p>
    <w:p>
      <w:pPr>
        <w:pStyle w:val="null3"/>
        <w:ind w:firstLine="420"/>
        <w:jc w:val="both"/>
      </w:pPr>
      <w:r>
        <w:rPr>
          <w:sz w:val="21"/>
        </w:rPr>
        <w:t>乙方提供</w:t>
      </w:r>
      <w:r>
        <w:rPr>
          <w:sz w:val="21"/>
        </w:rPr>
        <w:t>操作指导</w:t>
      </w:r>
      <w:r>
        <w:rPr>
          <w:sz w:val="21"/>
        </w:rPr>
        <w:t>视频资料辅助客户</w:t>
      </w:r>
      <w:r>
        <w:rPr>
          <w:sz w:val="21"/>
        </w:rPr>
        <w:t>做样本</w:t>
      </w:r>
      <w:r>
        <w:rPr>
          <w:sz w:val="21"/>
        </w:rPr>
        <w:t>包埋，具备针对新鲜组织样本和</w:t>
      </w:r>
      <w:r>
        <w:rPr>
          <w:sz w:val="21"/>
        </w:rPr>
        <w:t>冰冻</w:t>
      </w:r>
      <w:r>
        <w:rPr>
          <w:sz w:val="21"/>
        </w:rPr>
        <w:t>包埋样本的空间多组学实验平台，包括</w:t>
      </w:r>
      <w:r>
        <w:rPr>
          <w:sz w:val="21"/>
        </w:rPr>
        <w:t>但不限于冰冻</w:t>
      </w:r>
      <w:r>
        <w:rPr>
          <w:sz w:val="21"/>
        </w:rPr>
        <w:t>切片机，荧光倒置显微镜，生物分析仪，</w:t>
      </w:r>
      <w:r>
        <w:rPr>
          <w:sz w:val="21"/>
        </w:rPr>
        <w:t>测序平台等</w:t>
      </w:r>
      <w:r>
        <w:rPr>
          <w:sz w:val="21"/>
        </w:rPr>
        <w:t>。</w:t>
      </w:r>
    </w:p>
    <w:p>
      <w:pPr>
        <w:pStyle w:val="null3"/>
        <w:ind w:firstLine="422"/>
        <w:jc w:val="both"/>
      </w:pPr>
      <w:r>
        <w:rPr>
          <w:sz w:val="21"/>
          <w:b/>
        </w:rPr>
        <w:t>（七）检测技术指标【</w:t>
      </w:r>
      <w:r>
        <w:rPr>
          <w:sz w:val="21"/>
          <w:b/>
        </w:rPr>
        <w:t>乙方</w:t>
      </w:r>
      <w:r>
        <w:rPr>
          <w:sz w:val="21"/>
          <w:b/>
        </w:rPr>
        <w:t>在合同履行过程中检测技术指标须按照以下技术指标要求执行；否则</w:t>
      </w:r>
      <w:r>
        <w:rPr>
          <w:sz w:val="21"/>
          <w:b/>
        </w:rPr>
        <w:t>甲方</w:t>
      </w:r>
      <w:r>
        <w:rPr>
          <w:sz w:val="21"/>
          <w:b/>
        </w:rPr>
        <w:t>有权终止合同，并上报有关监管部门，同时履约保证金不予退还】：</w:t>
      </w:r>
    </w:p>
    <w:tbl>
      <w:tblPr>
        <w:tblW w:w="0" w:type="auto"/>
        <w:tblBorders>
          <w:top w:val="none" w:color="000000" w:sz="4"/>
          <w:left w:val="none" w:color="000000" w:sz="4"/>
          <w:bottom w:val="none" w:color="000000" w:sz="4"/>
          <w:right w:val="none" w:color="000000" w:sz="4"/>
          <w:insideH w:val="none"/>
          <w:insideV w:val="none"/>
        </w:tblBorders>
      </w:tblPr>
      <w:tblGrid>
        <w:gridCol w:w="878"/>
        <w:gridCol w:w="3008"/>
        <w:gridCol w:w="4405"/>
      </w:tblGrid>
      <w:tr>
        <w:tc>
          <w:tcPr>
            <w:tcW w:type="dxa" w:w="8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0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检测项目技术指标</w:t>
            </w:r>
          </w:p>
        </w:tc>
        <w:tc>
          <w:tcPr>
            <w:tcW w:type="dxa" w:w="4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技术指标要求</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4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空间多组学实验标准</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RNA</w:t>
            </w:r>
            <w:r>
              <w:rPr>
                <w:sz w:val="21"/>
              </w:rPr>
              <w:t>完整性</w:t>
            </w:r>
          </w:p>
        </w:tc>
        <w:tc>
          <w:tcPr>
            <w:tcW w:type="dxa" w:w="4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RIN</w:t>
            </w:r>
            <w:r>
              <w:rPr>
                <w:sz w:val="21"/>
              </w:rPr>
              <w:t>值</w:t>
            </w:r>
            <w:r>
              <w:rPr>
                <w:sz w:val="21"/>
              </w:rPr>
              <w:t>≥6</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HE</w:t>
            </w:r>
            <w:r>
              <w:rPr>
                <w:sz w:val="21"/>
              </w:rPr>
              <w:t>质检结果</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切面完整，切片区域细胞核和细胞质染色清晰明显，符合客户目标区域且无折叠、褶皱，无气泡，无大面积冰晶。</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测序策略</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MGI PE100</w:t>
            </w:r>
            <w:r>
              <w:rPr>
                <w:sz w:val="21"/>
              </w:rPr>
              <w:t>双端测序</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测序深度</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 M reads</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过滤数据的质量值</w:t>
            </w:r>
            <w:r>
              <w:rPr>
                <w:sz w:val="21"/>
              </w:rPr>
              <w:t>Q30(%)</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测序量</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 raw data</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测序饱和度</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原始数据质控预处理软件</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可进行</w:t>
            </w:r>
            <w:r>
              <w:rPr>
                <w:sz w:val="21"/>
              </w:rPr>
              <w:t>mRNA空间位置恢复、过滤、参考基因组比对、基因区域注释、分子标识(MDD)校正、表达矩阵生成、组织区域提取、聚类、饱和度分析和报告生成，最终获得组织的基因表达和空间信息</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基因定量后质控数据标准化处理</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Seruat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过滤后的序列比例</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&gt;70%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唯一比对率序列比例</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注释到参考基因组的序列比例</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&gt;60%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bin50</w:t>
            </w:r>
            <w:r>
              <w:rPr>
                <w:sz w:val="21"/>
              </w:rPr>
              <w:t>分辨率下平均基因类型</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&gt;400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bin50</w:t>
            </w:r>
            <w:r>
              <w:rPr>
                <w:sz w:val="21"/>
              </w:rPr>
              <w:t>分辨率下平均</w:t>
            </w:r>
            <w:r>
              <w:rPr>
                <w:sz w:val="21"/>
              </w:rPr>
              <w:t>MID</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Bin200</w:t>
            </w:r>
            <w:r>
              <w:rPr>
                <w:sz w:val="21"/>
              </w:rPr>
              <w:t>分辨率下平均基因数</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&gt;1000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不相关短序列比例</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未比对到参考基因组的序列比例</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组织中</w:t>
            </w:r>
            <w:r>
              <w:rPr>
                <w:sz w:val="21"/>
              </w:rPr>
              <w:t>MID</w:t>
            </w:r>
            <w:r>
              <w:rPr>
                <w:sz w:val="21"/>
              </w:rPr>
              <w:t>占唯一比对序列的比例</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&gt;50%</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3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拥有分析云平台</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可供用户自主进行生物信息分析，包括但不限于</w:t>
            </w:r>
            <w:r>
              <w:rPr>
                <w:sz w:val="21"/>
              </w:rPr>
              <w:t>KEGG、火山图、基因marker筛选、GO富集气泡图等</w:t>
            </w:r>
          </w:p>
        </w:tc>
      </w:tr>
    </w:tbl>
    <w:p>
      <w:pPr>
        <w:pStyle w:val="null3"/>
        <w:ind w:firstLine="422"/>
        <w:jc w:val="both"/>
      </w:pPr>
      <w:r>
        <w:rPr>
          <w:sz w:val="21"/>
          <w:b/>
        </w:rPr>
        <w:t>（八）测序数据分析处理能力</w:t>
      </w:r>
    </w:p>
    <w:p>
      <w:pPr>
        <w:pStyle w:val="null3"/>
        <w:ind w:firstLine="420"/>
        <w:jc w:val="both"/>
      </w:pPr>
      <w:r>
        <w:rPr>
          <w:sz w:val="21"/>
        </w:rPr>
        <w:t>1、</w:t>
      </w:r>
      <w:r>
        <w:rPr>
          <w:sz w:val="21"/>
        </w:rPr>
        <w:t>空间</w:t>
      </w:r>
      <w:r>
        <w:rPr>
          <w:sz w:val="21"/>
        </w:rPr>
        <w:t>多组学</w:t>
      </w:r>
      <w:r>
        <w:rPr>
          <w:sz w:val="21"/>
        </w:rPr>
        <w:t>整个项目实验流程应包括样本准备、质检贴片、组织固定与拍照、组织透化、文库制备、测序、数据分析。</w:t>
      </w:r>
    </w:p>
    <w:p>
      <w:pPr>
        <w:pStyle w:val="null3"/>
        <w:ind w:firstLine="420"/>
        <w:jc w:val="both"/>
      </w:pPr>
      <w:r>
        <w:rPr>
          <w:sz w:val="21"/>
        </w:rPr>
        <w:t>2、</w:t>
      </w:r>
      <w:r>
        <w:rPr>
          <w:sz w:val="21"/>
        </w:rPr>
        <w:t>芯片大小为</w:t>
      </w:r>
      <w:r>
        <w:rPr>
          <w:sz w:val="21"/>
        </w:rPr>
        <w:t>1cm*1cm，检测分辨率不低于500nm（纳米级分辨率），可以分析亚细胞层级的精细结构，每个样本数据量不低于120G raw data。</w:t>
      </w:r>
    </w:p>
    <w:p>
      <w:pPr>
        <w:pStyle w:val="null3"/>
        <w:ind w:firstLine="420"/>
        <w:jc w:val="both"/>
      </w:pPr>
      <w:r>
        <w:rPr>
          <w:sz w:val="21"/>
        </w:rPr>
        <w:t>3、乙方需要有空间多组学的经验，可协助甲方发表文章。</w:t>
      </w:r>
    </w:p>
    <w:p>
      <w:pPr>
        <w:pStyle w:val="null3"/>
        <w:ind w:firstLine="420"/>
        <w:jc w:val="both"/>
      </w:pPr>
      <w:r>
        <w:rPr>
          <w:sz w:val="21"/>
        </w:rPr>
        <w:t>4</w:t>
      </w:r>
      <w:r>
        <w:rPr>
          <w:sz w:val="21"/>
        </w:rPr>
        <w:t>、</w:t>
      </w:r>
      <w:r>
        <w:rPr>
          <w:sz w:val="21"/>
        </w:rPr>
        <w:t>分析内容：包括但不限于测序数据质控、进行空间结构基因表达定量分析、细胞鉴定分析、差异表达基因功能分析、进行下游的细胞分群分析、细胞群体间差异表达基因分析等。</w:t>
      </w:r>
    </w:p>
    <w:p>
      <w:pPr>
        <w:pStyle w:val="null3"/>
        <w:ind w:firstLine="422"/>
        <w:jc w:val="both"/>
      </w:pPr>
      <w:r>
        <w:rPr>
          <w:sz w:val="21"/>
          <w:b/>
        </w:rPr>
        <w:t>（九）交付内容</w:t>
      </w:r>
    </w:p>
    <w:p>
      <w:pPr>
        <w:pStyle w:val="null3"/>
        <w:ind w:firstLine="420"/>
        <w:jc w:val="both"/>
      </w:pPr>
      <w:r>
        <w:rPr>
          <w:sz w:val="21"/>
        </w:rPr>
        <w:t>定期每月交付检测报告、原始数据文件。（</w:t>
      </w:r>
      <w:r>
        <w:rPr>
          <w:sz w:val="21"/>
        </w:rPr>
        <w:t>乙方</w:t>
      </w:r>
      <w:r>
        <w:rPr>
          <w:sz w:val="21"/>
        </w:rPr>
        <w:t>指派专人通过移动硬盘的方式将数据交付到</w:t>
      </w:r>
      <w:r>
        <w:rPr>
          <w:sz w:val="21"/>
        </w:rPr>
        <w:t>甲方</w:t>
      </w:r>
      <w:r>
        <w:rPr>
          <w:sz w:val="21"/>
        </w:rPr>
        <w:t>指定地点）。</w:t>
      </w:r>
    </w:p>
    <w:p>
      <w:pPr>
        <w:pStyle w:val="null3"/>
        <w:ind w:firstLine="422"/>
        <w:jc w:val="both"/>
      </w:pPr>
      <w:r>
        <w:rPr>
          <w:sz w:val="21"/>
          <w:b/>
        </w:rPr>
        <w:t>（十）系统管理</w:t>
      </w:r>
    </w:p>
    <w:p>
      <w:pPr>
        <w:pStyle w:val="null3"/>
        <w:ind w:firstLine="420"/>
        <w:jc w:val="both"/>
      </w:pPr>
      <w:r>
        <w:rPr>
          <w:sz w:val="21"/>
        </w:rPr>
        <w:t>1</w:t>
      </w:r>
      <w:r>
        <w:rPr>
          <w:sz w:val="21"/>
        </w:rPr>
        <w:t>、</w:t>
      </w:r>
      <w:r>
        <w:rPr>
          <w:sz w:val="21"/>
        </w:rPr>
        <w:t>乙方</w:t>
      </w:r>
      <w:r>
        <w:rPr>
          <w:sz w:val="21"/>
        </w:rPr>
        <w:t>须</w:t>
      </w:r>
      <w:r>
        <w:rPr>
          <w:sz w:val="21"/>
        </w:rPr>
        <w:t>保证</w:t>
      </w:r>
      <w:r>
        <w:rPr>
          <w:sz w:val="21"/>
        </w:rPr>
        <w:t>检测结果实时网络传送，实现实验室数据的汇总、储存、传输功能，检测结果要上传到</w:t>
      </w:r>
      <w:r>
        <w:rPr>
          <w:sz w:val="21"/>
        </w:rPr>
        <w:t>甲方</w:t>
      </w:r>
      <w:r>
        <w:rPr>
          <w:sz w:val="21"/>
        </w:rPr>
        <w:t>LIS系统。</w:t>
      </w:r>
      <w:r>
        <w:rPr>
          <w:sz w:val="21"/>
        </w:rPr>
        <w:t>乙方</w:t>
      </w:r>
      <w:r>
        <w:rPr>
          <w:sz w:val="21"/>
        </w:rPr>
        <w:t>负责与</w:t>
      </w:r>
      <w:r>
        <w:rPr>
          <w:sz w:val="21"/>
        </w:rPr>
        <w:t>甲方</w:t>
      </w:r>
      <w:r>
        <w:rPr>
          <w:sz w:val="21"/>
        </w:rPr>
        <w:t>LIS和HIS系统对接,并负责LIS和HIS系统对接产生的所有费用，该费用包含在</w:t>
      </w:r>
      <w:r>
        <w:rPr>
          <w:sz w:val="21"/>
        </w:rPr>
        <w:t>合同总金额</w:t>
      </w:r>
      <w:r>
        <w:rPr>
          <w:sz w:val="21"/>
        </w:rPr>
        <w:t>中。</w:t>
      </w:r>
    </w:p>
    <w:p>
      <w:pPr>
        <w:pStyle w:val="null3"/>
        <w:ind w:firstLine="420"/>
        <w:jc w:val="both"/>
      </w:pPr>
      <w:r>
        <w:rPr>
          <w:sz w:val="21"/>
        </w:rPr>
        <w:t>2</w:t>
      </w:r>
      <w:r>
        <w:rPr>
          <w:sz w:val="21"/>
        </w:rPr>
        <w:t>、</w:t>
      </w:r>
      <w:r>
        <w:rPr>
          <w:sz w:val="21"/>
        </w:rPr>
        <w:t>乙方</w:t>
      </w:r>
      <w:r>
        <w:rPr>
          <w:sz w:val="21"/>
        </w:rPr>
        <w:t>为</w:t>
      </w:r>
      <w:r>
        <w:rPr>
          <w:sz w:val="21"/>
        </w:rPr>
        <w:t>甲方</w:t>
      </w:r>
      <w:r>
        <w:rPr>
          <w:sz w:val="21"/>
        </w:rPr>
        <w:t>提供检测样本完整质控信息及基于分子标签技术的样本溯源技术。确保一次实验同时完成项目结果产出及样本溯源，能提示样本混样污染情况，保障样本在实验和分析周期中的有效管理。</w:t>
      </w:r>
    </w:p>
    <w:p>
      <w:pPr>
        <w:pStyle w:val="null3"/>
        <w:ind w:firstLine="422"/>
        <w:jc w:val="both"/>
      </w:pPr>
      <w:r>
        <w:rPr>
          <w:sz w:val="21"/>
          <w:b/>
        </w:rPr>
        <w:t>（十一）剩余样本保存</w:t>
      </w:r>
    </w:p>
    <w:p>
      <w:pPr>
        <w:pStyle w:val="null3"/>
        <w:ind w:firstLine="420"/>
        <w:jc w:val="both"/>
      </w:pPr>
      <w:r>
        <w:rPr>
          <w:sz w:val="21"/>
        </w:rPr>
        <w:t>实验完成后，</w:t>
      </w:r>
      <w:r>
        <w:rPr>
          <w:sz w:val="21"/>
        </w:rPr>
        <w:t>乙方</w:t>
      </w:r>
      <w:r>
        <w:rPr>
          <w:sz w:val="21"/>
        </w:rPr>
        <w:t>须提供不少于</w:t>
      </w:r>
      <w:r>
        <w:rPr>
          <w:sz w:val="21"/>
        </w:rPr>
        <w:t>12个月的样本（包括剩余原始样本以及检测后剩余核酸样本）保存服务。</w:t>
      </w:r>
      <w:r>
        <w:rPr>
          <w:sz w:val="21"/>
        </w:rPr>
        <w:t>乙方</w:t>
      </w:r>
      <w:r>
        <w:rPr>
          <w:sz w:val="21"/>
        </w:rPr>
        <w:t>在保存样本时，须对样本进行一一对应标记及专用样本存储处进行低温（</w:t>
      </w:r>
      <w:r>
        <w:rPr>
          <w:sz w:val="21"/>
        </w:rPr>
        <w:t>-20℃~-80℃）保存，标记需清晰，以便</w:t>
      </w:r>
      <w:r>
        <w:rPr>
          <w:sz w:val="21"/>
        </w:rPr>
        <w:t>甲方</w:t>
      </w:r>
      <w:r>
        <w:rPr>
          <w:sz w:val="21"/>
        </w:rPr>
        <w:t>有需要可随时进行调档；</w:t>
      </w:r>
      <w:r>
        <w:rPr>
          <w:sz w:val="21"/>
        </w:rPr>
        <w:t>12个月后经</w:t>
      </w:r>
      <w:r>
        <w:rPr>
          <w:sz w:val="21"/>
        </w:rPr>
        <w:t>甲方</w:t>
      </w:r>
      <w:r>
        <w:rPr>
          <w:sz w:val="21"/>
        </w:rPr>
        <w:t>的书面通知后进行无害化处理。对于超过保存期的样本，</w:t>
      </w:r>
      <w:r>
        <w:rPr>
          <w:sz w:val="21"/>
        </w:rPr>
        <w:t>乙方</w:t>
      </w:r>
      <w:r>
        <w:rPr>
          <w:sz w:val="21"/>
        </w:rPr>
        <w:t>需经</w:t>
      </w:r>
      <w:r>
        <w:rPr>
          <w:sz w:val="21"/>
        </w:rPr>
        <w:t>甲方</w:t>
      </w:r>
      <w:r>
        <w:rPr>
          <w:sz w:val="21"/>
        </w:rPr>
        <w:t>书面同意后方可处理；如</w:t>
      </w:r>
      <w:r>
        <w:rPr>
          <w:sz w:val="21"/>
        </w:rPr>
        <w:t>甲方</w:t>
      </w:r>
      <w:r>
        <w:rPr>
          <w:sz w:val="21"/>
        </w:rPr>
        <w:t>需要，</w:t>
      </w:r>
      <w:r>
        <w:rPr>
          <w:sz w:val="21"/>
        </w:rPr>
        <w:t>乙方</w:t>
      </w:r>
      <w:r>
        <w:rPr>
          <w:sz w:val="21"/>
        </w:rPr>
        <w:t>需按</w:t>
      </w:r>
      <w:r>
        <w:rPr>
          <w:sz w:val="21"/>
        </w:rPr>
        <w:t>甲方</w:t>
      </w:r>
      <w:r>
        <w:rPr>
          <w:sz w:val="21"/>
        </w:rPr>
        <w:t>要求在规定时间内返还保存的样本（</w:t>
      </w:r>
      <w:r>
        <w:rPr>
          <w:sz w:val="21"/>
        </w:rPr>
        <w:t>乙方</w:t>
      </w:r>
      <w:r>
        <w:rPr>
          <w:sz w:val="21"/>
        </w:rPr>
        <w:t>指派专人通过冷链运输（</w:t>
      </w:r>
      <w:r>
        <w:rPr>
          <w:sz w:val="21"/>
        </w:rPr>
        <w:t>-20℃）的方式将数据交付到</w:t>
      </w:r>
      <w:r>
        <w:rPr>
          <w:sz w:val="21"/>
        </w:rPr>
        <w:t>甲方</w:t>
      </w:r>
      <w:r>
        <w:rPr>
          <w:sz w:val="21"/>
        </w:rPr>
        <w:t>指定地点）。由此过程中产生的一切费用均由</w:t>
      </w:r>
      <w:r>
        <w:rPr>
          <w:sz w:val="21"/>
        </w:rPr>
        <w:t>乙方</w:t>
      </w:r>
      <w:r>
        <w:rPr>
          <w:sz w:val="21"/>
        </w:rPr>
        <w:t>承担。</w:t>
      </w:r>
    </w:p>
    <w:p>
      <w:pPr>
        <w:pStyle w:val="null3"/>
        <w:ind w:firstLine="422"/>
        <w:jc w:val="both"/>
      </w:pPr>
      <w:r>
        <w:rPr>
          <w:sz w:val="21"/>
          <w:b/>
        </w:rPr>
        <w:t>（十二）数据存储</w:t>
      </w:r>
    </w:p>
    <w:p>
      <w:pPr>
        <w:pStyle w:val="null3"/>
        <w:ind w:firstLine="420"/>
        <w:jc w:val="both"/>
      </w:pPr>
      <w:r>
        <w:rPr>
          <w:sz w:val="21"/>
        </w:rPr>
        <w:t>数据交付后，</w:t>
      </w:r>
      <w:r>
        <w:rPr>
          <w:sz w:val="21"/>
        </w:rPr>
        <w:t>乙方</w:t>
      </w:r>
      <w:r>
        <w:rPr>
          <w:sz w:val="21"/>
        </w:rPr>
        <w:t>须提供不少于</w:t>
      </w:r>
      <w:r>
        <w:rPr>
          <w:sz w:val="21"/>
        </w:rPr>
        <w:t>12个月（服务期内）的数据存储服务。</w:t>
      </w:r>
      <w:r>
        <w:rPr>
          <w:sz w:val="21"/>
        </w:rPr>
        <w:t>乙方</w:t>
      </w:r>
      <w:r>
        <w:rPr>
          <w:sz w:val="21"/>
        </w:rPr>
        <w:t>须对样本数据进行对应标记及专用保密方式存储，以便</w:t>
      </w:r>
      <w:r>
        <w:rPr>
          <w:sz w:val="21"/>
        </w:rPr>
        <w:t>甲方</w:t>
      </w:r>
      <w:r>
        <w:rPr>
          <w:sz w:val="21"/>
        </w:rPr>
        <w:t>有需要时可随时调档；</w:t>
      </w:r>
      <w:r>
        <w:rPr>
          <w:sz w:val="21"/>
        </w:rPr>
        <w:t>12个月（服务期满）后根据</w:t>
      </w:r>
      <w:r>
        <w:rPr>
          <w:sz w:val="21"/>
        </w:rPr>
        <w:t>甲方</w:t>
      </w:r>
      <w:r>
        <w:rPr>
          <w:sz w:val="21"/>
        </w:rPr>
        <w:t>的书面通知进行无保留的移交（</w:t>
      </w:r>
      <w:r>
        <w:rPr>
          <w:sz w:val="21"/>
        </w:rPr>
        <w:t>乙方</w:t>
      </w:r>
      <w:r>
        <w:rPr>
          <w:sz w:val="21"/>
        </w:rPr>
        <w:t>指派专人通过移动硬盘的方式将数据交付到</w:t>
      </w:r>
      <w:r>
        <w:rPr>
          <w:sz w:val="21"/>
        </w:rPr>
        <w:t>甲方</w:t>
      </w:r>
      <w:r>
        <w:rPr>
          <w:sz w:val="21"/>
        </w:rPr>
        <w:t>指定地点）且对已移交的样本数据情况进行无痕清除处理。由此产生的一切费用均由</w:t>
      </w:r>
      <w:r>
        <w:rPr>
          <w:sz w:val="21"/>
        </w:rPr>
        <w:t>乙方</w:t>
      </w:r>
      <w:r>
        <w:rPr>
          <w:sz w:val="21"/>
        </w:rPr>
        <w:t>承担。</w:t>
      </w:r>
    </w:p>
    <w:p>
      <w:pPr>
        <w:pStyle w:val="null3"/>
        <w:ind w:firstLine="422"/>
        <w:jc w:val="both"/>
      </w:pPr>
      <w:r>
        <w:rPr>
          <w:sz w:val="21"/>
          <w:b/>
        </w:rPr>
        <w:t>（十三）生物信息分析相关数据库</w:t>
      </w:r>
    </w:p>
    <w:p>
      <w:pPr>
        <w:pStyle w:val="null3"/>
        <w:ind w:firstLine="420"/>
        <w:jc w:val="both"/>
      </w:pPr>
      <w:r>
        <w:rPr>
          <w:sz w:val="21"/>
        </w:rPr>
        <w:t>乙方须具备</w:t>
      </w:r>
      <w:r>
        <w:rPr>
          <w:sz w:val="21"/>
        </w:rPr>
        <w:t>生物信息分析相关数据库的合法使用权或自有的生物信息分析相关数据库知识产权证明</w:t>
      </w:r>
      <w:r>
        <w:rPr>
          <w:sz w:val="21"/>
        </w:rPr>
        <w:t>。</w:t>
      </w:r>
    </w:p>
    <w:p>
      <w:pPr>
        <w:pStyle w:val="null3"/>
        <w:ind w:firstLine="422"/>
        <w:jc w:val="both"/>
      </w:pPr>
      <w:r>
        <w:rPr>
          <w:sz w:val="21"/>
          <w:b/>
        </w:rPr>
        <w:t>（十四）</w:t>
      </w:r>
      <w:r>
        <w:rPr>
          <w:sz w:val="21"/>
          <w:b/>
        </w:rPr>
        <w:t>数据安全保障方案</w:t>
      </w:r>
    </w:p>
    <w:p>
      <w:pPr>
        <w:pStyle w:val="null3"/>
        <w:ind w:firstLine="420"/>
        <w:jc w:val="both"/>
      </w:pPr>
      <w:r>
        <w:rPr>
          <w:sz w:val="21"/>
        </w:rPr>
        <w:t>针对本项目数据安全管理，隐私信息保护，数据泄露保护，乙方提供成熟解决方案，具备异地数据备份功能，可为甲方提供本地化数据储存和访问服务，全部数据只允许在中国大陆备份。</w:t>
      </w:r>
    </w:p>
    <w:p>
      <w:pPr>
        <w:pStyle w:val="null3"/>
        <w:ind w:firstLine="420"/>
        <w:jc w:val="both"/>
      </w:pPr>
      <w:r>
        <w:rPr>
          <w:sz w:val="21"/>
          <w:b/>
        </w:rPr>
        <w:t>三、</w:t>
      </w:r>
      <w:r>
        <w:rPr>
          <w:sz w:val="21"/>
          <w:b/>
        </w:rPr>
        <w:t>其他</w:t>
      </w:r>
      <w:r>
        <w:rPr>
          <w:sz w:val="21"/>
          <w:b/>
        </w:rPr>
        <w:t>要求</w:t>
      </w:r>
    </w:p>
    <w:p>
      <w:pPr>
        <w:pStyle w:val="null3"/>
        <w:ind w:firstLine="420"/>
        <w:jc w:val="both"/>
      </w:pPr>
      <w:r>
        <w:rPr>
          <w:sz w:val="21"/>
        </w:rPr>
        <w:t>（一）乙方应当对检验检测原始记录和报告进行归档留存。保存期限不少于</w:t>
      </w:r>
      <w:r>
        <w:rPr>
          <w:sz w:val="21"/>
        </w:rPr>
        <w:t>6年。</w:t>
      </w:r>
    </w:p>
    <w:p>
      <w:pPr>
        <w:pStyle w:val="null3"/>
        <w:ind w:firstLine="420"/>
        <w:jc w:val="both"/>
      </w:pPr>
      <w:r>
        <w:rPr>
          <w:sz w:val="21"/>
        </w:rPr>
        <w:t>（二）乙方不得出具不实检验检测报告，不得出具虚假检验检测报告。</w:t>
      </w:r>
    </w:p>
    <w:p>
      <w:pPr>
        <w:pStyle w:val="null3"/>
        <w:ind w:firstLine="420"/>
        <w:jc w:val="both"/>
      </w:pPr>
      <w:r>
        <w:rPr>
          <w:sz w:val="21"/>
        </w:rPr>
        <w:t>（三）乙方及其人员应当对其在检验检测工作中所知悉的国家秘密、商业秘密予以保密。</w:t>
      </w:r>
    </w:p>
    <w:p>
      <w:pPr>
        <w:pStyle w:val="null3"/>
        <w:ind w:firstLine="420"/>
        <w:jc w:val="both"/>
      </w:pPr>
      <w:r>
        <w:rPr>
          <w:sz w:val="21"/>
        </w:rPr>
        <w:t>（四）</w:t>
      </w:r>
      <w:r>
        <w:rPr>
          <w:sz w:val="21"/>
        </w:rPr>
        <w:t>乙方</w:t>
      </w:r>
      <w:r>
        <w:rPr>
          <w:sz w:val="21"/>
        </w:rPr>
        <w:t>具有完善的相关管理体系，如通过国家认证认可监督管理部门批准设立的认证机构颁发并在有效期内的认证：质量管理体系认证、环境管理体系认证、职业健康安全管理体系认证。</w:t>
      </w:r>
    </w:p>
    <w:p>
      <w:pPr>
        <w:pStyle w:val="null3"/>
        <w:ind w:firstLine="420"/>
        <w:jc w:val="both"/>
      </w:pPr>
      <w:r>
        <w:rPr>
          <w:sz w:val="21"/>
        </w:rPr>
        <w:t>（五）</w:t>
      </w:r>
      <w:r>
        <w:rPr>
          <w:sz w:val="21"/>
        </w:rPr>
        <w:t>每次检测都有严格的室内质控，</w:t>
      </w:r>
      <w:r>
        <w:rPr>
          <w:sz w:val="21"/>
        </w:rPr>
        <w:t>乙方</w:t>
      </w:r>
      <w:r>
        <w:rPr>
          <w:sz w:val="21"/>
        </w:rPr>
        <w:t>按月提供室内质量控制报表，其内容包括质控检测数据控制标准、质控分析、失控报告等；每年参加卫健委的质量控制和室间质评工作，以控制分析数据结果的质量，定期参加质量评审，因</w:t>
      </w:r>
      <w:r>
        <w:rPr>
          <w:sz w:val="21"/>
        </w:rPr>
        <w:t>乙方</w:t>
      </w:r>
      <w:r>
        <w:rPr>
          <w:sz w:val="21"/>
        </w:rPr>
        <w:t>实验分析质量因素导致的纠纷、事故等不良后果的，</w:t>
      </w:r>
      <w:r>
        <w:rPr>
          <w:sz w:val="21"/>
        </w:rPr>
        <w:t>乙方</w:t>
      </w:r>
      <w:r>
        <w:rPr>
          <w:sz w:val="21"/>
        </w:rPr>
        <w:t>须承担由此产生的一切责任。</w:t>
      </w:r>
    </w:p>
    <w:p>
      <w:pPr>
        <w:pStyle w:val="null3"/>
        <w:ind w:firstLine="420"/>
        <w:jc w:val="both"/>
      </w:pPr>
      <w:r>
        <w:rPr>
          <w:sz w:val="21"/>
        </w:rPr>
        <w:t>（六）乙方</w:t>
      </w:r>
      <w:r>
        <w:rPr>
          <w:sz w:val="21"/>
        </w:rPr>
        <w:t>对检测结果进行修正或更改过程中，不受任何诱使或压力的影响，保证检测结果的公正性。</w:t>
      </w:r>
    </w:p>
    <w:p>
      <w:pPr>
        <w:pStyle w:val="null3"/>
        <w:ind w:firstLine="420"/>
        <w:jc w:val="both"/>
      </w:pPr>
      <w:r>
        <w:rPr>
          <w:sz w:val="21"/>
        </w:rPr>
        <w:t>（七）</w:t>
      </w:r>
      <w:r>
        <w:rPr>
          <w:sz w:val="21"/>
        </w:rPr>
        <w:t>如在合同期间，由于国家相关政策规定，致使合同不能继续履行的，项目自动终止，</w:t>
      </w:r>
      <w:r>
        <w:rPr>
          <w:sz w:val="21"/>
        </w:rPr>
        <w:t>甲方</w:t>
      </w:r>
      <w:r>
        <w:rPr>
          <w:sz w:val="21"/>
        </w:rPr>
        <w:t>不承担违约责任。</w:t>
      </w:r>
    </w:p>
    <w:p>
      <w:pPr>
        <w:pStyle w:val="null3"/>
        <w:ind w:firstLine="422"/>
      </w:pPr>
      <w:r>
        <w:rPr>
          <w:sz w:val="21"/>
          <w:b/>
        </w:rPr>
        <w:t>四、人员要求</w:t>
      </w:r>
    </w:p>
    <w:p>
      <w:pPr>
        <w:pStyle w:val="null3"/>
        <w:ind w:firstLine="420"/>
        <w:jc w:val="both"/>
      </w:pPr>
      <w:r>
        <w:rPr>
          <w:sz w:val="21"/>
        </w:rPr>
        <w:t>乙方需按投标承诺委派专业的服务人员为本项目提供样本检测，数据分析及售后</w:t>
      </w:r>
      <w:r>
        <w:rPr>
          <w:sz w:val="21"/>
        </w:rPr>
        <w:t>等</w:t>
      </w:r>
      <w:r>
        <w:rPr>
          <w:sz w:val="21"/>
        </w:rPr>
        <w:t>服务。</w:t>
      </w:r>
    </w:p>
    <w:p>
      <w:pPr>
        <w:pStyle w:val="null3"/>
        <w:ind w:firstLine="420"/>
        <w:jc w:val="both"/>
      </w:pPr>
      <w:r>
        <w:rPr>
          <w:sz w:val="21"/>
        </w:rPr>
        <w:t>（一）乙方</w:t>
      </w:r>
      <w:r>
        <w:rPr>
          <w:sz w:val="21"/>
        </w:rPr>
        <w:t>需保证为该项目执行安排由</w:t>
      </w:r>
      <w:r>
        <w:rPr>
          <w:sz w:val="21"/>
        </w:rPr>
        <w:t>【</w:t>
      </w:r>
      <w:r>
        <w:rPr/>
        <w:t xml:space="preserve">  </w:t>
      </w:r>
      <w:r>
        <w:rPr>
          <w:sz w:val="21"/>
        </w:rPr>
        <w:t>】</w:t>
      </w:r>
      <w:r>
        <w:rPr>
          <w:sz w:val="21"/>
        </w:rPr>
        <w:t>名或以上专业技术人员组成的项目团队。</w:t>
      </w:r>
    </w:p>
    <w:p>
      <w:pPr>
        <w:pStyle w:val="null3"/>
        <w:ind w:firstLine="420"/>
        <w:jc w:val="both"/>
      </w:pPr>
      <w:r>
        <w:rPr>
          <w:sz w:val="21"/>
        </w:rPr>
        <w:t>（二）乙方</w:t>
      </w:r>
      <w:r>
        <w:rPr>
          <w:sz w:val="21"/>
        </w:rPr>
        <w:t>所投入的团队人员要求：</w:t>
      </w:r>
    </w:p>
    <w:p>
      <w:pPr>
        <w:pStyle w:val="null3"/>
        <w:ind w:firstLine="420"/>
        <w:jc w:val="both"/>
      </w:pPr>
      <w:r>
        <w:rPr>
          <w:sz w:val="21"/>
        </w:rPr>
        <w:t>1、</w:t>
      </w:r>
      <w:r>
        <w:rPr>
          <w:sz w:val="21"/>
        </w:rPr>
        <w:t>团队负责人需具备生物学或医学或检验等相关专业的</w:t>
      </w:r>
      <w:r>
        <w:rPr>
          <w:sz w:val="21"/>
        </w:rPr>
        <w:t>【</w:t>
      </w:r>
      <w:r>
        <w:rPr/>
        <w:t xml:space="preserve">   </w:t>
      </w:r>
      <w:r>
        <w:rPr>
          <w:sz w:val="21"/>
        </w:rPr>
        <w:t>】</w:t>
      </w:r>
      <w:r>
        <w:rPr>
          <w:sz w:val="21"/>
        </w:rPr>
        <w:t>学历或</w:t>
      </w:r>
      <w:r>
        <w:rPr>
          <w:sz w:val="21"/>
        </w:rPr>
        <w:t>【</w:t>
      </w:r>
      <w:r>
        <w:rPr/>
        <w:t xml:space="preserve">   </w:t>
      </w:r>
      <w:r>
        <w:rPr>
          <w:sz w:val="21"/>
        </w:rPr>
        <w:t>】</w:t>
      </w:r>
      <w:r>
        <w:rPr>
          <w:sz w:val="21"/>
        </w:rPr>
        <w:t>职称；且具有</w:t>
      </w:r>
      <w:r>
        <w:rPr>
          <w:sz w:val="21"/>
        </w:rPr>
        <w:t>【</w:t>
      </w:r>
      <w:r>
        <w:rPr/>
        <w:t xml:space="preserve">  </w:t>
      </w:r>
      <w:r>
        <w:rPr>
          <w:sz w:val="21"/>
        </w:rPr>
        <w:t>】</w:t>
      </w:r>
      <w:r>
        <w:rPr>
          <w:sz w:val="21"/>
        </w:rPr>
        <w:t>年或以上的相关生物医学分析技术服务工作经验。</w:t>
      </w:r>
    </w:p>
    <w:p>
      <w:pPr>
        <w:pStyle w:val="null3"/>
        <w:ind w:firstLine="420"/>
        <w:jc w:val="both"/>
      </w:pPr>
      <w:r>
        <w:rPr>
          <w:sz w:val="21"/>
        </w:rPr>
        <w:t>2</w:t>
      </w:r>
      <w:r>
        <w:rPr>
          <w:sz w:val="21"/>
        </w:rPr>
        <w:t>、</w:t>
      </w:r>
      <w:r>
        <w:rPr>
          <w:sz w:val="21"/>
        </w:rPr>
        <w:t>团队成员中生物学或医学或检验等相关专业的</w:t>
      </w:r>
      <w:r>
        <w:rPr>
          <w:sz w:val="21"/>
        </w:rPr>
        <w:t>【</w:t>
      </w:r>
      <w:r>
        <w:rPr/>
        <w:t xml:space="preserve">   </w:t>
      </w:r>
      <w:r>
        <w:rPr>
          <w:sz w:val="21"/>
        </w:rPr>
        <w:t>】</w:t>
      </w:r>
      <w:r>
        <w:rPr>
          <w:sz w:val="21"/>
        </w:rPr>
        <w:t>学历或</w:t>
      </w:r>
      <w:r>
        <w:rPr>
          <w:sz w:val="21"/>
        </w:rPr>
        <w:t>【</w:t>
      </w:r>
      <w:r>
        <w:rPr/>
        <w:t xml:space="preserve">   </w:t>
      </w:r>
      <w:r>
        <w:rPr>
          <w:sz w:val="21"/>
        </w:rPr>
        <w:t>】</w:t>
      </w:r>
      <w:r>
        <w:rPr>
          <w:sz w:val="21"/>
        </w:rPr>
        <w:t>职称不少于</w:t>
      </w:r>
      <w:r>
        <w:rPr>
          <w:sz w:val="21"/>
        </w:rPr>
        <w:t>【</w:t>
      </w:r>
      <w:r>
        <w:rPr/>
        <w:t xml:space="preserve">   </w:t>
      </w:r>
      <w:r>
        <w:rPr>
          <w:sz w:val="21"/>
        </w:rPr>
        <w:t>】</w:t>
      </w:r>
      <w:r>
        <w:rPr>
          <w:sz w:val="21"/>
        </w:rPr>
        <w:t>人，其中不少于</w:t>
      </w:r>
      <w:r>
        <w:rPr>
          <w:sz w:val="21"/>
        </w:rPr>
        <w:t>【</w:t>
      </w:r>
      <w:r>
        <w:rPr/>
        <w:t xml:space="preserve">   </w:t>
      </w:r>
      <w:r>
        <w:rPr>
          <w:sz w:val="21"/>
        </w:rPr>
        <w:t>】</w:t>
      </w:r>
      <w:r>
        <w:rPr>
          <w:sz w:val="21"/>
        </w:rPr>
        <w:t>人具有</w:t>
      </w:r>
      <w:r>
        <w:rPr>
          <w:sz w:val="21"/>
        </w:rPr>
        <w:t>【</w:t>
      </w:r>
      <w:r>
        <w:rPr/>
        <w:t xml:space="preserve">   </w:t>
      </w:r>
      <w:r>
        <w:rPr>
          <w:sz w:val="21"/>
        </w:rPr>
        <w:t>】</w:t>
      </w:r>
      <w:r>
        <w:rPr>
          <w:sz w:val="21"/>
        </w:rPr>
        <w:t>年或以上的相关生物医学分析技术服务工作经验。</w:t>
      </w:r>
    </w:p>
    <w:p>
      <w:pPr>
        <w:pStyle w:val="null3"/>
        <w:ind w:firstLine="422"/>
      </w:pPr>
      <w:r>
        <w:rPr>
          <w:sz w:val="21"/>
          <w:b/>
        </w:rPr>
        <w:t>五、售后服务</w:t>
      </w:r>
    </w:p>
    <w:p>
      <w:pPr>
        <w:pStyle w:val="null3"/>
        <w:ind w:firstLine="420"/>
        <w:jc w:val="both"/>
      </w:pPr>
      <w:r>
        <w:rPr>
          <w:sz w:val="21"/>
        </w:rPr>
        <w:t>（一）乙方</w:t>
      </w:r>
      <w:r>
        <w:rPr>
          <w:sz w:val="21"/>
        </w:rPr>
        <w:t>为</w:t>
      </w:r>
      <w:r>
        <w:rPr>
          <w:sz w:val="21"/>
        </w:rPr>
        <w:t>甲方</w:t>
      </w:r>
      <w:r>
        <w:rPr>
          <w:sz w:val="21"/>
        </w:rPr>
        <w:t>提供固定的具有医学背景的专业人员负责日常送检标本的临床咨询、标本采集培训、标本接收、报告发放、结果咨询等服务。</w:t>
      </w:r>
    </w:p>
    <w:p>
      <w:pPr>
        <w:pStyle w:val="null3"/>
        <w:ind w:firstLine="420"/>
        <w:jc w:val="both"/>
      </w:pPr>
      <w:r>
        <w:rPr>
          <w:sz w:val="21"/>
        </w:rPr>
        <w:t>（二）</w:t>
      </w:r>
      <w:r>
        <w:rPr>
          <w:sz w:val="21"/>
        </w:rPr>
        <w:t>乙方</w:t>
      </w:r>
      <w:r>
        <w:rPr>
          <w:sz w:val="21"/>
        </w:rPr>
        <w:t>需提供专门售后服务团队，设立专门联系跟进的人员</w:t>
      </w:r>
      <w:r>
        <w:rPr>
          <w:sz w:val="21"/>
        </w:rPr>
        <w:t>【</w:t>
      </w:r>
      <w:r>
        <w:rPr>
          <w:sz w:val="21"/>
        </w:rPr>
        <w:t>服务热线</w:t>
      </w:r>
      <w:r>
        <w:rPr>
          <w:sz w:val="21"/>
        </w:rPr>
        <w:t xml:space="preserve">400、800 或 其他专用电话  </w:t>
      </w:r>
      <w:r>
        <w:rPr>
          <w:sz w:val="21"/>
        </w:rPr>
        <w:t>】</w:t>
      </w:r>
      <w:r>
        <w:rPr>
          <w:sz w:val="21"/>
        </w:rPr>
        <w:t>及</w:t>
      </w:r>
      <w:r>
        <w:rPr>
          <w:sz w:val="21"/>
        </w:rPr>
        <w:t>【</w:t>
      </w:r>
      <w:r>
        <w:rPr>
          <w:sz w:val="21"/>
        </w:rPr>
        <w:t xml:space="preserve"> </w:t>
      </w:r>
      <w:r>
        <w:rPr>
          <w:sz w:val="21"/>
        </w:rPr>
        <w:t>服务热线</w:t>
      </w:r>
      <w:r>
        <w:rPr>
          <w:sz w:val="21"/>
        </w:rPr>
        <w:t xml:space="preserve">400、800 或 其他专用电话 </w:t>
      </w:r>
      <w:r>
        <w:rPr>
          <w:sz w:val="21"/>
        </w:rPr>
        <w:t>】</w:t>
      </w:r>
      <w:r>
        <w:rPr>
          <w:sz w:val="21"/>
        </w:rPr>
        <w:t>联系方式，</w:t>
      </w:r>
      <w:r>
        <w:rPr>
          <w:sz w:val="21"/>
        </w:rPr>
        <w:t>甲方</w:t>
      </w:r>
      <w:r>
        <w:rPr>
          <w:sz w:val="21"/>
        </w:rPr>
        <w:t>联系</w:t>
      </w:r>
      <w:r>
        <w:rPr>
          <w:sz w:val="21"/>
        </w:rPr>
        <w:t>乙方</w:t>
      </w:r>
      <w:r>
        <w:rPr>
          <w:sz w:val="21"/>
        </w:rPr>
        <w:t>后，涉及售后的相关问题技术支持或工程师需要在</w:t>
      </w:r>
      <w:r>
        <w:rPr>
          <w:sz w:val="21"/>
        </w:rPr>
        <w:t>【</w:t>
      </w:r>
      <w:r>
        <w:rPr/>
        <w:t xml:space="preserve">  </w:t>
      </w:r>
      <w:r>
        <w:rPr>
          <w:sz w:val="21"/>
        </w:rPr>
        <w:t>】</w:t>
      </w:r>
      <w:r>
        <w:rPr>
          <w:sz w:val="21"/>
        </w:rPr>
        <w:t>小时內通过</w:t>
      </w:r>
      <w:r>
        <w:rPr>
          <w:sz w:val="21"/>
        </w:rPr>
        <w:t>【</w:t>
      </w:r>
      <w:r>
        <w:rPr>
          <w:sz w:val="21"/>
        </w:rPr>
        <w:t>□</w:t>
      </w:r>
      <w:r>
        <w:rPr>
          <w:sz w:val="21"/>
        </w:rPr>
        <w:t>电话</w:t>
      </w:r>
      <w:r>
        <w:rPr>
          <w:sz w:val="21"/>
        </w:rPr>
        <w:t>/</w:t>
      </w:r>
      <w:r>
        <w:rPr>
          <w:sz w:val="21"/>
        </w:rPr>
        <w:t>□</w:t>
      </w:r>
      <w:r>
        <w:rPr>
          <w:sz w:val="21"/>
        </w:rPr>
        <w:t>邮件</w:t>
      </w:r>
      <w:r>
        <w:rPr>
          <w:sz w:val="21"/>
        </w:rPr>
        <w:t>/</w:t>
      </w:r>
      <w:r>
        <w:rPr>
          <w:sz w:val="21"/>
        </w:rPr>
        <w:t>□</w:t>
      </w:r>
      <w:r>
        <w:rPr>
          <w:sz w:val="21"/>
        </w:rPr>
        <w:t>微信</w:t>
      </w:r>
      <w:r>
        <w:rPr>
          <w:sz w:val="21"/>
        </w:rPr>
        <w:t>/</w:t>
      </w:r>
      <w:r>
        <w:rPr>
          <w:sz w:val="21"/>
        </w:rPr>
        <w:t>□其他：</w:t>
      </w:r>
      <w:r>
        <w:rPr>
          <w:u w:val="single"/>
        </w:rPr>
        <w:t xml:space="preserve">    </w:t>
      </w:r>
      <w:r>
        <w:rPr>
          <w:sz w:val="21"/>
        </w:rPr>
        <w:t>】</w:t>
      </w:r>
      <w:r>
        <w:rPr>
          <w:sz w:val="21"/>
        </w:rPr>
        <w:t>进行响应回复，在</w:t>
      </w:r>
      <w:r>
        <w:rPr>
          <w:sz w:val="21"/>
        </w:rPr>
        <w:t>【</w:t>
      </w:r>
      <w:r>
        <w:rPr/>
        <w:t xml:space="preserve">  </w:t>
      </w:r>
      <w:r>
        <w:rPr>
          <w:sz w:val="21"/>
        </w:rPr>
        <w:t>】</w:t>
      </w:r>
      <w:r>
        <w:rPr>
          <w:sz w:val="21"/>
        </w:rPr>
        <w:t>小时内对</w:t>
      </w:r>
      <w:r>
        <w:rPr>
          <w:sz w:val="21"/>
        </w:rPr>
        <w:t>甲方</w:t>
      </w:r>
      <w:r>
        <w:rPr>
          <w:sz w:val="21"/>
        </w:rPr>
        <w:t>所提出的问题进行解决。如样本的测序质量出现不合格的情况，需</w:t>
      </w:r>
      <w:r>
        <w:rPr>
          <w:sz w:val="21"/>
        </w:rPr>
        <w:t>【</w:t>
      </w:r>
      <w:r>
        <w:rPr/>
        <w:t xml:space="preserve">  </w:t>
      </w:r>
      <w:r>
        <w:rPr>
          <w:sz w:val="21"/>
        </w:rPr>
        <w:t>】</w:t>
      </w:r>
      <w:r>
        <w:rPr>
          <w:sz w:val="21"/>
        </w:rPr>
        <w:t>小时内响应并于</w:t>
      </w:r>
      <w:r>
        <w:rPr>
          <w:sz w:val="21"/>
        </w:rPr>
        <w:t>【</w:t>
      </w:r>
      <w:r>
        <w:rPr/>
        <w:t xml:space="preserve">  </w:t>
      </w:r>
      <w:r>
        <w:rPr>
          <w:sz w:val="21"/>
        </w:rPr>
        <w:t>】</w:t>
      </w:r>
      <w:r>
        <w:rPr>
          <w:sz w:val="21"/>
        </w:rPr>
        <w:t>个工作日内予以解决，</w:t>
      </w:r>
      <w:r>
        <w:rPr>
          <w:sz w:val="21"/>
        </w:rPr>
        <w:t>如果甲方急需解决的，</w:t>
      </w:r>
      <w:r>
        <w:rPr>
          <w:sz w:val="21"/>
        </w:rPr>
        <w:t>需在</w:t>
      </w:r>
      <w:r>
        <w:rPr>
          <w:sz w:val="21"/>
        </w:rPr>
        <w:t>【</w:t>
      </w:r>
      <w:r>
        <w:rPr/>
        <w:t xml:space="preserve">  </w:t>
      </w:r>
      <w:r>
        <w:rPr>
          <w:sz w:val="21"/>
        </w:rPr>
        <w:t>】</w:t>
      </w:r>
      <w:r>
        <w:rPr>
          <w:sz w:val="21"/>
        </w:rPr>
        <w:t>个工作日内予以解决（重新完成检测并交付报告）。</w:t>
      </w:r>
    </w:p>
    <w:p>
      <w:pPr>
        <w:pStyle w:val="null3"/>
        <w:ind w:firstLine="420"/>
        <w:jc w:val="both"/>
      </w:pPr>
      <w:r>
        <w:rPr>
          <w:sz w:val="21"/>
        </w:rPr>
        <w:t>（三）乙方</w:t>
      </w:r>
      <w:r>
        <w:rPr>
          <w:sz w:val="21"/>
        </w:rPr>
        <w:t>提供网上查询服务和提供电话查询服务，以供随时查询进度和结果。</w:t>
      </w:r>
    </w:p>
    <w:p>
      <w:pPr>
        <w:pStyle w:val="null3"/>
        <w:ind w:firstLine="420"/>
        <w:jc w:val="both"/>
      </w:pPr>
      <w:r>
        <w:rPr>
          <w:sz w:val="21"/>
        </w:rPr>
        <w:t>（四）乙方</w:t>
      </w:r>
      <w:r>
        <w:rPr>
          <w:sz w:val="21"/>
        </w:rPr>
        <w:t>如需召回检测报告的，应在</w:t>
      </w:r>
      <w:r>
        <w:rPr>
          <w:sz w:val="21"/>
        </w:rPr>
        <w:t>【</w:t>
      </w:r>
      <w:r>
        <w:rPr/>
        <w:t xml:space="preserve">  </w:t>
      </w:r>
      <w:r>
        <w:rPr>
          <w:sz w:val="21"/>
        </w:rPr>
        <w:t>】</w:t>
      </w:r>
      <w:r>
        <w:rPr>
          <w:sz w:val="21"/>
        </w:rPr>
        <w:t>小时内通过一切形式包括电话、邮寄、传真、电子邮件、当面告知等方式通知</w:t>
      </w:r>
      <w:r>
        <w:rPr>
          <w:sz w:val="21"/>
        </w:rPr>
        <w:t>甲方</w:t>
      </w:r>
      <w:r>
        <w:rPr>
          <w:sz w:val="21"/>
        </w:rPr>
        <w:t>召回检测报告并通过上述形式提供新的检测报告。因召回检测报告而产生的一切法律责任由</w:t>
      </w:r>
      <w:r>
        <w:rPr>
          <w:sz w:val="21"/>
        </w:rPr>
        <w:t>乙方</w:t>
      </w:r>
      <w:r>
        <w:rPr>
          <w:sz w:val="21"/>
        </w:rPr>
        <w:t>承担。</w:t>
      </w:r>
    </w:p>
    <w:p>
      <w:pPr>
        <w:pStyle w:val="null3"/>
        <w:ind w:firstLine="420"/>
        <w:jc w:val="both"/>
      </w:pPr>
      <w:r>
        <w:rPr>
          <w:sz w:val="21"/>
        </w:rPr>
        <w:t>（五）乙方</w:t>
      </w:r>
      <w:r>
        <w:rPr>
          <w:sz w:val="21"/>
        </w:rPr>
        <w:t>对于检测结果错误或</w:t>
      </w:r>
      <w:r>
        <w:rPr>
          <w:sz w:val="21"/>
        </w:rPr>
        <w:t>甲方</w:t>
      </w:r>
      <w:r>
        <w:rPr>
          <w:sz w:val="21"/>
        </w:rPr>
        <w:t>对检测结果提出异议的样本，</w:t>
      </w:r>
      <w:r>
        <w:rPr>
          <w:sz w:val="21"/>
        </w:rPr>
        <w:t>乙方</w:t>
      </w:r>
      <w:r>
        <w:rPr>
          <w:sz w:val="21"/>
        </w:rPr>
        <w:t>需按</w:t>
      </w:r>
      <w:r>
        <w:rPr>
          <w:sz w:val="21"/>
        </w:rPr>
        <w:t>甲方</w:t>
      </w:r>
      <w:r>
        <w:rPr>
          <w:sz w:val="21"/>
        </w:rPr>
        <w:t>要求进行重新检测，并在</w:t>
      </w:r>
      <w:r>
        <w:rPr>
          <w:sz w:val="21"/>
        </w:rPr>
        <w:t>甲方</w:t>
      </w:r>
      <w:r>
        <w:rPr>
          <w:sz w:val="21"/>
        </w:rPr>
        <w:t>提出重新检测要求的</w:t>
      </w:r>
      <w:r>
        <w:rPr>
          <w:sz w:val="21"/>
        </w:rPr>
        <w:t>【</w:t>
      </w:r>
      <w:r>
        <w:rPr/>
        <w:t xml:space="preserve">  </w:t>
      </w:r>
      <w:r>
        <w:rPr>
          <w:sz w:val="21"/>
        </w:rPr>
        <w:t>】</w:t>
      </w:r>
      <w:r>
        <w:rPr>
          <w:sz w:val="21"/>
        </w:rPr>
        <w:t>个工作日内交付检测结果。</w:t>
      </w:r>
    </w:p>
    <w:p>
      <w:pPr>
        <w:pStyle w:val="null3"/>
        <w:ind w:firstLine="420"/>
        <w:jc w:val="both"/>
      </w:pPr>
      <w:r>
        <w:rPr>
          <w:sz w:val="21"/>
        </w:rPr>
        <w:t>（六）乙方</w:t>
      </w:r>
      <w:r>
        <w:rPr>
          <w:sz w:val="21"/>
        </w:rPr>
        <w:t>根据</w:t>
      </w:r>
      <w:r>
        <w:rPr>
          <w:sz w:val="21"/>
        </w:rPr>
        <w:t>本项目</w:t>
      </w:r>
      <w:r>
        <w:rPr>
          <w:sz w:val="21"/>
        </w:rPr>
        <w:t>投标时所</w:t>
      </w:r>
      <w:r>
        <w:rPr>
          <w:sz w:val="21"/>
        </w:rPr>
        <w:t>提供售后服务方案，</w:t>
      </w:r>
      <w:r>
        <w:rPr>
          <w:sz w:val="21"/>
        </w:rPr>
        <w:t>为甲方提供投标时承诺的售后服务，</w:t>
      </w:r>
      <w:r>
        <w:rPr>
          <w:sz w:val="21"/>
        </w:rPr>
        <w:t>包括专门售后服务人员的岗位及工作安排、跟进人员、问题改进及措施、解决纠纷及措施、全过程跟进服务的安排。</w:t>
      </w:r>
    </w:p>
    <w:p>
      <w:pPr>
        <w:pStyle w:val="null3"/>
        <w:ind w:firstLine="420"/>
        <w:jc w:val="both"/>
      </w:pPr>
      <w:r>
        <w:rPr>
          <w:sz w:val="21"/>
        </w:rPr>
        <w:t>（七）乙方</w:t>
      </w:r>
      <w:r>
        <w:rPr>
          <w:sz w:val="21"/>
        </w:rPr>
        <w:t>定期开展与项目相关学术交流、培训，促进</w:t>
      </w:r>
      <w:r>
        <w:rPr>
          <w:sz w:val="21"/>
        </w:rPr>
        <w:t>甲方</w:t>
      </w:r>
      <w:r>
        <w:rPr>
          <w:sz w:val="21"/>
        </w:rPr>
        <w:t>的临床项目开展。</w:t>
      </w:r>
    </w:p>
    <w:p>
      <w:pPr>
        <w:pStyle w:val="null3"/>
        <w:ind w:firstLine="420"/>
        <w:jc w:val="both"/>
      </w:pPr>
      <w:r>
        <w:rPr>
          <w:sz w:val="21"/>
        </w:rPr>
        <w:t>（八）乙方</w:t>
      </w:r>
      <w:r>
        <w:rPr>
          <w:sz w:val="21"/>
        </w:rPr>
        <w:t>向</w:t>
      </w:r>
      <w:r>
        <w:rPr>
          <w:sz w:val="21"/>
        </w:rPr>
        <w:t>甲方</w:t>
      </w:r>
      <w:r>
        <w:rPr>
          <w:sz w:val="21"/>
        </w:rPr>
        <w:t>提供每年不少于</w:t>
      </w:r>
      <w:r>
        <w:rPr>
          <w:sz w:val="21"/>
        </w:rPr>
        <w:t>【</w:t>
      </w:r>
      <w:r>
        <w:rPr/>
        <w:t xml:space="preserve">  </w:t>
      </w:r>
      <w:r>
        <w:rPr>
          <w:sz w:val="21"/>
        </w:rPr>
        <w:t>】</w:t>
      </w:r>
      <w:r>
        <w:rPr>
          <w:sz w:val="21"/>
        </w:rPr>
        <w:t>次的相关业务培训，根据</w:t>
      </w:r>
      <w:r>
        <w:rPr>
          <w:sz w:val="21"/>
        </w:rPr>
        <w:t>甲方</w:t>
      </w:r>
      <w:r>
        <w:rPr>
          <w:sz w:val="21"/>
        </w:rPr>
        <w:t>的要求制定培训方式及培训内容，经</w:t>
      </w:r>
      <w:r>
        <w:rPr>
          <w:sz w:val="21"/>
        </w:rPr>
        <w:t>甲方</w:t>
      </w:r>
      <w:r>
        <w:rPr>
          <w:sz w:val="21"/>
        </w:rPr>
        <w:t>确认后开展培训课程。</w:t>
      </w:r>
    </w:p>
    <w:p>
      <w:pPr>
        <w:pStyle w:val="null3"/>
        <w:ind w:firstLine="420"/>
        <w:jc w:val="both"/>
      </w:pPr>
      <w:r>
        <w:rPr>
          <w:sz w:val="21"/>
          <w:b/>
        </w:rPr>
        <w:t>六、验收标准与</w:t>
      </w:r>
      <w:r>
        <w:rPr>
          <w:sz w:val="21"/>
          <w:b/>
        </w:rPr>
        <w:t>考核</w:t>
      </w:r>
      <w:r>
        <w:rPr>
          <w:sz w:val="21"/>
          <w:b/>
        </w:rPr>
        <w:t>要求</w:t>
      </w:r>
    </w:p>
    <w:p>
      <w:pPr>
        <w:pStyle w:val="null3"/>
        <w:ind w:firstLine="420"/>
        <w:jc w:val="both"/>
      </w:pPr>
      <w:r>
        <w:rPr>
          <w:sz w:val="21"/>
        </w:rPr>
        <w:t>（一）考核标准：</w:t>
      </w:r>
    </w:p>
    <w:p>
      <w:pPr>
        <w:pStyle w:val="null3"/>
        <w:ind w:firstLine="420"/>
        <w:jc w:val="both"/>
      </w:pPr>
      <w:r>
        <w:rPr>
          <w:sz w:val="21"/>
        </w:rPr>
        <w:t>甲方</w:t>
      </w:r>
      <w:r>
        <w:rPr>
          <w:sz w:val="21"/>
        </w:rPr>
        <w:t>按照以下标准对</w:t>
      </w:r>
      <w:r>
        <w:rPr>
          <w:sz w:val="21"/>
        </w:rPr>
        <w:t>乙方</w:t>
      </w:r>
      <w:r>
        <w:rPr>
          <w:sz w:val="21"/>
        </w:rPr>
        <w:t>的服务质量进行</w:t>
      </w:r>
      <w:r>
        <w:rPr>
          <w:sz w:val="21"/>
        </w:rPr>
        <w:t>定期</w:t>
      </w:r>
      <w:r>
        <w:rPr>
          <w:sz w:val="21"/>
        </w:rPr>
        <w:t>考核，每三个月为一个</w:t>
      </w:r>
      <w:r>
        <w:rPr>
          <w:sz w:val="21"/>
        </w:rPr>
        <w:t>周期，</w:t>
      </w:r>
      <w:r>
        <w:rPr>
          <w:sz w:val="21"/>
        </w:rPr>
        <w:t>并根据考核结果扣罚</w:t>
      </w:r>
      <w:r>
        <w:rPr>
          <w:sz w:val="21"/>
        </w:rPr>
        <w:t>乙方</w:t>
      </w:r>
      <w:r>
        <w:rPr>
          <w:sz w:val="21"/>
        </w:rPr>
        <w:t>的服务费。如发生不良事件，除了扣罚相应标本的服务费，还需给予</w:t>
      </w:r>
      <w:r>
        <w:rPr>
          <w:sz w:val="21"/>
        </w:rPr>
        <w:t>甲方</w:t>
      </w:r>
      <w:r>
        <w:rPr>
          <w:sz w:val="21"/>
        </w:rPr>
        <w:t>问题样本费用双倍的赔偿</w:t>
      </w:r>
      <w:r>
        <w:rPr>
          <w:sz w:val="21"/>
        </w:rPr>
        <w:t>；</w:t>
      </w:r>
      <w:r>
        <w:rPr>
          <w:sz w:val="21"/>
        </w:rPr>
        <w:t>如</w:t>
      </w:r>
      <w:r>
        <w:rPr>
          <w:sz w:val="21"/>
        </w:rPr>
        <w:t>因乙方原因导致</w:t>
      </w:r>
      <w:r>
        <w:rPr>
          <w:sz w:val="21"/>
        </w:rPr>
        <w:t>项目延期，每延期一日</w:t>
      </w:r>
      <w:r>
        <w:rPr>
          <w:sz w:val="21"/>
        </w:rPr>
        <w:t>，甲方对此进行相应扣分处理，若延期三日或以上，乙方须</w:t>
      </w:r>
      <w:r>
        <w:rPr>
          <w:sz w:val="21"/>
        </w:rPr>
        <w:t>向</w:t>
      </w:r>
      <w:r>
        <w:rPr>
          <w:sz w:val="21"/>
        </w:rPr>
        <w:t>甲方</w:t>
      </w:r>
      <w:r>
        <w:rPr>
          <w:sz w:val="21"/>
        </w:rPr>
        <w:t>赔偿该标本服务费金额（检测项目招标限价</w:t>
      </w:r>
      <w:r>
        <w:rPr>
          <w:sz w:val="21"/>
        </w:rPr>
        <w:t>x折扣）的百分之五。如</w:t>
      </w:r>
      <w:r>
        <w:rPr>
          <w:sz w:val="21"/>
        </w:rPr>
        <w:t>一个周期</w:t>
      </w:r>
      <w:r>
        <w:rPr>
          <w:sz w:val="21"/>
        </w:rPr>
        <w:t>内</w:t>
      </w:r>
      <w:r>
        <w:rPr>
          <w:sz w:val="21"/>
        </w:rPr>
        <w:t>累计</w:t>
      </w:r>
      <w:r>
        <w:rPr>
          <w:sz w:val="21"/>
        </w:rPr>
        <w:t>发生</w:t>
      </w:r>
      <w:r>
        <w:rPr>
          <w:sz w:val="21"/>
        </w:rPr>
        <w:t>以下</w:t>
      </w:r>
      <w:r>
        <w:rPr>
          <w:sz w:val="21"/>
        </w:rPr>
        <w:t>不良事件</w:t>
      </w:r>
      <w:r>
        <w:rPr>
          <w:sz w:val="21"/>
        </w:rPr>
        <w:t>3次或以上的，</w:t>
      </w:r>
      <w:r>
        <w:rPr>
          <w:sz w:val="21"/>
        </w:rPr>
        <w:t>乙方</w:t>
      </w:r>
      <w:r>
        <w:rPr>
          <w:sz w:val="21"/>
        </w:rPr>
        <w:t>除了承担上述赔偿责任外，</w:t>
      </w:r>
      <w:r>
        <w:rPr>
          <w:sz w:val="21"/>
        </w:rPr>
        <w:t>甲方</w:t>
      </w:r>
      <w:r>
        <w:rPr>
          <w:sz w:val="21"/>
        </w:rPr>
        <w:t>可立刻终止合同且不承担违约责任</w:t>
      </w:r>
      <w:r>
        <w:rPr>
          <w:sz w:val="21"/>
        </w:rPr>
        <w:t>：</w:t>
      </w:r>
    </w:p>
    <w:p>
      <w:pPr>
        <w:pStyle w:val="null3"/>
        <w:ind w:firstLine="420"/>
        <w:jc w:val="both"/>
      </w:pPr>
      <w:r>
        <w:rPr>
          <w:sz w:val="21"/>
        </w:rPr>
        <w:t>1</w:t>
      </w:r>
      <w:r>
        <w:rPr>
          <w:sz w:val="21"/>
        </w:rPr>
        <w:t>、</w:t>
      </w:r>
      <w:r>
        <w:rPr>
          <w:sz w:val="21"/>
        </w:rPr>
        <w:t>误验例数：每</w:t>
      </w:r>
      <w:r>
        <w:rPr>
          <w:sz w:val="21"/>
        </w:rPr>
        <w:t>个周期</w:t>
      </w:r>
      <w:r>
        <w:rPr>
          <w:sz w:val="21"/>
        </w:rPr>
        <w:t>不高于</w:t>
      </w:r>
      <w:r>
        <w:rPr>
          <w:sz w:val="21"/>
        </w:rPr>
        <w:t>1例；</w:t>
      </w:r>
    </w:p>
    <w:p>
      <w:pPr>
        <w:pStyle w:val="null3"/>
        <w:ind w:firstLine="420"/>
        <w:jc w:val="both"/>
      </w:pPr>
      <w:r>
        <w:rPr>
          <w:sz w:val="21"/>
        </w:rPr>
        <w:t>2</w:t>
      </w:r>
      <w:r>
        <w:rPr>
          <w:sz w:val="21"/>
        </w:rPr>
        <w:t>、</w:t>
      </w:r>
      <w:r>
        <w:rPr>
          <w:sz w:val="21"/>
        </w:rPr>
        <w:t>漏检例数：每</w:t>
      </w:r>
      <w:r>
        <w:rPr>
          <w:sz w:val="21"/>
        </w:rPr>
        <w:t>个周期</w:t>
      </w:r>
      <w:r>
        <w:rPr>
          <w:sz w:val="21"/>
        </w:rPr>
        <w:t>少于</w:t>
      </w:r>
      <w:r>
        <w:rPr>
          <w:sz w:val="21"/>
        </w:rPr>
        <w:t>1例；</w:t>
      </w:r>
    </w:p>
    <w:p>
      <w:pPr>
        <w:pStyle w:val="null3"/>
        <w:ind w:firstLine="420"/>
        <w:jc w:val="both"/>
      </w:pPr>
      <w:r>
        <w:rPr>
          <w:sz w:val="21"/>
        </w:rPr>
        <w:t>3</w:t>
      </w:r>
      <w:r>
        <w:rPr>
          <w:sz w:val="21"/>
        </w:rPr>
        <w:t>、</w:t>
      </w:r>
      <w:r>
        <w:rPr>
          <w:sz w:val="21"/>
        </w:rPr>
        <w:t>及时率：结果及时，及时率每</w:t>
      </w:r>
      <w:r>
        <w:rPr>
          <w:sz w:val="21"/>
        </w:rPr>
        <w:t>个周期</w:t>
      </w:r>
      <w:r>
        <w:rPr>
          <w:sz w:val="21"/>
        </w:rPr>
        <w:t>大于</w:t>
      </w:r>
      <w:r>
        <w:rPr>
          <w:sz w:val="21"/>
        </w:rPr>
        <w:t>99.5%；</w:t>
      </w:r>
    </w:p>
    <w:p>
      <w:pPr>
        <w:pStyle w:val="null3"/>
        <w:ind w:firstLine="420"/>
        <w:jc w:val="both"/>
      </w:pPr>
      <w:r>
        <w:rPr>
          <w:sz w:val="21"/>
        </w:rPr>
        <w:t>4</w:t>
      </w:r>
      <w:r>
        <w:rPr>
          <w:sz w:val="21"/>
        </w:rPr>
        <w:t>、</w:t>
      </w:r>
      <w:r>
        <w:rPr>
          <w:sz w:val="21"/>
        </w:rPr>
        <w:t>误报率：姓名、结果等误报每</w:t>
      </w:r>
      <w:r>
        <w:rPr>
          <w:sz w:val="21"/>
        </w:rPr>
        <w:t>个周期</w:t>
      </w:r>
      <w:r>
        <w:rPr>
          <w:sz w:val="21"/>
        </w:rPr>
        <w:t>不高于</w:t>
      </w:r>
      <w:r>
        <w:rPr>
          <w:sz w:val="21"/>
        </w:rPr>
        <w:t>2例；</w:t>
      </w:r>
    </w:p>
    <w:p>
      <w:pPr>
        <w:pStyle w:val="null3"/>
        <w:ind w:firstLine="420"/>
        <w:jc w:val="both"/>
      </w:pPr>
      <w:r>
        <w:rPr>
          <w:sz w:val="21"/>
        </w:rPr>
        <w:t>5</w:t>
      </w:r>
      <w:r>
        <w:rPr>
          <w:sz w:val="21"/>
        </w:rPr>
        <w:t>、</w:t>
      </w:r>
      <w:r>
        <w:rPr>
          <w:sz w:val="21"/>
        </w:rPr>
        <w:t>检测样本丢失、运送错误、混淆等问题：每</w:t>
      </w:r>
      <w:r>
        <w:rPr>
          <w:sz w:val="21"/>
        </w:rPr>
        <w:t>个周期</w:t>
      </w:r>
      <w:r>
        <w:rPr>
          <w:sz w:val="21"/>
        </w:rPr>
        <w:t>不高于</w:t>
      </w:r>
      <w:r>
        <w:rPr>
          <w:sz w:val="21"/>
        </w:rPr>
        <w:t>1例；</w:t>
      </w:r>
    </w:p>
    <w:p>
      <w:pPr>
        <w:pStyle w:val="null3"/>
        <w:ind w:firstLine="420"/>
        <w:jc w:val="both"/>
      </w:pPr>
      <w:r>
        <w:rPr>
          <w:sz w:val="21"/>
        </w:rPr>
        <w:t>6</w:t>
      </w:r>
      <w:r>
        <w:rPr>
          <w:sz w:val="21"/>
        </w:rPr>
        <w:t>、质量标准：数据质量要求不低于</w:t>
      </w:r>
      <w:r>
        <w:rPr>
          <w:sz w:val="21"/>
        </w:rPr>
        <w:t>测序项目及数量按照</w:t>
      </w:r>
      <w:r>
        <w:rPr>
          <w:sz w:val="21"/>
        </w:rPr>
        <w:t>项目</w:t>
      </w:r>
      <w:r>
        <w:rPr>
          <w:sz w:val="21"/>
        </w:rPr>
        <w:t>实际进度进行验收</w:t>
      </w:r>
      <w:r>
        <w:rPr>
          <w:sz w:val="21"/>
        </w:rPr>
        <w:t>的标准；</w:t>
      </w:r>
    </w:p>
    <w:p>
      <w:pPr>
        <w:pStyle w:val="null3"/>
        <w:ind w:firstLine="420"/>
        <w:jc w:val="both"/>
      </w:pPr>
      <w:r>
        <w:rPr>
          <w:sz w:val="21"/>
        </w:rPr>
        <w:t>7</w:t>
      </w:r>
      <w:r>
        <w:rPr>
          <w:sz w:val="21"/>
        </w:rPr>
        <w:t>、</w:t>
      </w:r>
      <w:r>
        <w:rPr>
          <w:sz w:val="21"/>
        </w:rPr>
        <w:t>如因</w:t>
      </w:r>
      <w:r>
        <w:rPr>
          <w:sz w:val="21"/>
        </w:rPr>
        <w:t>乙方</w:t>
      </w:r>
      <w:r>
        <w:rPr>
          <w:sz w:val="21"/>
        </w:rPr>
        <w:t>检测结果与复检结果不一致，造成法律纠纷或经济损失的，由</w:t>
      </w:r>
      <w:r>
        <w:rPr>
          <w:sz w:val="21"/>
        </w:rPr>
        <w:t>乙方</w:t>
      </w:r>
      <w:r>
        <w:rPr>
          <w:sz w:val="21"/>
        </w:rPr>
        <w:t>承担纠纷产生的一切法律责任和经济责任。</w:t>
      </w:r>
    </w:p>
    <w:p>
      <w:pPr>
        <w:pStyle w:val="null3"/>
        <w:ind w:firstLine="420"/>
        <w:jc w:val="both"/>
      </w:pPr>
      <w:r>
        <w:rPr>
          <w:sz w:val="21"/>
        </w:rPr>
        <w:t>8</w:t>
      </w:r>
      <w:r>
        <w:rPr>
          <w:sz w:val="21"/>
        </w:rPr>
        <w:t>、乙方按月提供室内质量控制报表，其内容包括但不限于质控检测数据控制标准、质控分析、失控报告等。</w:t>
      </w:r>
    </w:p>
    <w:p>
      <w:pPr>
        <w:pStyle w:val="null3"/>
        <w:ind w:firstLine="420"/>
        <w:jc w:val="both"/>
      </w:pPr>
      <w:r>
        <w:rPr>
          <w:sz w:val="21"/>
        </w:rPr>
        <w:t>（二）考核要求</w:t>
      </w:r>
    </w:p>
    <w:p>
      <w:pPr>
        <w:pStyle w:val="null3"/>
        <w:ind w:firstLine="420"/>
        <w:jc w:val="both"/>
      </w:pPr>
      <w:r>
        <w:rPr>
          <w:sz w:val="21"/>
        </w:rPr>
        <w:t>1、考核内容：</w:t>
      </w:r>
      <w:r>
        <w:rPr>
          <w:sz w:val="21"/>
        </w:rPr>
        <w:t>甲方</w:t>
      </w:r>
      <w:r>
        <w:rPr>
          <w:sz w:val="21"/>
        </w:rPr>
        <w:t>对</w:t>
      </w:r>
      <w:r>
        <w:rPr>
          <w:sz w:val="21"/>
        </w:rPr>
        <w:t>乙方</w:t>
      </w:r>
      <w:r>
        <w:rPr>
          <w:sz w:val="21"/>
        </w:rPr>
        <w:t>进行</w:t>
      </w:r>
      <w:r>
        <w:rPr>
          <w:sz w:val="21"/>
        </w:rPr>
        <w:t>定期</w:t>
      </w:r>
      <w:r>
        <w:rPr>
          <w:sz w:val="21"/>
        </w:rPr>
        <w:t>考核</w:t>
      </w:r>
      <w:r>
        <w:rPr>
          <w:sz w:val="21"/>
        </w:rPr>
        <w:t>（每三个月为一个周期）</w:t>
      </w:r>
      <w:r>
        <w:rPr>
          <w:sz w:val="21"/>
        </w:rPr>
        <w:t>，</w:t>
      </w:r>
      <w:r>
        <w:rPr>
          <w:sz w:val="21"/>
        </w:rPr>
        <w:t>满分为</w:t>
      </w:r>
      <w:r>
        <w:rPr>
          <w:sz w:val="21"/>
        </w:rPr>
        <w:t>100分。</w:t>
      </w:r>
      <w:r>
        <w:rPr>
          <w:sz w:val="21"/>
        </w:rPr>
        <w:t>每次</w:t>
      </w:r>
      <w:r>
        <w:rPr>
          <w:sz w:val="21"/>
        </w:rPr>
        <w:t>考核评价内容分以下三方面：</w:t>
      </w:r>
    </w:p>
    <w:p>
      <w:pPr>
        <w:pStyle w:val="null3"/>
        <w:ind w:firstLine="420"/>
        <w:jc w:val="both"/>
      </w:pPr>
      <w:r>
        <w:rPr>
          <w:sz w:val="21"/>
        </w:rPr>
        <w:t>第一，测序质量，考核</w:t>
      </w:r>
      <w:r>
        <w:rPr>
          <w:sz w:val="21"/>
        </w:rPr>
        <w:t>周期</w:t>
      </w:r>
      <w:r>
        <w:rPr>
          <w:sz w:val="21"/>
        </w:rPr>
        <w:t>内若发生测序质量不达标事件（包括但不限于测序深度低于目标值、测序碱基错误率高于</w:t>
      </w:r>
      <w:r>
        <w:rPr>
          <w:sz w:val="21"/>
        </w:rPr>
        <w:t>0.4%以及任何原因的重测），每发生一次，扣5分；</w:t>
      </w:r>
    </w:p>
    <w:p>
      <w:pPr>
        <w:pStyle w:val="null3"/>
        <w:ind w:firstLine="420"/>
        <w:jc w:val="both"/>
      </w:pPr>
      <w:r>
        <w:rPr>
          <w:sz w:val="21"/>
        </w:rPr>
        <w:t>第二，报告交付，考核</w:t>
      </w:r>
      <w:r>
        <w:rPr>
          <w:sz w:val="21"/>
        </w:rPr>
        <w:t>周期</w:t>
      </w:r>
      <w:r>
        <w:rPr>
          <w:sz w:val="21"/>
        </w:rPr>
        <w:t>内若发生报告交付问题（包括但不限于报告延时、误报、漏报、样本丢失、样本混淆），每发生一次，扣</w:t>
      </w:r>
      <w:r>
        <w:rPr>
          <w:sz w:val="21"/>
        </w:rPr>
        <w:t>5分；</w:t>
      </w:r>
    </w:p>
    <w:p>
      <w:pPr>
        <w:pStyle w:val="null3"/>
        <w:ind w:firstLine="420"/>
        <w:jc w:val="both"/>
      </w:pPr>
      <w:r>
        <w:rPr>
          <w:sz w:val="21"/>
        </w:rPr>
        <w:t>第三，售后服务，考核</w:t>
      </w:r>
      <w:r>
        <w:rPr>
          <w:sz w:val="21"/>
        </w:rPr>
        <w:t>周期</w:t>
      </w:r>
      <w:r>
        <w:rPr>
          <w:sz w:val="21"/>
        </w:rPr>
        <w:t>内若</w:t>
      </w:r>
      <w:r>
        <w:rPr>
          <w:sz w:val="21"/>
        </w:rPr>
        <w:t>乙方</w:t>
      </w:r>
      <w:r>
        <w:rPr>
          <w:sz w:val="21"/>
        </w:rPr>
        <w:t>没有遵守承诺的售后服务标准及响应速度，扣</w:t>
      </w:r>
      <w:r>
        <w:rPr>
          <w:sz w:val="21"/>
        </w:rPr>
        <w:t>5</w:t>
      </w:r>
      <w:r>
        <w:rPr>
          <w:sz w:val="21"/>
        </w:rPr>
        <w:t>分</w:t>
      </w:r>
      <w:r>
        <w:rPr>
          <w:sz w:val="21"/>
        </w:rPr>
        <w:t>。</w:t>
      </w:r>
    </w:p>
    <w:p>
      <w:pPr>
        <w:pStyle w:val="null3"/>
        <w:ind w:firstLine="420"/>
        <w:jc w:val="both"/>
      </w:pPr>
      <w:r>
        <w:rPr>
          <w:sz w:val="21"/>
        </w:rPr>
        <w:t>2、考核评分处理</w:t>
      </w:r>
    </w:p>
    <w:p>
      <w:pPr>
        <w:pStyle w:val="null3"/>
        <w:ind w:firstLine="420"/>
        <w:jc w:val="both"/>
      </w:pPr>
      <w:r>
        <w:rPr>
          <w:sz w:val="21"/>
        </w:rPr>
        <w:t>①周期</w:t>
      </w:r>
      <w:r>
        <w:rPr>
          <w:sz w:val="21"/>
        </w:rPr>
        <w:t>总评分</w:t>
      </w:r>
      <w:r>
        <w:rPr>
          <w:sz w:val="21"/>
        </w:rPr>
        <w:t>≥</w:t>
      </w:r>
      <w:r>
        <w:rPr>
          <w:sz w:val="21"/>
        </w:rPr>
        <w:t>85分</w:t>
      </w:r>
      <w:r>
        <w:rPr>
          <w:sz w:val="21"/>
        </w:rPr>
        <w:t>为合格</w:t>
      </w:r>
      <w:r>
        <w:rPr>
          <w:sz w:val="21"/>
        </w:rPr>
        <w:t>，当期合同费用全额支付</w:t>
      </w:r>
      <w:r>
        <w:rPr>
          <w:sz w:val="21"/>
        </w:rPr>
        <w:t>。</w:t>
      </w:r>
    </w:p>
    <w:p>
      <w:pPr>
        <w:pStyle w:val="null3"/>
        <w:ind w:firstLine="420"/>
        <w:jc w:val="both"/>
      </w:pPr>
      <w:r>
        <w:rPr>
          <w:sz w:val="21"/>
        </w:rPr>
        <w:t>②若75分≤周期总评分＜85分，按周期总评分值折算当期结算合同费用；若当期60分≤周期总评分＜75分，扣罚当期合同款的50%作为赔偿违约金，且不退还履约保证金。</w:t>
      </w:r>
    </w:p>
    <w:p>
      <w:pPr>
        <w:pStyle w:val="null3"/>
        <w:ind w:firstLine="420"/>
        <w:jc w:val="both"/>
      </w:pPr>
      <w:r>
        <w:rPr>
          <w:sz w:val="21"/>
        </w:rPr>
        <w:t>③若有2个的周期总评分＜60分</w:t>
      </w:r>
      <w:r>
        <w:rPr>
          <w:sz w:val="21"/>
        </w:rPr>
        <w:t>，</w:t>
      </w:r>
      <w:r>
        <w:rPr>
          <w:sz w:val="21"/>
        </w:rPr>
        <w:t>当期合同费用不予支付，甲方</w:t>
      </w:r>
      <w:r>
        <w:rPr>
          <w:sz w:val="21"/>
        </w:rPr>
        <w:t>可单方终止本项目，</w:t>
      </w:r>
      <w:r>
        <w:rPr>
          <w:sz w:val="21"/>
        </w:rPr>
        <w:t>不退还履约保证金，</w:t>
      </w:r>
      <w:r>
        <w:rPr>
          <w:sz w:val="21"/>
        </w:rPr>
        <w:t>且有权要求</w:t>
      </w:r>
      <w:r>
        <w:rPr>
          <w:sz w:val="21"/>
        </w:rPr>
        <w:t>乙方</w:t>
      </w:r>
      <w:r>
        <w:rPr>
          <w:sz w:val="21"/>
        </w:rPr>
        <w:t>承担违约责任。</w:t>
      </w:r>
      <w:r>
        <w:rPr>
          <w:sz w:val="21"/>
        </w:rPr>
        <w:t>乙方</w:t>
      </w:r>
      <w:r>
        <w:rPr>
          <w:sz w:val="21"/>
        </w:rPr>
        <w:t>如对</w:t>
      </w:r>
      <w:r>
        <w:rPr>
          <w:sz w:val="21"/>
        </w:rPr>
        <w:t>甲方</w:t>
      </w:r>
      <w:r>
        <w:rPr>
          <w:sz w:val="21"/>
        </w:rPr>
        <w:t>造成经济损失的，还需赔偿</w:t>
      </w:r>
      <w:r>
        <w:rPr>
          <w:sz w:val="21"/>
        </w:rPr>
        <w:t>甲方</w:t>
      </w:r>
      <w:r>
        <w:rPr>
          <w:sz w:val="21"/>
        </w:rPr>
        <w:t>遭受的所有的损失</w:t>
      </w:r>
      <w:r>
        <w:rPr>
          <w:sz w:val="21"/>
        </w:rPr>
        <w:t>。</w:t>
      </w:r>
    </w:p>
    <w:p>
      <w:pPr>
        <w:pStyle w:val="null3"/>
        <w:ind w:firstLine="420"/>
        <w:jc w:val="both"/>
      </w:pPr>
      <w:r>
        <w:rPr>
          <w:sz w:val="21"/>
        </w:rPr>
        <w:t>④合同签署执行后，如乙方出现连续两个批次技术参数不达标或发生“</w:t>
      </w:r>
      <w:r>
        <w:rPr>
          <w:sz w:val="21"/>
        </w:rPr>
        <w:t>（一）考核标准</w:t>
      </w:r>
      <w:r>
        <w:rPr>
          <w:sz w:val="21"/>
        </w:rPr>
        <w:t>”所指的终止合同情况的，当期合同费用不予支付，甲方有权终止合同且不承担违约责任，不退还履约保证金，并且乙方承担违约责任。</w:t>
      </w:r>
    </w:p>
    <w:p>
      <w:pPr>
        <w:pStyle w:val="null3"/>
        <w:ind w:firstLine="420"/>
        <w:jc w:val="both"/>
      </w:pPr>
      <w:r>
        <w:rPr>
          <w:sz w:val="21"/>
        </w:rPr>
        <w:t>（三）</w:t>
      </w:r>
      <w:r>
        <w:rPr>
          <w:sz w:val="21"/>
        </w:rPr>
        <w:t>验收标准：</w:t>
      </w:r>
    </w:p>
    <w:p>
      <w:pPr>
        <w:pStyle w:val="null3"/>
        <w:ind w:firstLine="420"/>
        <w:jc w:val="both"/>
      </w:pPr>
      <w:r>
        <w:rPr>
          <w:sz w:val="21"/>
        </w:rPr>
        <w:t>1</w:t>
      </w:r>
      <w:r>
        <w:rPr>
          <w:sz w:val="21"/>
        </w:rPr>
        <w:t>、</w:t>
      </w:r>
      <w:r>
        <w:rPr>
          <w:sz w:val="21"/>
        </w:rPr>
        <w:t>符合中华人民共和国国家和履约地相关检测质量标准、行业技术规范标准。</w:t>
      </w:r>
    </w:p>
    <w:p>
      <w:pPr>
        <w:pStyle w:val="null3"/>
        <w:ind w:firstLine="420"/>
        <w:jc w:val="both"/>
      </w:pPr>
      <w:r>
        <w:rPr>
          <w:sz w:val="21"/>
        </w:rPr>
        <w:t>2</w:t>
      </w:r>
      <w:r>
        <w:rPr>
          <w:sz w:val="21"/>
        </w:rPr>
        <w:t>、</w:t>
      </w:r>
      <w:r>
        <w:rPr>
          <w:sz w:val="21"/>
        </w:rPr>
        <w:t>符合招标文件和</w:t>
      </w:r>
      <w:r>
        <w:rPr>
          <w:sz w:val="21"/>
        </w:rPr>
        <w:t>乙方</w:t>
      </w:r>
      <w:r>
        <w:rPr>
          <w:sz w:val="21"/>
        </w:rPr>
        <w:t>响应承诺中</w:t>
      </w:r>
      <w:r>
        <w:rPr>
          <w:sz w:val="21"/>
        </w:rPr>
        <w:t>甲方</w:t>
      </w:r>
      <w:r>
        <w:rPr>
          <w:sz w:val="21"/>
        </w:rPr>
        <w:t>认可的各项要求。</w:t>
      </w:r>
    </w:p>
    <w:p>
      <w:pPr>
        <w:pStyle w:val="null3"/>
        <w:ind w:firstLine="420"/>
        <w:jc w:val="both"/>
      </w:pPr>
      <w:r>
        <w:rPr>
          <w:sz w:val="21"/>
        </w:rPr>
        <w:t>3</w:t>
      </w:r>
      <w:r>
        <w:rPr>
          <w:sz w:val="21"/>
        </w:rPr>
        <w:t>、</w:t>
      </w:r>
      <w:r>
        <w:rPr>
          <w:sz w:val="21"/>
        </w:rPr>
        <w:t>项目检测准确性：</w:t>
      </w:r>
      <w:r>
        <w:rPr>
          <w:sz w:val="21"/>
        </w:rPr>
        <w:t>乙方</w:t>
      </w:r>
      <w:r>
        <w:rPr>
          <w:sz w:val="21"/>
        </w:rPr>
        <w:t>负责对提供的样品进行检测、建库、测序，负责数据及质控报告交付（按照交付周期要求）。如达不到技术要求，则不予验收，并责令</w:t>
      </w:r>
      <w:r>
        <w:rPr>
          <w:sz w:val="21"/>
        </w:rPr>
        <w:t>乙方</w:t>
      </w:r>
      <w:r>
        <w:rPr>
          <w:sz w:val="21"/>
        </w:rPr>
        <w:t>在</w:t>
      </w:r>
      <w:r>
        <w:rPr>
          <w:sz w:val="21"/>
        </w:rPr>
        <w:t>15个工作日内完成整改，直到整改达标后再予以验收。</w:t>
      </w:r>
    </w:p>
    <w:p>
      <w:pPr>
        <w:pStyle w:val="null3"/>
        <w:ind w:firstLine="420"/>
        <w:jc w:val="both"/>
      </w:pPr>
      <w:r>
        <w:rPr>
          <w:sz w:val="21"/>
        </w:rPr>
        <w:t>（四）</w:t>
      </w:r>
      <w:r>
        <w:rPr>
          <w:sz w:val="21"/>
        </w:rPr>
        <w:t>为保障本项目进度及完成质量，项目开展后，</w:t>
      </w:r>
      <w:r>
        <w:rPr>
          <w:sz w:val="21"/>
        </w:rPr>
        <w:t>甲方</w:t>
      </w:r>
      <w:r>
        <w:rPr>
          <w:sz w:val="21"/>
        </w:rPr>
        <w:t>每</w:t>
      </w:r>
      <w:r>
        <w:rPr>
          <w:sz w:val="21"/>
        </w:rPr>
        <w:t>个考核周期对乙方</w:t>
      </w:r>
      <w:r>
        <w:rPr>
          <w:sz w:val="21"/>
        </w:rPr>
        <w:t>提供的服务、完成的样本检测进行</w:t>
      </w:r>
      <w:r>
        <w:rPr>
          <w:sz w:val="21"/>
        </w:rPr>
        <w:t>考核与</w:t>
      </w:r>
      <w:r>
        <w:rPr>
          <w:sz w:val="21"/>
        </w:rPr>
        <w:t>验收；项目履约期满后，</w:t>
      </w:r>
      <w:r>
        <w:rPr>
          <w:sz w:val="21"/>
        </w:rPr>
        <w:t>甲方</w:t>
      </w:r>
      <w:r>
        <w:rPr>
          <w:sz w:val="21"/>
        </w:rPr>
        <w:t>对项目进行验收。</w:t>
      </w:r>
    </w:p>
    <w:p>
      <w:pPr>
        <w:pStyle w:val="null3"/>
        <w:ind w:firstLine="420"/>
        <w:jc w:val="both"/>
      </w:pPr>
      <w:r>
        <w:rPr>
          <w:sz w:val="21"/>
        </w:rPr>
        <w:t>（五）</w:t>
      </w:r>
      <w:r>
        <w:rPr>
          <w:sz w:val="21"/>
        </w:rPr>
        <w:t>测序项目及数量</w:t>
      </w:r>
      <w:r>
        <w:rPr>
          <w:sz w:val="21"/>
        </w:rPr>
        <w:t>同时</w:t>
      </w:r>
      <w:r>
        <w:rPr>
          <w:sz w:val="21"/>
        </w:rPr>
        <w:t>按照</w:t>
      </w:r>
      <w:r>
        <w:rPr>
          <w:sz w:val="21"/>
        </w:rPr>
        <w:t>项目</w:t>
      </w:r>
      <w:r>
        <w:rPr>
          <w:sz w:val="21"/>
        </w:rPr>
        <w:t>实际进度进行验收</w:t>
      </w:r>
      <w:r>
        <w:rPr>
          <w:sz w:val="21"/>
        </w:rPr>
        <w:t>：</w:t>
      </w:r>
    </w:p>
    <w:p>
      <w:pPr>
        <w:pStyle w:val="null3"/>
        <w:ind w:firstLine="420"/>
        <w:jc w:val="both"/>
      </w:pPr>
      <w:r>
        <w:rPr>
          <w:sz w:val="21"/>
        </w:rPr>
        <w:t>1</w:t>
      </w:r>
      <w:r>
        <w:rPr>
          <w:sz w:val="21"/>
        </w:rPr>
        <w:t>、服务成果要求：乙方负责完成</w:t>
      </w:r>
      <w:r>
        <w:rPr>
          <w:sz w:val="21"/>
        </w:rPr>
        <w:t>60个食蟹猴样本的空间转录组测序及标准分析，负责数据及质控报告交付。</w:t>
      </w:r>
    </w:p>
    <w:p>
      <w:pPr>
        <w:pStyle w:val="null3"/>
        <w:ind w:firstLine="420"/>
        <w:jc w:val="both"/>
      </w:pPr>
      <w:r>
        <w:rPr>
          <w:sz w:val="21"/>
        </w:rPr>
        <w:t>2</w:t>
      </w:r>
      <w:r>
        <w:rPr>
          <w:sz w:val="21"/>
        </w:rPr>
        <w:t>、质量要求：数据真实可靠，提供</w:t>
      </w:r>
      <w:r>
        <w:rPr>
          <w:sz w:val="21"/>
        </w:rPr>
        <w:t>RNA质检报告，TO透化报告，每个样本数据量不低于120G raw data。</w:t>
      </w:r>
    </w:p>
    <w:p>
      <w:pPr>
        <w:pStyle w:val="null3"/>
        <w:ind w:firstLine="420"/>
        <w:jc w:val="both"/>
      </w:pPr>
      <w:r>
        <w:rPr>
          <w:sz w:val="21"/>
          <w:b/>
        </w:rPr>
        <w:t>七、知识产权及保密信息要求</w:t>
      </w:r>
    </w:p>
    <w:p>
      <w:pPr>
        <w:pStyle w:val="null3"/>
        <w:ind w:firstLine="420"/>
        <w:jc w:val="both"/>
      </w:pPr>
      <w:r>
        <w:rPr>
          <w:sz w:val="21"/>
        </w:rPr>
        <w:t>（</w:t>
      </w:r>
      <w:r>
        <w:rPr>
          <w:sz w:val="21"/>
        </w:rPr>
        <w:t>一</w:t>
      </w:r>
      <w:r>
        <w:rPr>
          <w:sz w:val="21"/>
        </w:rPr>
        <w:t>）保密信息要求：在本项目服务期限内或者合同终止后</w:t>
      </w:r>
      <w:r>
        <w:rPr>
          <w:sz w:val="21"/>
        </w:rPr>
        <w:t>乙方</w:t>
      </w:r>
      <w:r>
        <w:rPr>
          <w:sz w:val="21"/>
        </w:rPr>
        <w:t>都有为</w:t>
      </w:r>
      <w:r>
        <w:rPr>
          <w:sz w:val="21"/>
        </w:rPr>
        <w:t>甲方</w:t>
      </w:r>
      <w:r>
        <w:rPr>
          <w:sz w:val="21"/>
        </w:rPr>
        <w:t>保密的义务。在未经</w:t>
      </w:r>
      <w:r>
        <w:rPr>
          <w:sz w:val="21"/>
        </w:rPr>
        <w:t>甲方</w:t>
      </w:r>
      <w:r>
        <w:rPr>
          <w:sz w:val="21"/>
        </w:rPr>
        <w:t>书面同意或授权前提下，</w:t>
      </w:r>
      <w:r>
        <w:rPr>
          <w:sz w:val="21"/>
        </w:rPr>
        <w:t>乙方</w:t>
      </w:r>
      <w:r>
        <w:rPr>
          <w:sz w:val="21"/>
        </w:rPr>
        <w:t>不得向</w:t>
      </w:r>
      <w:r>
        <w:rPr>
          <w:sz w:val="21"/>
        </w:rPr>
        <w:t>甲方</w:t>
      </w:r>
      <w:r>
        <w:rPr>
          <w:sz w:val="21"/>
        </w:rPr>
        <w:t>工作人员及法律或</w:t>
      </w:r>
      <w:r>
        <w:rPr>
          <w:sz w:val="21"/>
        </w:rPr>
        <w:t>甲方</w:t>
      </w:r>
      <w:r>
        <w:rPr>
          <w:sz w:val="21"/>
        </w:rPr>
        <w:t>许可的单位或人员以外等的任何第三方泄露</w:t>
      </w:r>
      <w:r>
        <w:rPr>
          <w:sz w:val="21"/>
        </w:rPr>
        <w:t>甲方</w:t>
      </w:r>
      <w:r>
        <w:rPr>
          <w:sz w:val="21"/>
        </w:rPr>
        <w:t>委托检测的项目、检测的内容、检测的结果；且不得将本项目所涉及的生物样本、相关数据、技术文件及其他有关信息用于任何目的和</w:t>
      </w:r>
      <w:r>
        <w:rPr>
          <w:sz w:val="21"/>
        </w:rPr>
        <w:t>/或形式的用途。同时</w:t>
      </w:r>
      <w:r>
        <w:rPr>
          <w:sz w:val="21"/>
        </w:rPr>
        <w:t>乙方</w:t>
      </w:r>
      <w:r>
        <w:rPr>
          <w:sz w:val="21"/>
        </w:rPr>
        <w:t>对在本项目采购合同有效期内从</w:t>
      </w:r>
      <w:r>
        <w:rPr>
          <w:sz w:val="21"/>
        </w:rPr>
        <w:t>甲方</w:t>
      </w:r>
      <w:r>
        <w:rPr>
          <w:sz w:val="21"/>
        </w:rPr>
        <w:t>知悉的关于</w:t>
      </w:r>
      <w:r>
        <w:rPr>
          <w:sz w:val="21"/>
        </w:rPr>
        <w:t>甲方</w:t>
      </w:r>
      <w:r>
        <w:rPr>
          <w:sz w:val="21"/>
        </w:rPr>
        <w:t>的一切非公开的保密信息负有保密义务。本项目执行过程中产生的所有知识产权归</w:t>
      </w:r>
      <w:r>
        <w:rPr>
          <w:sz w:val="21"/>
        </w:rPr>
        <w:t>甲方</w:t>
      </w:r>
      <w:r>
        <w:rPr>
          <w:sz w:val="21"/>
        </w:rPr>
        <w:t>所有。</w:t>
      </w:r>
      <w:r>
        <w:rPr>
          <w:sz w:val="21"/>
        </w:rPr>
        <w:t>乙方</w:t>
      </w:r>
      <w:r>
        <w:rPr>
          <w:sz w:val="21"/>
        </w:rPr>
        <w:t>若违反上述约定，应赔偿</w:t>
      </w:r>
      <w:r>
        <w:rPr>
          <w:sz w:val="21"/>
        </w:rPr>
        <w:t>甲方</w:t>
      </w:r>
      <w:r>
        <w:rPr>
          <w:sz w:val="21"/>
        </w:rPr>
        <w:t>损失，并负相关法律责任。本保密条款不因合同终止而终止。</w:t>
      </w:r>
    </w:p>
    <w:p>
      <w:pPr>
        <w:pStyle w:val="null3"/>
        <w:ind w:firstLine="420"/>
        <w:jc w:val="both"/>
      </w:pPr>
      <w:r>
        <w:rPr>
          <w:sz w:val="21"/>
        </w:rPr>
        <w:t>（</w:t>
      </w:r>
      <w:r>
        <w:rPr>
          <w:sz w:val="21"/>
        </w:rPr>
        <w:t>二</w:t>
      </w:r>
      <w:r>
        <w:rPr>
          <w:sz w:val="21"/>
        </w:rPr>
        <w:t>）知识产权：检测样本、检测剩余样本、检测数据的所有权、使用权为</w:t>
      </w:r>
      <w:r>
        <w:rPr>
          <w:sz w:val="21"/>
        </w:rPr>
        <w:t>甲方</w:t>
      </w:r>
      <w:r>
        <w:rPr>
          <w:sz w:val="21"/>
        </w:rPr>
        <w:t>所有，未经</w:t>
      </w:r>
      <w:r>
        <w:rPr>
          <w:sz w:val="21"/>
        </w:rPr>
        <w:t>甲方</w:t>
      </w:r>
      <w:r>
        <w:rPr>
          <w:sz w:val="21"/>
        </w:rPr>
        <w:t>书面许可不得挪作它用。</w:t>
      </w:r>
      <w:r>
        <w:rPr>
          <w:sz w:val="21"/>
        </w:rPr>
        <w:t>甲方</w:t>
      </w:r>
      <w:r>
        <w:rPr>
          <w:sz w:val="21"/>
        </w:rPr>
        <w:t>拥有本项目所有数据及相关衍生的所有知识产权。</w:t>
      </w:r>
    </w:p>
    <w:p>
      <w:pPr>
        <w:pStyle w:val="null3"/>
        <w:ind w:firstLine="420"/>
        <w:jc w:val="both"/>
      </w:pPr>
      <w:r>
        <w:rPr>
          <w:sz w:val="21"/>
        </w:rPr>
        <w:t>（</w:t>
      </w:r>
      <w:r>
        <w:rPr>
          <w:sz w:val="21"/>
        </w:rPr>
        <w:t>三</w:t>
      </w:r>
      <w:r>
        <w:rPr>
          <w:sz w:val="21"/>
        </w:rPr>
        <w:t>）</w:t>
      </w:r>
      <w:r>
        <w:rPr>
          <w:sz w:val="21"/>
        </w:rPr>
        <w:t>乙方</w:t>
      </w:r>
      <w:r>
        <w:rPr>
          <w:sz w:val="21"/>
        </w:rPr>
        <w:t>生物信息安全性要求：</w:t>
      </w:r>
      <w:r>
        <w:rPr>
          <w:sz w:val="21"/>
        </w:rPr>
        <w:t>乙方</w:t>
      </w:r>
      <w:r>
        <w:rPr>
          <w:sz w:val="21"/>
        </w:rPr>
        <w:t>在项目实施过程中未经安全审查，不得将国家资源信息向境外组织、个人及其设立或实际控制的机构提供或者开放使用。</w:t>
      </w:r>
    </w:p>
    <w:p>
      <w:pPr>
        <w:pStyle w:val="null3"/>
        <w:ind w:firstLine="420"/>
        <w:jc w:val="both"/>
      </w:pPr>
      <w:r>
        <w:rPr>
          <w:sz w:val="21"/>
          <w:b/>
        </w:rPr>
        <w:t>八、应急要求</w:t>
      </w:r>
    </w:p>
    <w:p>
      <w:pPr>
        <w:pStyle w:val="null3"/>
        <w:ind w:firstLine="420"/>
        <w:jc w:val="both"/>
      </w:pPr>
      <w:r>
        <w:rPr>
          <w:sz w:val="21"/>
        </w:rPr>
        <w:t>（</w:t>
      </w:r>
      <w:r>
        <w:rPr>
          <w:sz w:val="21"/>
        </w:rPr>
        <w:t>一</w:t>
      </w:r>
      <w:r>
        <w:rPr>
          <w:sz w:val="21"/>
        </w:rPr>
        <w:t>）</w:t>
      </w:r>
      <w:r>
        <w:rPr>
          <w:sz w:val="21"/>
        </w:rPr>
        <w:t>乙方</w:t>
      </w:r>
      <w:r>
        <w:rPr>
          <w:sz w:val="21"/>
        </w:rPr>
        <w:t>对样本丢失、数据泄露、漏检、误检、检测失误、样本污染、检测数据异常等情况进行提供针对性的应急防范措施及应对措施。</w:t>
      </w:r>
    </w:p>
    <w:p>
      <w:pPr>
        <w:pStyle w:val="null3"/>
        <w:ind w:firstLine="420"/>
        <w:jc w:val="both"/>
      </w:pPr>
      <w:r>
        <w:rPr>
          <w:sz w:val="21"/>
        </w:rPr>
        <w:t>（</w:t>
      </w:r>
      <w:r>
        <w:rPr>
          <w:sz w:val="21"/>
        </w:rPr>
        <w:t>二</w:t>
      </w:r>
      <w:r>
        <w:rPr>
          <w:sz w:val="21"/>
        </w:rPr>
        <w:t>）对项目实施期间可能出现突发的、不可预见的情况，</w:t>
      </w:r>
      <w:r>
        <w:rPr>
          <w:sz w:val="21"/>
        </w:rPr>
        <w:t>乙方</w:t>
      </w:r>
      <w:r>
        <w:rPr>
          <w:sz w:val="21"/>
        </w:rPr>
        <w:t>应在接到</w:t>
      </w:r>
      <w:r>
        <w:rPr>
          <w:sz w:val="21"/>
        </w:rPr>
        <w:t>甲方</w:t>
      </w:r>
      <w:r>
        <w:rPr>
          <w:sz w:val="21"/>
        </w:rPr>
        <w:t>通知</w:t>
      </w:r>
      <w:r>
        <w:rPr>
          <w:sz w:val="21"/>
        </w:rPr>
        <w:t>2小时内响应，派专职人员与</w:t>
      </w:r>
      <w:r>
        <w:rPr>
          <w:sz w:val="21"/>
        </w:rPr>
        <w:t>甲方</w:t>
      </w:r>
      <w:r>
        <w:rPr>
          <w:sz w:val="21"/>
        </w:rPr>
        <w:t>对接，并在</w:t>
      </w:r>
      <w:r>
        <w:rPr>
          <w:sz w:val="21"/>
        </w:rPr>
        <w:t>4小时内向</w:t>
      </w:r>
      <w:r>
        <w:rPr>
          <w:sz w:val="21"/>
        </w:rPr>
        <w:t>甲方</w:t>
      </w:r>
      <w:r>
        <w:rPr>
          <w:sz w:val="21"/>
        </w:rPr>
        <w:t>如实汇报处理措施、进度、处理结果。</w:t>
      </w:r>
    </w:p>
    <w:p>
      <w:pPr>
        <w:pStyle w:val="null3"/>
        <w:ind w:firstLine="420"/>
        <w:jc w:val="both"/>
      </w:pPr>
      <w:r>
        <w:rPr>
          <w:sz w:val="21"/>
        </w:rPr>
        <w:t>（</w:t>
      </w:r>
      <w:r>
        <w:rPr>
          <w:sz w:val="21"/>
        </w:rPr>
        <w:t>三</w:t>
      </w:r>
      <w:r>
        <w:rPr>
          <w:sz w:val="21"/>
        </w:rPr>
        <w:t>）</w:t>
      </w:r>
      <w:r>
        <w:rPr>
          <w:sz w:val="21"/>
        </w:rPr>
        <w:t>乙方</w:t>
      </w:r>
      <w:r>
        <w:rPr>
          <w:sz w:val="21"/>
        </w:rPr>
        <w:t>应制定应急预案，包括但不限于标本运输应急处理、样本信息异常处理、样本异常处理（样本污染、样本遗失）、结果数据传输异常、质量事故应急处理、检测结果错误应急处理。预案应包括应急人员组织架构、人员职责、各种紧急情况的响应时间、联系方式、各种紧急情况的详细处理流程及紧急情况的预防措施。</w:t>
      </w:r>
    </w:p>
    <w:p>
      <w:pPr>
        <w:pStyle w:val="null3"/>
        <w:ind w:firstLine="420"/>
        <w:jc w:val="both"/>
      </w:pPr>
      <w:r>
        <w:rPr>
          <w:sz w:val="21"/>
        </w:rPr>
        <w:t>（</w:t>
      </w:r>
      <w:r>
        <w:rPr>
          <w:sz w:val="21"/>
        </w:rPr>
        <w:t>四</w:t>
      </w:r>
      <w:r>
        <w:rPr>
          <w:sz w:val="21"/>
        </w:rPr>
        <w:t>）</w:t>
      </w:r>
      <w:r>
        <w:rPr>
          <w:sz w:val="21"/>
        </w:rPr>
        <w:t>乙方</w:t>
      </w:r>
      <w:r>
        <w:rPr>
          <w:sz w:val="21"/>
        </w:rPr>
        <w:t>能提供送检服务应急措施、具备处理投入本项目核心设备故障、防止检验室或样本污染的能力。有完整的对突发事件、安全事故处理的方案。建立相应质量控制制度，制定相应的质量管理手册</w:t>
      </w:r>
      <w:r>
        <w:rPr>
          <w:sz w:val="21"/>
        </w:rPr>
        <w:t>(或制度等相关内容)。</w:t>
      </w:r>
    </w:p>
    <w:p>
      <w:pPr>
        <w:pStyle w:val="null3"/>
        <w:ind w:firstLine="420"/>
        <w:jc w:val="both"/>
      </w:pPr>
      <w:r>
        <w:rPr>
          <w:sz w:val="21"/>
          <w:b/>
        </w:rPr>
        <w:t>九、项目实施时间及地点</w:t>
      </w:r>
    </w:p>
    <w:p>
      <w:pPr>
        <w:pStyle w:val="null3"/>
        <w:ind w:firstLine="420"/>
        <w:jc w:val="both"/>
      </w:pPr>
      <w:r>
        <w:rPr>
          <w:sz w:val="21"/>
        </w:rPr>
        <w:t>1、项目实施时间：本自合同签订之日起至1年，或累计实际结算款项达到相应</w:t>
      </w:r>
      <w:r>
        <w:rPr>
          <w:sz w:val="21"/>
        </w:rPr>
        <w:t>合同金额</w:t>
      </w:r>
      <w:r>
        <w:rPr>
          <w:sz w:val="21"/>
        </w:rPr>
        <w:t>为止（以先到为准）。收样时间在合同期内的，即属于本合同服务期，以</w:t>
      </w:r>
      <w:r>
        <w:rPr>
          <w:sz w:val="21"/>
        </w:rPr>
        <w:t>甲方</w:t>
      </w:r>
      <w:r>
        <w:rPr>
          <w:sz w:val="21"/>
        </w:rPr>
        <w:t>的工作量清单明细表注明的收样时间为准。</w:t>
      </w:r>
    </w:p>
    <w:p>
      <w:pPr>
        <w:pStyle w:val="null3"/>
        <w:ind w:firstLine="420"/>
        <w:jc w:val="both"/>
      </w:pPr>
      <w:r>
        <w:rPr>
          <w:sz w:val="21"/>
        </w:rPr>
        <w:t>2、项目实施地点：甲方指定地点。</w:t>
      </w:r>
    </w:p>
    <w:p>
      <w:pPr>
        <w:pStyle w:val="null3"/>
        <w:ind w:firstLine="422"/>
      </w:pPr>
      <w:r>
        <w:rPr>
          <w:sz w:val="21"/>
          <w:b/>
        </w:rPr>
        <w:t>十、付款方式及要求</w:t>
      </w:r>
    </w:p>
    <w:p>
      <w:pPr>
        <w:pStyle w:val="null3"/>
        <w:ind w:firstLine="420"/>
        <w:jc w:val="both"/>
      </w:pPr>
      <w:r>
        <w:rPr>
          <w:sz w:val="21"/>
        </w:rPr>
        <w:t>（</w:t>
      </w:r>
      <w:r>
        <w:rPr>
          <w:sz w:val="21"/>
        </w:rPr>
        <w:t>一</w:t>
      </w:r>
      <w:r>
        <w:rPr>
          <w:sz w:val="21"/>
        </w:rPr>
        <w:t>）甲方</w:t>
      </w:r>
      <w:r>
        <w:rPr>
          <w:sz w:val="21"/>
        </w:rPr>
        <w:t>每</w:t>
      </w:r>
      <w:r>
        <w:rPr>
          <w:sz w:val="21"/>
        </w:rPr>
        <w:t>个考核周期</w:t>
      </w:r>
      <w:r>
        <w:rPr>
          <w:sz w:val="21"/>
        </w:rPr>
        <w:t>按实结算，每</w:t>
      </w:r>
      <w:r>
        <w:rPr>
          <w:sz w:val="21"/>
        </w:rPr>
        <w:t>个考核周期</w:t>
      </w:r>
      <w:r>
        <w:rPr>
          <w:sz w:val="21"/>
        </w:rPr>
        <w:t>根据检测项目和数量，按中标折扣结算，实际结算款</w:t>
      </w:r>
      <w:r>
        <w:rPr>
          <w:sz w:val="21"/>
        </w:rPr>
        <w:t>=∑【对应检测项目的单价×中标折扣×实际结算数量】。经</w:t>
      </w:r>
      <w:r>
        <w:rPr>
          <w:sz w:val="21"/>
        </w:rPr>
        <w:t>甲方</w:t>
      </w:r>
      <w:r>
        <w:rPr>
          <w:sz w:val="21"/>
        </w:rPr>
        <w:t>确认后，</w:t>
      </w:r>
      <w:r>
        <w:rPr>
          <w:sz w:val="21"/>
        </w:rPr>
        <w:t>乙方</w:t>
      </w:r>
      <w:r>
        <w:rPr>
          <w:sz w:val="21"/>
        </w:rPr>
        <w:t>于每</w:t>
      </w:r>
      <w:r>
        <w:rPr>
          <w:sz w:val="21"/>
        </w:rPr>
        <w:t>个考核周期结束后次月</w:t>
      </w:r>
      <w:r>
        <w:rPr>
          <w:sz w:val="21"/>
        </w:rPr>
        <w:t>15日前（如遇节假日往后顺延）向</w:t>
      </w:r>
      <w:r>
        <w:rPr>
          <w:sz w:val="21"/>
        </w:rPr>
        <w:t>甲方</w:t>
      </w:r>
      <w:r>
        <w:rPr>
          <w:sz w:val="21"/>
        </w:rPr>
        <w:t>提交结算资料，</w:t>
      </w:r>
      <w:r>
        <w:rPr>
          <w:sz w:val="21"/>
        </w:rPr>
        <w:t>甲方</w:t>
      </w:r>
      <w:r>
        <w:rPr>
          <w:sz w:val="21"/>
        </w:rPr>
        <w:t>收到结算资料并核对无误后</w:t>
      </w:r>
      <w:r>
        <w:rPr>
          <w:sz w:val="21"/>
        </w:rPr>
        <w:t>5个工作日内开始办理支付手续。</w:t>
      </w:r>
    </w:p>
    <w:p>
      <w:pPr>
        <w:pStyle w:val="null3"/>
        <w:ind w:firstLine="420"/>
        <w:jc w:val="both"/>
      </w:pPr>
      <w:r>
        <w:rPr>
          <w:sz w:val="21"/>
        </w:rPr>
        <w:t>（</w:t>
      </w:r>
      <w:r>
        <w:rPr>
          <w:sz w:val="21"/>
        </w:rPr>
        <w:t>二</w:t>
      </w:r>
      <w:r>
        <w:rPr>
          <w:sz w:val="21"/>
        </w:rPr>
        <w:t>）本项目中标折扣为</w:t>
      </w:r>
      <w:r>
        <w:rPr>
          <w:sz w:val="21"/>
          <w:u w:val="single"/>
        </w:rPr>
        <w:t>【</w:t>
      </w:r>
      <w:r>
        <w:rPr>
          <w:u w:val="single"/>
        </w:rPr>
        <w:t xml:space="preserve">  </w:t>
      </w:r>
      <w:r>
        <w:rPr>
          <w:sz w:val="21"/>
          <w:u w:val="single"/>
        </w:rPr>
        <w:t>】，</w:t>
      </w:r>
      <w:r>
        <w:rPr>
          <w:sz w:val="21"/>
        </w:rPr>
        <w:t>折扣后合同总价</w:t>
      </w:r>
      <w:r>
        <w:rPr>
          <w:sz w:val="21"/>
          <w:u w:val="single"/>
        </w:rPr>
        <w:t>￥</w:t>
      </w:r>
      <w:r>
        <w:rPr>
          <w:sz w:val="21"/>
          <w:u w:val="single"/>
        </w:rPr>
        <w:t xml:space="preserve">        </w:t>
      </w:r>
      <w:r>
        <w:rPr>
          <w:sz w:val="21"/>
          <w:u w:val="single"/>
        </w:rPr>
        <w:t>元</w:t>
      </w:r>
      <w:r>
        <w:rPr>
          <w:sz w:val="21"/>
        </w:rPr>
        <w:t>。合同累计总价不超过</w:t>
      </w:r>
      <w:r>
        <w:rPr>
          <w:sz w:val="21"/>
        </w:rPr>
        <w:t>合同总价</w:t>
      </w:r>
      <w:r>
        <w:rPr>
          <w:sz w:val="21"/>
        </w:rPr>
        <w:t>，最终结算数额以</w:t>
      </w:r>
      <w:r>
        <w:rPr>
          <w:sz w:val="21"/>
        </w:rPr>
        <w:t>甲方</w:t>
      </w:r>
      <w:r>
        <w:rPr>
          <w:sz w:val="21"/>
        </w:rPr>
        <w:t>在合同期间的实际检测情况为准。</w:t>
      </w:r>
    </w:p>
    <w:p>
      <w:pPr>
        <w:pStyle w:val="null3"/>
        <w:ind w:firstLine="420"/>
        <w:jc w:val="both"/>
      </w:pPr>
      <w:r>
        <w:rPr>
          <w:sz w:val="21"/>
        </w:rPr>
        <w:t>（</w:t>
      </w:r>
      <w:r>
        <w:rPr>
          <w:sz w:val="21"/>
        </w:rPr>
        <w:t>三</w:t>
      </w:r>
      <w:r>
        <w:rPr>
          <w:sz w:val="21"/>
        </w:rPr>
        <w:t>）因</w:t>
      </w:r>
      <w:r>
        <w:rPr>
          <w:sz w:val="21"/>
        </w:rPr>
        <w:t>甲方</w:t>
      </w:r>
      <w:r>
        <w:rPr>
          <w:sz w:val="21"/>
        </w:rPr>
        <w:t>使用的是财政性资金，</w:t>
      </w:r>
      <w:r>
        <w:rPr>
          <w:sz w:val="21"/>
        </w:rPr>
        <w:t>甲方</w:t>
      </w:r>
      <w:r>
        <w:rPr>
          <w:sz w:val="21"/>
        </w:rPr>
        <w:t>在前款规定的付款时间为向支付部门提出办理财政支付申请手续的时间（不含支付部门审核的时间），在规定时间内提出支付申请手续后即视为</w:t>
      </w:r>
      <w:r>
        <w:rPr>
          <w:sz w:val="21"/>
        </w:rPr>
        <w:t>甲方</w:t>
      </w:r>
      <w:r>
        <w:rPr>
          <w:sz w:val="21"/>
        </w:rPr>
        <w:t>已经按期支付，</w:t>
      </w:r>
      <w:r>
        <w:rPr>
          <w:sz w:val="21"/>
        </w:rPr>
        <w:t>乙方</w:t>
      </w:r>
      <w:r>
        <w:rPr>
          <w:sz w:val="21"/>
        </w:rPr>
        <w:t>应按项目进度要求进行实施。</w:t>
      </w:r>
    </w:p>
    <w:p>
      <w:pPr>
        <w:pStyle w:val="null3"/>
        <w:ind w:firstLine="420"/>
        <w:jc w:val="both"/>
      </w:pPr>
      <w:r>
        <w:rPr>
          <w:sz w:val="21"/>
        </w:rPr>
        <w:t>（</w:t>
      </w:r>
      <w:r>
        <w:rPr>
          <w:sz w:val="21"/>
        </w:rPr>
        <w:t>四</w:t>
      </w:r>
      <w:r>
        <w:rPr>
          <w:sz w:val="21"/>
        </w:rPr>
        <w:t>）</w:t>
      </w:r>
      <w:r>
        <w:rPr>
          <w:sz w:val="21"/>
        </w:rPr>
        <w:t>乙方</w:t>
      </w:r>
      <w:r>
        <w:rPr>
          <w:sz w:val="21"/>
        </w:rPr>
        <w:t>与</w:t>
      </w:r>
      <w:r>
        <w:rPr>
          <w:sz w:val="21"/>
        </w:rPr>
        <w:t>甲方</w:t>
      </w:r>
      <w:r>
        <w:rPr>
          <w:sz w:val="21"/>
        </w:rPr>
        <w:t>签订合同后</w:t>
      </w:r>
      <w:r>
        <w:rPr>
          <w:sz w:val="21"/>
        </w:rPr>
        <w:t>15个工作日内，按合同总额的5%以银行转账或支票（汇票、本票）或保函（保险）等非现金形式向</w:t>
      </w:r>
      <w:r>
        <w:rPr>
          <w:sz w:val="21"/>
        </w:rPr>
        <w:t>甲方</w:t>
      </w:r>
      <w:r>
        <w:rPr>
          <w:sz w:val="21"/>
        </w:rPr>
        <w:t>提交履约保证金【保函（保险）方式提交的，须</w:t>
      </w:r>
      <w:r>
        <w:rPr>
          <w:sz w:val="21"/>
        </w:rPr>
        <w:t>在首次结算时</w:t>
      </w:r>
      <w:r>
        <w:rPr>
          <w:sz w:val="21"/>
        </w:rPr>
        <w:t>提供保函（保险）原件交予</w:t>
      </w:r>
      <w:r>
        <w:rPr>
          <w:sz w:val="21"/>
        </w:rPr>
        <w:t>甲方</w:t>
      </w:r>
      <w:r>
        <w:rPr>
          <w:sz w:val="21"/>
        </w:rPr>
        <w:t>备案】，同时须在合同期内保持履约保证金长期有效。若不提交履约保证金或履约保证金在服务期内失效后</w:t>
      </w:r>
      <w:r>
        <w:rPr>
          <w:sz w:val="21"/>
        </w:rPr>
        <w:t>15个工作日内不向</w:t>
      </w:r>
      <w:r>
        <w:rPr>
          <w:sz w:val="21"/>
        </w:rPr>
        <w:t>甲方</w:t>
      </w:r>
      <w:r>
        <w:rPr>
          <w:sz w:val="21"/>
        </w:rPr>
        <w:t>更新提交，</w:t>
      </w:r>
      <w:r>
        <w:rPr>
          <w:sz w:val="21"/>
        </w:rPr>
        <w:t>甲方</w:t>
      </w:r>
      <w:r>
        <w:rPr>
          <w:sz w:val="21"/>
        </w:rPr>
        <w:t>有权终止合同，并上报政府采购监管部门，由此产生的一切责任及损失均由</w:t>
      </w:r>
      <w:r>
        <w:rPr>
          <w:sz w:val="21"/>
        </w:rPr>
        <w:t>乙方</w:t>
      </w:r>
      <w:r>
        <w:rPr>
          <w:sz w:val="21"/>
        </w:rPr>
        <w:t>承担。若合同期内</w:t>
      </w:r>
      <w:r>
        <w:rPr>
          <w:sz w:val="21"/>
        </w:rPr>
        <w:t>乙方</w:t>
      </w:r>
      <w:r>
        <w:rPr>
          <w:sz w:val="21"/>
        </w:rPr>
        <w:t>没有违约行为，</w:t>
      </w:r>
      <w:r>
        <w:rPr>
          <w:sz w:val="21"/>
        </w:rPr>
        <w:t>甲方</w:t>
      </w:r>
      <w:r>
        <w:rPr>
          <w:sz w:val="21"/>
        </w:rPr>
        <w:t>无息退还履约保证金（以保函（保险）形式提交的履约保证金在合同期满后或合同终止后</w:t>
      </w:r>
      <w:r>
        <w:rPr>
          <w:sz w:val="21"/>
        </w:rPr>
        <w:t>30个工作日内自动失效；以银行转账或支票（汇票）提交的履约保证金在合同期满后或合同终止后30个工作日内，</w:t>
      </w:r>
      <w:r>
        <w:rPr>
          <w:sz w:val="21"/>
        </w:rPr>
        <w:t>甲方</w:t>
      </w:r>
      <w:r>
        <w:rPr>
          <w:sz w:val="21"/>
        </w:rPr>
        <w:t>收到</w:t>
      </w:r>
      <w:r>
        <w:rPr>
          <w:sz w:val="21"/>
        </w:rPr>
        <w:t>乙方</w:t>
      </w:r>
      <w:r>
        <w:rPr>
          <w:sz w:val="21"/>
        </w:rPr>
        <w:t>的退还申请</w:t>
      </w:r>
      <w:r>
        <w:rPr>
          <w:sz w:val="21"/>
        </w:rPr>
        <w:t>书及甲方开具的</w:t>
      </w:r>
      <w:r>
        <w:rPr>
          <w:sz w:val="21"/>
        </w:rPr>
        <w:t>履约保证金收据原件</w:t>
      </w:r>
      <w:r>
        <w:rPr>
          <w:sz w:val="21"/>
        </w:rPr>
        <w:t>后，无息退还给</w:t>
      </w:r>
      <w:r>
        <w:rPr>
          <w:sz w:val="21"/>
        </w:rPr>
        <w:t>乙方</w:t>
      </w:r>
      <w:r>
        <w:rPr>
          <w:sz w:val="21"/>
        </w:rPr>
        <w:t>）；如逾期退还，</w:t>
      </w:r>
      <w:r>
        <w:rPr>
          <w:sz w:val="21"/>
        </w:rPr>
        <w:t>甲方</w:t>
      </w:r>
      <w:r>
        <w:rPr>
          <w:sz w:val="21"/>
        </w:rPr>
        <w:t>按每日逾期款总额的</w:t>
      </w:r>
      <w:r>
        <w:rPr>
          <w:sz w:val="21"/>
        </w:rPr>
        <w:t>3‰向</w:t>
      </w:r>
      <w:r>
        <w:rPr>
          <w:sz w:val="21"/>
        </w:rPr>
        <w:t>乙方</w:t>
      </w:r>
      <w:r>
        <w:rPr>
          <w:sz w:val="21"/>
        </w:rPr>
        <w:t>偿付违约金。下列任何一种情况发生时，</w:t>
      </w:r>
      <w:r>
        <w:rPr>
          <w:sz w:val="21"/>
        </w:rPr>
        <w:t>甲方</w:t>
      </w:r>
      <w:r>
        <w:rPr>
          <w:sz w:val="21"/>
        </w:rPr>
        <w:t>有权不予退还履约保证金：（一）</w:t>
      </w:r>
      <w:r>
        <w:rPr>
          <w:sz w:val="21"/>
        </w:rPr>
        <w:t>乙方</w:t>
      </w:r>
      <w:r>
        <w:rPr>
          <w:sz w:val="21"/>
        </w:rPr>
        <w:t>未完全履行项目投标文件承诺或合同约定的；（二）</w:t>
      </w:r>
      <w:r>
        <w:rPr>
          <w:sz w:val="21"/>
        </w:rPr>
        <w:t>乙方</w:t>
      </w:r>
      <w:r>
        <w:rPr>
          <w:sz w:val="21"/>
        </w:rPr>
        <w:t>的原因导致</w:t>
      </w:r>
      <w:r>
        <w:rPr>
          <w:sz w:val="21"/>
        </w:rPr>
        <w:t>甲方</w:t>
      </w:r>
      <w:r>
        <w:rPr>
          <w:sz w:val="21"/>
        </w:rPr>
        <w:t>单位发生安全事故的。</w:t>
      </w:r>
    </w:p>
    <w:p>
      <w:pPr>
        <w:pStyle w:val="null3"/>
        <w:ind w:firstLine="420"/>
        <w:jc w:val="both"/>
      </w:pPr>
      <w:r>
        <w:rPr>
          <w:sz w:val="21"/>
        </w:rPr>
        <w:t>（</w:t>
      </w:r>
      <w:r>
        <w:rPr>
          <w:sz w:val="21"/>
        </w:rPr>
        <w:t>五</w:t>
      </w:r>
      <w:r>
        <w:rPr>
          <w:sz w:val="21"/>
        </w:rPr>
        <w:t>）本项目以银行转账方式进行结算，</w:t>
      </w:r>
      <w:r>
        <w:rPr>
          <w:sz w:val="21"/>
        </w:rPr>
        <w:t>乙方</w:t>
      </w:r>
      <w:r>
        <w:rPr>
          <w:sz w:val="21"/>
        </w:rPr>
        <w:t>在每次结算时需向</w:t>
      </w:r>
      <w:r>
        <w:rPr>
          <w:sz w:val="21"/>
        </w:rPr>
        <w:t>甲方</w:t>
      </w:r>
      <w:r>
        <w:rPr>
          <w:sz w:val="21"/>
        </w:rPr>
        <w:t>提交以下资料：</w:t>
      </w:r>
    </w:p>
    <w:p>
      <w:pPr>
        <w:pStyle w:val="null3"/>
        <w:ind w:firstLine="420"/>
        <w:jc w:val="both"/>
      </w:pPr>
      <w:r>
        <w:rPr>
          <w:sz w:val="21"/>
        </w:rPr>
        <w:t>1</w:t>
      </w:r>
      <w:r>
        <w:rPr>
          <w:sz w:val="21"/>
        </w:rPr>
        <w:t>、</w:t>
      </w:r>
      <w:r>
        <w:rPr>
          <w:sz w:val="21"/>
        </w:rPr>
        <w:t>合同</w:t>
      </w:r>
      <w:r>
        <w:rPr>
          <w:sz w:val="21"/>
        </w:rPr>
        <w:t>；（首次结算时提供原件，后续结算提供复印件）</w:t>
      </w:r>
    </w:p>
    <w:p>
      <w:pPr>
        <w:pStyle w:val="null3"/>
        <w:ind w:firstLine="420"/>
        <w:jc w:val="both"/>
      </w:pPr>
      <w:r>
        <w:rPr>
          <w:sz w:val="21"/>
        </w:rPr>
        <w:t>2、</w:t>
      </w:r>
      <w:r>
        <w:rPr>
          <w:sz w:val="21"/>
        </w:rPr>
        <w:t>中标通知书</w:t>
      </w:r>
      <w:r>
        <w:rPr>
          <w:sz w:val="21"/>
        </w:rPr>
        <w:t>；</w:t>
      </w:r>
    </w:p>
    <w:p>
      <w:pPr>
        <w:pStyle w:val="null3"/>
        <w:ind w:firstLine="420"/>
        <w:jc w:val="both"/>
      </w:pPr>
      <w:r>
        <w:rPr>
          <w:sz w:val="21"/>
        </w:rPr>
        <w:t>3、</w:t>
      </w:r>
      <w:r>
        <w:rPr>
          <w:sz w:val="21"/>
        </w:rPr>
        <w:t>保函</w:t>
      </w:r>
      <w:r>
        <w:rPr>
          <w:sz w:val="21"/>
        </w:rPr>
        <w:t>原件或甲方开具的</w:t>
      </w:r>
      <w:r>
        <w:rPr>
          <w:sz w:val="21"/>
        </w:rPr>
        <w:t>履约保证金收据复印件（加盖乙方公章）</w:t>
      </w:r>
      <w:r>
        <w:rPr>
          <w:sz w:val="21"/>
        </w:rPr>
        <w:t>；（首次结算时提供）</w:t>
      </w:r>
    </w:p>
    <w:p>
      <w:pPr>
        <w:pStyle w:val="null3"/>
        <w:ind w:firstLine="420"/>
        <w:jc w:val="both"/>
      </w:pPr>
      <w:r>
        <w:rPr>
          <w:sz w:val="21"/>
        </w:rPr>
        <w:t>4</w:t>
      </w:r>
      <w:r>
        <w:rPr>
          <w:sz w:val="21"/>
        </w:rPr>
        <w:t>、乙方</w:t>
      </w:r>
      <w:r>
        <w:rPr>
          <w:sz w:val="21"/>
        </w:rPr>
        <w:t>开具的正式发票；</w:t>
      </w:r>
    </w:p>
    <w:p>
      <w:pPr>
        <w:pStyle w:val="null3"/>
        <w:ind w:firstLine="420"/>
        <w:jc w:val="both"/>
      </w:pPr>
      <w:r>
        <w:rPr>
          <w:sz w:val="21"/>
        </w:rPr>
        <w:t>5</w:t>
      </w:r>
      <w:r>
        <w:rPr>
          <w:sz w:val="21"/>
        </w:rPr>
        <w:t>、</w:t>
      </w:r>
      <w:r>
        <w:rPr>
          <w:sz w:val="21"/>
        </w:rPr>
        <w:t>经</w:t>
      </w:r>
      <w:r>
        <w:rPr>
          <w:sz w:val="21"/>
        </w:rPr>
        <w:t>甲方项目</w:t>
      </w:r>
      <w:r>
        <w:rPr>
          <w:sz w:val="21"/>
        </w:rPr>
        <w:t>管理科室</w:t>
      </w:r>
      <w:r>
        <w:rPr>
          <w:sz w:val="21"/>
        </w:rPr>
        <w:t>签名</w:t>
      </w:r>
      <w:r>
        <w:rPr>
          <w:sz w:val="21"/>
        </w:rPr>
        <w:t>确认的</w:t>
      </w:r>
      <w:r>
        <w:rPr>
          <w:sz w:val="21"/>
        </w:rPr>
        <w:t>上一个考核周期</w:t>
      </w:r>
      <w:r>
        <w:rPr>
          <w:sz w:val="21"/>
        </w:rPr>
        <w:t>的工作量清单明细表</w:t>
      </w:r>
      <w:r>
        <w:rPr>
          <w:sz w:val="21"/>
        </w:rPr>
        <w:t>（包括但不限于样本名称、数量、收样时间、样本报告交付时间）、检测报告凭证、周期考核评分表（详见第六条</w:t>
      </w:r>
      <w:r>
        <w:rPr/>
        <w:t xml:space="preserve"> </w:t>
      </w:r>
      <w:r>
        <w:rPr>
          <w:sz w:val="21"/>
        </w:rPr>
        <w:t>验收标准与考核要求的</w:t>
      </w:r>
      <w:r>
        <w:rPr>
          <w:sz w:val="21"/>
        </w:rPr>
        <w:t>“（二）考核要求”）</w:t>
      </w:r>
      <w:r>
        <w:rPr>
          <w:sz w:val="21"/>
        </w:rPr>
        <w:t>。</w:t>
      </w:r>
    </w:p>
    <w:p>
      <w:pPr>
        <w:pStyle w:val="null3"/>
        <w:ind w:firstLine="420"/>
        <w:jc w:val="both"/>
      </w:pPr>
      <w:r>
        <w:rPr>
          <w:sz w:val="21"/>
          <w:b/>
        </w:rPr>
        <w:t>十一、双方权利及义务</w:t>
      </w:r>
    </w:p>
    <w:p>
      <w:pPr>
        <w:pStyle w:val="null3"/>
        <w:ind w:firstLine="420"/>
        <w:jc w:val="both"/>
      </w:pPr>
      <w:r>
        <w:rPr>
          <w:sz w:val="21"/>
        </w:rPr>
        <w:t>（一）甲方权利义务</w:t>
      </w:r>
    </w:p>
    <w:p>
      <w:pPr>
        <w:pStyle w:val="null3"/>
        <w:ind w:firstLine="420"/>
        <w:jc w:val="both"/>
      </w:pPr>
      <w:r>
        <w:rPr>
          <w:sz w:val="21"/>
        </w:rPr>
        <w:t>1、甲方有权指定甲方代表以维护甲方的合法权益。</w:t>
      </w:r>
    </w:p>
    <w:p>
      <w:pPr>
        <w:pStyle w:val="null3"/>
        <w:ind w:firstLine="420"/>
        <w:jc w:val="both"/>
      </w:pPr>
      <w:r>
        <w:rPr>
          <w:sz w:val="21"/>
        </w:rPr>
        <w:t>2、甲方负责检查监督乙方在甲方的服务工作的实施执行情况。</w:t>
      </w:r>
    </w:p>
    <w:p>
      <w:pPr>
        <w:pStyle w:val="null3"/>
        <w:ind w:firstLine="420"/>
        <w:jc w:val="both"/>
      </w:pPr>
      <w:r>
        <w:rPr>
          <w:sz w:val="21"/>
        </w:rPr>
        <w:t>3、甲方对乙方实行每</w:t>
      </w:r>
      <w:r>
        <w:rPr>
          <w:sz w:val="21"/>
        </w:rPr>
        <w:t>周期考核</w:t>
      </w:r>
      <w:r>
        <w:rPr>
          <w:sz w:val="21"/>
        </w:rPr>
        <w:t>的服务质量考核评分，如考核不合格，对乙方作相应处罚。</w:t>
      </w:r>
    </w:p>
    <w:p>
      <w:pPr>
        <w:pStyle w:val="null3"/>
        <w:ind w:firstLine="420"/>
        <w:jc w:val="both"/>
      </w:pPr>
      <w:r>
        <w:rPr>
          <w:sz w:val="21"/>
        </w:rPr>
        <w:t>4、甲方管理部门可随时对乙方提供的服务进行抽查。</w:t>
      </w:r>
    </w:p>
    <w:p>
      <w:pPr>
        <w:pStyle w:val="null3"/>
        <w:ind w:firstLine="420"/>
        <w:jc w:val="both"/>
      </w:pPr>
      <w:r>
        <w:rPr>
          <w:sz w:val="21"/>
        </w:rPr>
        <w:t>5、甲方管理部门可随时要求乙方对不完善的问题进行限期整改。</w:t>
      </w:r>
    </w:p>
    <w:p>
      <w:pPr>
        <w:pStyle w:val="null3"/>
        <w:ind w:firstLine="420"/>
        <w:jc w:val="both"/>
      </w:pPr>
      <w:r>
        <w:rPr>
          <w:sz w:val="21"/>
        </w:rPr>
        <w:t>6、甲方对乙方服务人员（包括管理人员）不满意时，乙方应及时且无条件的为甲方更换合格的人员。</w:t>
      </w:r>
    </w:p>
    <w:p>
      <w:pPr>
        <w:pStyle w:val="null3"/>
        <w:ind w:firstLine="420"/>
        <w:jc w:val="both"/>
      </w:pPr>
      <w:r>
        <w:rPr>
          <w:sz w:val="21"/>
        </w:rPr>
        <w:t>7、甲方有按时结算货款的义务。</w:t>
      </w:r>
    </w:p>
    <w:p>
      <w:pPr>
        <w:pStyle w:val="null3"/>
        <w:ind w:firstLine="420"/>
        <w:jc w:val="both"/>
      </w:pPr>
      <w:r>
        <w:rPr>
          <w:sz w:val="21"/>
        </w:rPr>
        <w:t>（二）乙方权利义务</w:t>
      </w:r>
    </w:p>
    <w:p>
      <w:pPr>
        <w:pStyle w:val="null3"/>
        <w:ind w:firstLine="420"/>
        <w:jc w:val="both"/>
      </w:pPr>
      <w:r>
        <w:rPr>
          <w:sz w:val="21"/>
        </w:rPr>
        <w:t>1、制订各种相关服务制度、操作流程、培训计划、管理标准；乙方须严格按照标准化的操作程序、完善的培训体系和质量控制体系完成本项目，以保证本</w:t>
      </w:r>
      <w:r>
        <w:rPr>
          <w:sz w:val="21"/>
        </w:rPr>
        <w:t>合同</w:t>
      </w:r>
      <w:r>
        <w:rPr>
          <w:sz w:val="21"/>
        </w:rPr>
        <w:t>能高效、有序和有计划地完成。</w:t>
      </w:r>
    </w:p>
    <w:p>
      <w:pPr>
        <w:pStyle w:val="null3"/>
        <w:ind w:firstLine="420"/>
        <w:jc w:val="both"/>
      </w:pPr>
      <w:r>
        <w:rPr>
          <w:sz w:val="21"/>
        </w:rPr>
        <w:t>2、乙方于合同签订后</w:t>
      </w:r>
      <w:r>
        <w:rPr>
          <w:sz w:val="21"/>
        </w:rPr>
        <w:t>【</w:t>
      </w:r>
      <w:r>
        <w:rPr/>
        <w:t xml:space="preserve">  </w:t>
      </w:r>
      <w:r>
        <w:rPr>
          <w:sz w:val="21"/>
        </w:rPr>
        <w:t>】</w:t>
      </w:r>
      <w:r>
        <w:rPr>
          <w:sz w:val="21"/>
        </w:rPr>
        <w:t>天内将各种相关服务制度、培训计划、管理标准、标准化的操作程序等文件资料交甲方进行审核并存档，作为甲方实施管理的依据。</w:t>
      </w:r>
    </w:p>
    <w:p>
      <w:pPr>
        <w:pStyle w:val="null3"/>
        <w:ind w:firstLine="420"/>
        <w:jc w:val="both"/>
      </w:pPr>
      <w:r>
        <w:rPr>
          <w:sz w:val="21"/>
        </w:rPr>
        <w:t>3、乙方在日常服务过程中对无法解决的事故要及时向甲方反映。</w:t>
      </w:r>
    </w:p>
    <w:p>
      <w:pPr>
        <w:pStyle w:val="null3"/>
        <w:ind w:firstLine="420"/>
        <w:jc w:val="both"/>
      </w:pPr>
      <w:r>
        <w:rPr>
          <w:sz w:val="21"/>
        </w:rPr>
        <w:t>4、乙方承担员工的责任风险，及因所提供服务不当而引至相应法律责任（如工作质量、服务态度、用人不当、不购买“五险一金”、员工工伤、员工生病、劳资纠纷等）。</w:t>
      </w:r>
    </w:p>
    <w:p>
      <w:pPr>
        <w:pStyle w:val="null3"/>
        <w:ind w:firstLine="420"/>
        <w:jc w:val="both"/>
      </w:pPr>
      <w:r>
        <w:rPr>
          <w:sz w:val="21"/>
        </w:rPr>
        <w:t>5、乙方的服务人员应严格遵守保密承诺及知识产权承诺。</w:t>
      </w:r>
    </w:p>
    <w:p>
      <w:pPr>
        <w:pStyle w:val="null3"/>
        <w:ind w:firstLine="420"/>
        <w:jc w:val="both"/>
      </w:pPr>
      <w:r>
        <w:rPr>
          <w:sz w:val="21"/>
        </w:rPr>
        <w:t>6、如甲方对乙方提供的服务人员不满意要求更换时，乙方应及时且无条件的为甲方更换合格人员。</w:t>
      </w:r>
    </w:p>
    <w:p>
      <w:pPr>
        <w:pStyle w:val="null3"/>
        <w:ind w:firstLine="420"/>
        <w:jc w:val="both"/>
      </w:pPr>
      <w:r>
        <w:rPr>
          <w:sz w:val="21"/>
        </w:rPr>
        <w:t>7、乙方应能及时提供满足甲方突发性需求的服务。乙方应在收到甲方通知后，在甲方指定的时间内提供服务；如未能及时提供的，甲方有权要求乙方承担一切损失和责任，同时，甲方有权单方终止本合同。</w:t>
      </w:r>
    </w:p>
    <w:p>
      <w:pPr>
        <w:pStyle w:val="null3"/>
        <w:ind w:firstLine="420"/>
        <w:jc w:val="both"/>
      </w:pPr>
      <w:r>
        <w:rPr>
          <w:sz w:val="21"/>
        </w:rPr>
        <w:t>8、乙方的服务人员出现违法行为，所造成的一切后果及损失，由乙方承担责任和负责赔偿；出现严重违纪、违规行为，甲方有权单方终止合同。</w:t>
      </w:r>
    </w:p>
    <w:p>
      <w:pPr>
        <w:pStyle w:val="null3"/>
        <w:ind w:firstLine="420"/>
        <w:jc w:val="both"/>
      </w:pPr>
      <w:r>
        <w:rPr>
          <w:sz w:val="21"/>
        </w:rPr>
        <w:t>9、乙方未经甲方批准，不得再以任何方式转包、分包本项目，否则甲方有权单方终止合同。</w:t>
      </w:r>
    </w:p>
    <w:p>
      <w:pPr>
        <w:pStyle w:val="null3"/>
        <w:ind w:firstLine="420"/>
        <w:jc w:val="both"/>
      </w:pPr>
      <w:r>
        <w:rPr>
          <w:sz w:val="21"/>
        </w:rPr>
        <w:t>10、乙方因拖欠本项目服务人员工资及第三方货款而发生的纠纷、债务，由乙方自行解决，甲方不承担任何责任，也不负责协商解决。</w:t>
      </w:r>
    </w:p>
    <w:p>
      <w:pPr>
        <w:pStyle w:val="null3"/>
        <w:ind w:firstLine="420"/>
        <w:jc w:val="both"/>
      </w:pPr>
      <w:r>
        <w:rPr>
          <w:sz w:val="21"/>
        </w:rPr>
        <w:t>11、乙方完全遵守《中华人民共和国劳动合同法》有关规定和《中华人民共和国妇女权益保障法》中关于“劳动和社会保障权益”的有关要求。</w:t>
      </w:r>
    </w:p>
    <w:p>
      <w:pPr>
        <w:pStyle w:val="null3"/>
        <w:ind w:firstLine="420"/>
        <w:jc w:val="both"/>
      </w:pPr>
      <w:r>
        <w:rPr>
          <w:sz w:val="21"/>
          <w:b/>
        </w:rPr>
        <w:t>十二、违约责任</w:t>
      </w:r>
    </w:p>
    <w:p>
      <w:pPr>
        <w:pStyle w:val="null3"/>
        <w:ind w:firstLine="420"/>
        <w:jc w:val="both"/>
      </w:pPr>
      <w:r>
        <w:rPr>
          <w:sz w:val="21"/>
        </w:rPr>
        <w:t>（一）</w:t>
      </w:r>
      <w:r>
        <w:rPr>
          <w:sz w:val="21"/>
        </w:rPr>
        <w:t>合同履行中发生下列情况之一的，属乙方违约：</w:t>
      </w:r>
    </w:p>
    <w:p>
      <w:pPr>
        <w:pStyle w:val="null3"/>
        <w:ind w:firstLine="420"/>
        <w:jc w:val="both"/>
      </w:pPr>
      <w:r>
        <w:rPr>
          <w:sz w:val="21"/>
        </w:rPr>
        <w:t>1</w:t>
      </w:r>
      <w:r>
        <w:rPr>
          <w:sz w:val="21"/>
        </w:rPr>
        <w:t>、</w:t>
      </w:r>
      <w:r>
        <w:rPr>
          <w:sz w:val="21"/>
        </w:rPr>
        <w:t>乙方检测报告不符合法律以及卫生行政部门要求的；</w:t>
      </w:r>
    </w:p>
    <w:p>
      <w:pPr>
        <w:pStyle w:val="null3"/>
        <w:ind w:firstLine="420"/>
        <w:jc w:val="both"/>
      </w:pPr>
      <w:r>
        <w:rPr>
          <w:sz w:val="21"/>
        </w:rPr>
        <w:t>2</w:t>
      </w:r>
      <w:r>
        <w:rPr>
          <w:sz w:val="21"/>
        </w:rPr>
        <w:t>、</w:t>
      </w:r>
      <w:r>
        <w:rPr>
          <w:sz w:val="21"/>
        </w:rPr>
        <w:t>乙方转包、分包本项目；</w:t>
      </w:r>
    </w:p>
    <w:p>
      <w:pPr>
        <w:pStyle w:val="null3"/>
        <w:ind w:firstLine="420"/>
        <w:jc w:val="both"/>
      </w:pPr>
      <w:r>
        <w:rPr>
          <w:sz w:val="21"/>
        </w:rPr>
        <w:t>3</w:t>
      </w:r>
      <w:r>
        <w:rPr>
          <w:sz w:val="21"/>
        </w:rPr>
        <w:t>、</w:t>
      </w:r>
      <w:r>
        <w:rPr>
          <w:sz w:val="21"/>
        </w:rPr>
        <w:t>乙方未按招标文件要求或投标承诺或合同要求完成检测服务；</w:t>
      </w:r>
    </w:p>
    <w:p>
      <w:pPr>
        <w:pStyle w:val="null3"/>
        <w:ind w:firstLine="420"/>
        <w:jc w:val="both"/>
      </w:pPr>
      <w:r>
        <w:rPr>
          <w:sz w:val="21"/>
        </w:rPr>
        <w:t>4</w:t>
      </w:r>
      <w:r>
        <w:rPr>
          <w:sz w:val="21"/>
        </w:rPr>
        <w:t>、</w:t>
      </w:r>
      <w:r>
        <w:rPr>
          <w:sz w:val="21"/>
        </w:rPr>
        <w:t>乙方无法履行或停止履行合同；</w:t>
      </w:r>
    </w:p>
    <w:p>
      <w:pPr>
        <w:pStyle w:val="null3"/>
        <w:ind w:firstLine="420"/>
        <w:jc w:val="both"/>
      </w:pPr>
      <w:r>
        <w:rPr>
          <w:sz w:val="21"/>
        </w:rPr>
        <w:t>5</w:t>
      </w:r>
      <w:r>
        <w:rPr>
          <w:sz w:val="21"/>
        </w:rPr>
        <w:t>、</w:t>
      </w:r>
      <w:r>
        <w:rPr>
          <w:sz w:val="21"/>
        </w:rPr>
        <w:t>乙方未履行招标文件要求或投标承诺或合同约定的其他义务。</w:t>
      </w:r>
    </w:p>
    <w:p>
      <w:pPr>
        <w:pStyle w:val="null3"/>
        <w:ind w:firstLine="420"/>
        <w:jc w:val="both"/>
      </w:pPr>
      <w:r>
        <w:rPr>
          <w:sz w:val="21"/>
        </w:rPr>
        <w:t>乙方发生上述情况时，甲方向乙方发出整改通知，要求其在限定期限内整改</w:t>
      </w:r>
      <w:r>
        <w:rPr>
          <w:sz w:val="21"/>
        </w:rPr>
        <w:t>；</w:t>
      </w:r>
      <w:r>
        <w:rPr>
          <w:sz w:val="21"/>
        </w:rPr>
        <w:t>逾期不整改或整改不及格的，甲方有权单方面终止合同，不予退还乙方履约保证金，并上报政府采购监管部门，由此引起的一切后果，由乙方承担。乙方须承担由于违约所造成的费用增加、周期延误和甲方损失、甲方维权支出的律师费、诉讼费、鉴定费等合理费用等。</w:t>
      </w:r>
    </w:p>
    <w:p>
      <w:pPr>
        <w:pStyle w:val="null3"/>
        <w:ind w:firstLine="420"/>
        <w:jc w:val="both"/>
      </w:pPr>
      <w:r>
        <w:rPr>
          <w:sz w:val="21"/>
        </w:rPr>
        <w:t>（二）</w:t>
      </w:r>
      <w:r>
        <w:rPr>
          <w:sz w:val="21"/>
        </w:rPr>
        <w:t>乙方需保证按国家检测规范进行操作，并对来样检测结果负责。如果因检测结果错误而导致发生医疗纠纷</w:t>
      </w:r>
      <w:r>
        <w:rPr>
          <w:sz w:val="21"/>
        </w:rPr>
        <w:t>/事故、医疗过错及其他问题的，乙方承担全部赔偿责任，甲方有权单方面终止合同，不予退还乙方履约保证金，并上报政府采购监管部门，给甲方造成任何损失的，包括甲方维权支出的律师费、诉讼费、鉴定费等合理费用，乙方应当承担赔偿责任。</w:t>
      </w:r>
    </w:p>
    <w:p>
      <w:pPr>
        <w:pStyle w:val="null3"/>
        <w:ind w:firstLine="420"/>
        <w:jc w:val="both"/>
      </w:pPr>
      <w:r>
        <w:rPr>
          <w:sz w:val="21"/>
        </w:rPr>
        <w:t>（三）</w:t>
      </w:r>
      <w:r>
        <w:rPr>
          <w:sz w:val="21"/>
        </w:rPr>
        <w:t>如发生样本交叉污染或者样本混淆，</w:t>
      </w:r>
      <w:r>
        <w:rPr>
          <w:sz w:val="21"/>
        </w:rPr>
        <w:t>按照</w:t>
      </w:r>
      <w:r>
        <w:rPr>
          <w:sz w:val="21"/>
        </w:rPr>
        <w:t>“六、验收标准与考核要求”处理，</w:t>
      </w:r>
      <w:r>
        <w:rPr>
          <w:sz w:val="21"/>
        </w:rPr>
        <w:t>由此引起的一切后果，由乙方承担，给甲方造成任何损失的，包括甲方维权支出的律师费、诉讼费、鉴定费等合理费用，乙方应当承担赔偿责任。</w:t>
      </w:r>
    </w:p>
    <w:p>
      <w:pPr>
        <w:pStyle w:val="null3"/>
        <w:ind w:firstLine="420"/>
        <w:jc w:val="both"/>
      </w:pPr>
      <w:r>
        <w:rPr>
          <w:sz w:val="21"/>
        </w:rPr>
        <w:t>（四）</w:t>
      </w:r>
      <w:r>
        <w:rPr>
          <w:sz w:val="21"/>
        </w:rPr>
        <w:t>如未按招标文件或合同要求的项目交付时间交付数据或报告的，</w:t>
      </w:r>
      <w:r>
        <w:rPr>
          <w:sz w:val="21"/>
        </w:rPr>
        <w:t>按照</w:t>
      </w:r>
      <w:r>
        <w:rPr>
          <w:sz w:val="21"/>
        </w:rPr>
        <w:t>“六、验收标准与考核要求”处理</w:t>
      </w:r>
      <w:r>
        <w:rPr>
          <w:sz w:val="21"/>
        </w:rPr>
        <w:t>，由此引起的一切后果，由乙方承担，给甲方造成任何损失的，包括甲方维权支出的律师费、诉讼费、鉴定费等合理费用，乙方应当承担赔偿责任。</w:t>
      </w:r>
    </w:p>
    <w:p>
      <w:pPr>
        <w:pStyle w:val="null3"/>
        <w:ind w:firstLine="420"/>
        <w:jc w:val="both"/>
      </w:pPr>
      <w:r>
        <w:rPr>
          <w:sz w:val="21"/>
        </w:rPr>
        <w:t>（五）</w:t>
      </w:r>
      <w:r>
        <w:rPr>
          <w:sz w:val="21"/>
        </w:rPr>
        <w:t>乙方对甲方送检的合格样本结果负责，对于按照乙方要求取材的样本，若因乙方原因丢失或损坏、污染甲方提供的技术资料、技术数据、文件和其它物品的，甲方有权要求乙方采取补救措施，乙方负责重做的所有费用，并承担甲方的损失及因此引起的一系列后果，包括甲方维权支出的律师费、诉讼费、鉴定费等合理费用。</w:t>
      </w:r>
    </w:p>
    <w:p>
      <w:pPr>
        <w:pStyle w:val="null3"/>
        <w:ind w:firstLine="420"/>
        <w:jc w:val="both"/>
      </w:pPr>
      <w:r>
        <w:rPr>
          <w:sz w:val="21"/>
        </w:rPr>
        <w:t>（六）</w:t>
      </w:r>
      <w:r>
        <w:rPr>
          <w:sz w:val="21"/>
        </w:rPr>
        <w:t>若乙方连续两</w:t>
      </w:r>
      <w:r>
        <w:rPr>
          <w:sz w:val="21"/>
        </w:rPr>
        <w:t>个</w:t>
      </w:r>
      <w:r>
        <w:rPr>
          <w:sz w:val="21"/>
        </w:rPr>
        <w:t>考核周期</w:t>
      </w:r>
      <w:r>
        <w:rPr>
          <w:sz w:val="21"/>
        </w:rPr>
        <w:t>不及格，</w:t>
      </w:r>
      <w:r>
        <w:rPr>
          <w:sz w:val="21"/>
        </w:rPr>
        <w:t>按照</w:t>
      </w:r>
      <w:r>
        <w:rPr>
          <w:sz w:val="21"/>
        </w:rPr>
        <w:t>“六、验收标准与考核要求”处理</w:t>
      </w:r>
      <w:r>
        <w:rPr>
          <w:sz w:val="21"/>
        </w:rPr>
        <w:t>，由此引起的一切后果，由乙方承担，给甲方造成任何损失的，包括甲方维权支出的律师费、诉讼费、鉴定费等合理费用，乙方应当承担赔偿责任。</w:t>
      </w:r>
    </w:p>
    <w:p>
      <w:pPr>
        <w:pStyle w:val="null3"/>
        <w:ind w:firstLine="420"/>
        <w:jc w:val="both"/>
      </w:pPr>
      <w:r>
        <w:rPr>
          <w:sz w:val="21"/>
        </w:rPr>
        <w:t>（七）</w:t>
      </w:r>
      <w:r>
        <w:rPr>
          <w:sz w:val="21"/>
        </w:rPr>
        <w:t>如在合同期间，由于国家相关政策规定，致使合同不能继续履行的，合同自动终止，双方不承担违约责任。</w:t>
      </w:r>
    </w:p>
    <w:p>
      <w:pPr>
        <w:pStyle w:val="null3"/>
        <w:ind w:firstLine="420"/>
        <w:jc w:val="both"/>
      </w:pPr>
      <w:r>
        <w:rPr>
          <w:sz w:val="21"/>
        </w:rPr>
        <w:t>（八）</w:t>
      </w:r>
      <w:r>
        <w:rPr>
          <w:sz w:val="21"/>
        </w:rPr>
        <w:t>甲方如发现乙方的检测设备及操作地点与投标承诺不一致的，视为乙方违约，甲方有权单方终止合同，不予退还乙方履约保证金，并上报政府采购监管部门，由此引起的一切后果，由乙方承担，包括甲方维权支出的律师费、诉讼费、鉴定费等合理费用。</w:t>
      </w:r>
    </w:p>
    <w:p>
      <w:pPr>
        <w:pStyle w:val="null3"/>
        <w:ind w:firstLine="420"/>
        <w:jc w:val="both"/>
      </w:pPr>
      <w:r>
        <w:rPr>
          <w:sz w:val="21"/>
        </w:rPr>
        <w:t>（九）</w:t>
      </w:r>
      <w:r>
        <w:rPr>
          <w:sz w:val="21"/>
        </w:rPr>
        <w:t>合同履行过程中，甲方对乙方的检测质量进行抽检，如发现乙方的检测技术指标未达到招标文件</w:t>
      </w:r>
      <w:r>
        <w:rPr>
          <w:sz w:val="21"/>
        </w:rPr>
        <w:t>“检测技术指标”要求的，甲方通知乙方限期整改，乙方逾期不整改或整改不及格或甲方再次发现不达标情况的，甲方有权单方终止合同，不予退还乙方履约保证金，并上报政府采购监管部门，由此引起的一切后果，由乙方承担，给甲方造成任何损失的，包括甲方维权支出的律师费、诉讼费、鉴定费等合理费用，乙方应当承担赔偿责任。</w:t>
      </w:r>
    </w:p>
    <w:p>
      <w:pPr>
        <w:pStyle w:val="null3"/>
        <w:ind w:firstLine="422"/>
      </w:pPr>
      <w:r>
        <w:rPr>
          <w:sz w:val="21"/>
          <w:b/>
        </w:rPr>
        <w:t>十三、不可抗力</w:t>
      </w:r>
    </w:p>
    <w:p>
      <w:pPr>
        <w:pStyle w:val="null3"/>
        <w:ind w:firstLine="420"/>
        <w:jc w:val="both"/>
      </w:pPr>
      <w:r>
        <w:rPr>
          <w:sz w:val="21"/>
        </w:rPr>
        <w:t>由于不可预见、不可避免、不可克服等不可抗力的原因，包括地震、火灾、战争、洪水、正常的人员来源中断、罢工、动乱及国家紧急情况而延迟或中断提供服务，一方不能履行合同义务的，应当在不可抗力发生之日起</w:t>
      </w:r>
      <w:r>
        <w:rPr>
          <w:sz w:val="21"/>
        </w:rPr>
        <w:t>5天内以书面形式通知对方，证明不可抗力事件的存在。不可抗力事件发生后，甲方和乙方应当积极寻求以合理的方式履行本合同。如不可抗力无法消除，致使合同目的无法实现的，双方均有权解除合同，且均不互相索赔。</w:t>
      </w:r>
    </w:p>
    <w:p>
      <w:pPr>
        <w:pStyle w:val="null3"/>
        <w:ind w:firstLine="422"/>
      </w:pPr>
      <w:r>
        <w:rPr>
          <w:sz w:val="21"/>
          <w:b/>
        </w:rPr>
        <w:t>十四、争议及解决办法</w:t>
      </w:r>
    </w:p>
    <w:p>
      <w:pPr>
        <w:pStyle w:val="null3"/>
        <w:ind w:firstLine="420"/>
        <w:jc w:val="both"/>
      </w:pPr>
      <w:r>
        <w:rPr>
          <w:sz w:val="21"/>
        </w:rPr>
        <w:t>本合同在履行中发生争议，由双方本着互惠互利的原则共同协商解决或由政府采购监管部门调解解决。如经协商后仍不能解决，双方同意向甲方所在地法院提出诉讼的方式解决。</w:t>
      </w:r>
    </w:p>
    <w:p>
      <w:pPr>
        <w:pStyle w:val="null3"/>
        <w:ind w:firstLine="422"/>
      </w:pPr>
      <w:r>
        <w:rPr>
          <w:sz w:val="21"/>
          <w:b/>
        </w:rPr>
        <w:t>十五、其他</w:t>
      </w:r>
    </w:p>
    <w:p>
      <w:pPr>
        <w:pStyle w:val="null3"/>
        <w:ind w:firstLine="420"/>
        <w:jc w:val="both"/>
      </w:pPr>
      <w:r>
        <w:rPr>
          <w:sz w:val="21"/>
        </w:rPr>
        <w:t>1、如在合同期间，由于国家相关政策规定，致使合同不能继续履行的，项目自动终止，甲方不承担违约责任。</w:t>
      </w:r>
    </w:p>
    <w:p>
      <w:pPr>
        <w:pStyle w:val="null3"/>
        <w:ind w:firstLine="420"/>
        <w:jc w:val="both"/>
      </w:pPr>
      <w:r>
        <w:rPr>
          <w:sz w:val="21"/>
        </w:rPr>
        <w:t>2、本合同一式捌份，具有同等效力，甲方执陆份，乙方执贰份。合同自双方签字盖章之日起生效。</w:t>
      </w:r>
    </w:p>
    <w:p>
      <w:pPr>
        <w:pStyle w:val="null3"/>
        <w:ind w:firstLine="420"/>
        <w:jc w:val="both"/>
      </w:pPr>
      <w:r>
        <w:rPr>
          <w:sz w:val="21"/>
        </w:rPr>
        <w:t>3、本合同未尽事宜，由双方协商处理。</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94"/>
        <w:gridCol w:w="4097"/>
      </w:tblGrid>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甲</w:t>
            </w:r>
            <w:r>
              <w:rPr>
                <w:sz w:val="21"/>
                <w:b/>
              </w:rPr>
              <w:t xml:space="preserve">   </w:t>
            </w:r>
            <w:r>
              <w:rPr>
                <w:sz w:val="20"/>
                <w:b/>
              </w:rPr>
              <w:t>方：广州医科大学附属妇女儿童医疗中心</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乙</w:t>
            </w:r>
            <w:r>
              <w:rPr>
                <w:sz w:val="21"/>
                <w:b/>
              </w:rPr>
              <w:t xml:space="preserve">    </w:t>
            </w:r>
            <w:r>
              <w:rPr>
                <w:sz w:val="20"/>
                <w:b/>
              </w:rPr>
              <w:t>方：</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法人代表：</w:t>
            </w:r>
            <w:r>
              <w:rPr>
                <w:sz w:val="20"/>
                <w:b/>
              </w:rPr>
              <w:t>周文浩</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法人代表：</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签约代表：</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签约代表：</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后勤管理部主任：</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采购中心负责人：</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采购中心经办人：</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地</w:t>
            </w:r>
            <w:r>
              <w:rPr>
                <w:sz w:val="21"/>
                <w:b/>
              </w:rPr>
              <w:t xml:space="preserve">   </w:t>
            </w:r>
            <w:r>
              <w:rPr>
                <w:sz w:val="20"/>
                <w:b/>
              </w:rPr>
              <w:t>址：广州市天河区珠江新城金穗路</w:t>
            </w:r>
            <w:r>
              <w:rPr>
                <w:sz w:val="20"/>
                <w:b/>
              </w:rPr>
              <w:t>9</w:t>
            </w:r>
            <w:r>
              <w:rPr>
                <w:sz w:val="20"/>
                <w:b/>
              </w:rPr>
              <w:t>号</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地</w:t>
            </w:r>
            <w:r>
              <w:rPr>
                <w:sz w:val="21"/>
                <w:b/>
              </w:rPr>
              <w:t xml:space="preserve">   </w:t>
            </w:r>
            <w:r>
              <w:rPr>
                <w:sz w:val="20"/>
                <w:b/>
              </w:rPr>
              <w:t>址：</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电</w:t>
            </w:r>
            <w:r>
              <w:rPr>
                <w:sz w:val="21"/>
                <w:b/>
              </w:rPr>
              <w:t xml:space="preserve">    </w:t>
            </w:r>
            <w:r>
              <w:rPr>
                <w:sz w:val="20"/>
                <w:b/>
              </w:rPr>
              <w:t>话：</w:t>
            </w:r>
            <w:r>
              <w:rPr>
                <w:sz w:val="20"/>
                <w:b/>
              </w:rPr>
              <w:t>020-</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电</w:t>
            </w:r>
            <w:r>
              <w:rPr>
                <w:sz w:val="21"/>
                <w:b/>
              </w:rPr>
              <w:t xml:space="preserve">    </w:t>
            </w:r>
            <w:r>
              <w:rPr>
                <w:sz w:val="20"/>
                <w:b/>
              </w:rPr>
              <w:t>话：</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统一社会信用代码：</w:t>
            </w:r>
            <w:r>
              <w:rPr>
                <w:sz w:val="20"/>
                <w:b/>
              </w:rPr>
              <w:t>124401006832921365</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统一社会信用代码：</w:t>
            </w:r>
          </w:p>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开户银行：招商银行股份有限公司广州人民中</w:t>
            </w:r>
          </w:p>
          <w:p>
            <w:pPr>
              <w:pStyle w:val="null3"/>
              <w:ind w:firstLine="1004"/>
              <w:jc w:val="both"/>
            </w:pPr>
            <w:r>
              <w:rPr>
                <w:sz w:val="20"/>
                <w:b/>
              </w:rPr>
              <w:t>路支行</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20"/>
              <w:jc w:val="both"/>
            </w:pPr>
            <w:r>
              <w:rPr>
                <w:sz w:val="20"/>
                <w:b/>
              </w:rPr>
              <w:t>开户银行：</w:t>
            </w:r>
            <w:r>
              <w:rPr>
                <w:sz w:val="21"/>
                <w:b/>
              </w:rPr>
              <w:t>（</w:t>
            </w:r>
            <w:r>
              <w:rPr>
                <w:sz w:val="21"/>
                <w:b/>
              </w:rPr>
              <w:t>如需融资</w:t>
            </w:r>
            <w:r>
              <w:rPr>
                <w:sz w:val="21"/>
                <w:b/>
              </w:rPr>
              <w:t>，</w:t>
            </w:r>
            <w:r>
              <w:rPr>
                <w:sz w:val="21"/>
                <w:b/>
              </w:rPr>
              <w:t>须提供融资对应信息</w:t>
            </w:r>
            <w:r>
              <w:rPr>
                <w:sz w:val="21"/>
                <w:b/>
              </w:rPr>
              <w:t>）</w:t>
            </w:r>
          </w:p>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账</w:t>
            </w:r>
            <w:r>
              <w:rPr>
                <w:sz w:val="21"/>
                <w:b/>
              </w:rPr>
              <w:t xml:space="preserve">    </w:t>
            </w:r>
            <w:r>
              <w:rPr>
                <w:sz w:val="20"/>
                <w:b/>
              </w:rPr>
              <w:t>号：</w:t>
            </w:r>
            <w:r>
              <w:rPr>
                <w:sz w:val="20"/>
                <w:b/>
              </w:rPr>
              <w:t>120906481310503</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20"/>
              <w:jc w:val="both"/>
            </w:pPr>
            <w:r>
              <w:rPr>
                <w:sz w:val="20"/>
                <w:b/>
              </w:rPr>
              <w:t>账</w:t>
            </w:r>
            <w:r>
              <w:rPr>
                <w:sz w:val="21"/>
                <w:b/>
              </w:rPr>
              <w:t xml:space="preserve">    </w:t>
            </w:r>
            <w:r>
              <w:rPr>
                <w:sz w:val="20"/>
                <w:b/>
              </w:rPr>
              <w:t>号：</w:t>
            </w:r>
            <w:r>
              <w:rPr>
                <w:sz w:val="21"/>
                <w:b/>
              </w:rPr>
              <w:t>（</w:t>
            </w:r>
            <w:r>
              <w:rPr>
                <w:sz w:val="21"/>
                <w:b/>
              </w:rPr>
              <w:t>如需融资</w:t>
            </w:r>
            <w:r>
              <w:rPr>
                <w:sz w:val="21"/>
                <w:b/>
              </w:rPr>
              <w:t>，</w:t>
            </w:r>
            <w:r>
              <w:rPr>
                <w:sz w:val="21"/>
                <w:b/>
              </w:rPr>
              <w:t>须提供融资对应信息</w:t>
            </w:r>
            <w:r>
              <w:rPr>
                <w:sz w:val="21"/>
                <w:b/>
              </w:rPr>
              <w:t>）</w:t>
            </w:r>
          </w:p>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签约日期：</w:t>
            </w:r>
            <w:r>
              <w:rPr>
                <w:sz w:val="21"/>
                <w:b/>
              </w:rPr>
              <w:t xml:space="preserve">    </w:t>
            </w:r>
            <w:r>
              <w:rPr>
                <w:sz w:val="21"/>
                <w:b/>
              </w:rPr>
              <w:t xml:space="preserve">   </w:t>
            </w:r>
            <w:r>
              <w:rPr>
                <w:sz w:val="20"/>
                <w:b/>
              </w:rPr>
              <w:t>年</w:t>
            </w:r>
            <w:r>
              <w:rPr>
                <w:sz w:val="21"/>
                <w:b/>
              </w:rPr>
              <w:t xml:space="preserve">  </w:t>
            </w:r>
            <w:r>
              <w:rPr>
                <w:sz w:val="21"/>
                <w:b/>
              </w:rPr>
              <w:t xml:space="preserve">  </w:t>
            </w:r>
            <w:r>
              <w:rPr>
                <w:sz w:val="21"/>
                <w:b/>
              </w:rPr>
              <w:t xml:space="preserve">  </w:t>
            </w:r>
            <w:r>
              <w:rPr>
                <w:sz w:val="20"/>
                <w:b/>
              </w:rPr>
              <w:t>月</w:t>
            </w:r>
            <w:r>
              <w:rPr>
                <w:sz w:val="21"/>
                <w:b/>
              </w:rPr>
              <w:t xml:space="preserve">    </w:t>
            </w:r>
            <w:r>
              <w:rPr>
                <w:sz w:val="21"/>
                <w:b/>
              </w:rPr>
              <w:t xml:space="preserve"> </w:t>
            </w:r>
            <w:r>
              <w:rPr>
                <w:sz w:val="20"/>
                <w:b/>
              </w:rPr>
              <w:t>日</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pPr>
      <w:r>
        <w:rPr>
          <w:sz w:val="44"/>
          <w:b/>
        </w:rPr>
        <w:t>合同书</w:t>
      </w:r>
    </w:p>
    <w:p>
      <w:pPr>
        <w:pStyle w:val="null3"/>
        <w:jc w:val="center"/>
      </w:pPr>
      <w:r>
        <w:rPr>
          <w:sz w:val="24"/>
          <w:b/>
        </w:rPr>
        <w:t>（</w:t>
      </w:r>
      <w:r>
        <w:rPr>
          <w:sz w:val="24"/>
          <w:b/>
        </w:rPr>
        <w:t>适</w:t>
      </w:r>
      <w:r>
        <w:rPr>
          <w:sz w:val="24"/>
          <w:b/>
        </w:rPr>
        <w:t>用</w:t>
      </w:r>
      <w:r>
        <w:rPr>
          <w:sz w:val="24"/>
          <w:b/>
        </w:rPr>
        <w:t>于采购包</w:t>
      </w:r>
      <w:r>
        <w:rPr>
          <w:sz w:val="24"/>
          <w:b/>
        </w:rPr>
        <w:t>2</w:t>
      </w:r>
      <w:r>
        <w:rPr>
          <w:sz w:val="24"/>
          <w:b/>
        </w:rPr>
        <w:t>）</w:t>
      </w:r>
    </w:p>
    <w:p>
      <w:pPr>
        <w:pStyle w:val="null3"/>
        <w:jc w:val="center"/>
      </w:pPr>
      <w:r>
        <w:rPr>
          <w:sz w:val="24"/>
        </w:rPr>
        <w:t>（注：合同格式为合同的参考文本，除实质性内容外，合同签订双方可根据项目的具体要求进行修订）</w:t>
      </w:r>
    </w:p>
    <w:p>
      <w:pPr>
        <w:pStyle w:val="null3"/>
        <w:jc w:val="center"/>
      </w:pPr>
      <w:r>
        <w:rPr>
          <w:sz w:val="28"/>
          <w:b/>
        </w:rPr>
        <w:t>合</w:t>
      </w:r>
      <w:r>
        <w:rPr>
          <w:b/>
        </w:rPr>
        <w:t xml:space="preserve"> </w:t>
      </w:r>
      <w:r>
        <w:rPr>
          <w:sz w:val="28"/>
          <w:b/>
        </w:rPr>
        <w:t>同</w:t>
      </w:r>
      <w:r>
        <w:rPr>
          <w:b/>
        </w:rPr>
        <w:t xml:space="preserve"> </w:t>
      </w:r>
      <w:r>
        <w:rPr>
          <w:sz w:val="28"/>
          <w:b/>
        </w:rPr>
        <w:t>名</w:t>
      </w:r>
      <w:r>
        <w:rPr>
          <w:b/>
        </w:rPr>
        <w:t xml:space="preserve"> </w:t>
      </w:r>
      <w:r>
        <w:rPr>
          <w:sz w:val="28"/>
          <w:b/>
        </w:rPr>
        <w:t>称：</w:t>
      </w:r>
      <w:r>
        <w:rPr>
          <w:sz w:val="28"/>
          <w:b/>
          <w:u w:val="single"/>
        </w:rPr>
        <w:t>广州医科大学附属妇女儿童医疗中心空间多组学测序和单细胞转录组测序服务采购项目</w:t>
      </w:r>
      <w:r>
        <w:rPr>
          <w:sz w:val="24"/>
          <w:b/>
          <w:u w:val="single"/>
        </w:rPr>
        <w:t>+中标包组号+</w:t>
      </w:r>
      <w:r>
        <w:rPr>
          <w:sz w:val="24"/>
          <w:b/>
          <w:u w:val="single"/>
        </w:rPr>
        <w:t>中标包组</w:t>
      </w:r>
      <w:r>
        <w:rPr>
          <w:sz w:val="24"/>
          <w:b/>
          <w:u w:val="single"/>
        </w:rPr>
        <w:t>名称</w:t>
      </w:r>
    </w:p>
    <w:p>
      <w:pPr>
        <w:pStyle w:val="null3"/>
        <w:jc w:val="left"/>
      </w:pPr>
      <w:r>
        <w:rPr>
          <w:sz w:val="28"/>
          <w:b/>
        </w:rPr>
        <w:t>合</w:t>
      </w:r>
      <w:r>
        <w:rPr>
          <w:b/>
        </w:rPr>
        <w:t xml:space="preserve"> </w:t>
      </w:r>
      <w:r>
        <w:rPr>
          <w:sz w:val="28"/>
          <w:b/>
        </w:rPr>
        <w:t>同</w:t>
      </w:r>
      <w:r>
        <w:rPr>
          <w:b/>
        </w:rPr>
        <w:t xml:space="preserve"> </w:t>
      </w:r>
      <w:r>
        <w:rPr>
          <w:sz w:val="28"/>
          <w:b/>
        </w:rPr>
        <w:t>编</w:t>
      </w:r>
      <w:r>
        <w:rPr>
          <w:b/>
        </w:rPr>
        <w:t xml:space="preserve"> </w:t>
      </w:r>
      <w:r>
        <w:rPr>
          <w:sz w:val="28"/>
          <w:b/>
        </w:rPr>
        <w:t>号：</w:t>
      </w:r>
      <w:r>
        <w:rPr>
          <w:b/>
          <w:u w:val="single"/>
        </w:rPr>
        <w:t xml:space="preserve">                       </w:t>
      </w:r>
    </w:p>
    <w:p>
      <w:pPr>
        <w:pStyle w:val="null3"/>
        <w:jc w:val="both"/>
      </w:pPr>
      <w:r>
        <w:rPr>
          <w:sz w:val="28"/>
          <w:b/>
        </w:rPr>
        <w:t>签</w:t>
      </w:r>
      <w:r>
        <w:rPr>
          <w:b/>
        </w:rPr>
        <w:t xml:space="preserve"> </w:t>
      </w:r>
      <w:r>
        <w:rPr>
          <w:sz w:val="28"/>
          <w:b/>
        </w:rPr>
        <w:t>约</w:t>
      </w:r>
      <w:r>
        <w:rPr>
          <w:b/>
        </w:rPr>
        <w:t xml:space="preserve"> </w:t>
      </w:r>
      <w:r>
        <w:rPr>
          <w:sz w:val="28"/>
          <w:b/>
        </w:rPr>
        <w:t>地</w:t>
      </w:r>
      <w:r>
        <w:rPr>
          <w:b/>
        </w:rPr>
        <w:t xml:space="preserve"> </w:t>
      </w:r>
      <w:r>
        <w:rPr>
          <w:sz w:val="28"/>
          <w:b/>
        </w:rPr>
        <w:t>点：</w:t>
      </w:r>
      <w:r>
        <w:rPr>
          <w:sz w:val="28"/>
          <w:b/>
          <w:u w:val="single"/>
        </w:rPr>
        <w:t>广州医科大学附属妇女儿童医疗中心</w:t>
      </w:r>
    </w:p>
    <w:p>
      <w:pPr>
        <w:pStyle w:val="null3"/>
        <w:jc w:val="left"/>
      </w:pPr>
      <w:r>
        <w:rPr>
          <w:sz w:val="24"/>
          <w:b/>
        </w:rPr>
        <w:t>甲</w:t>
      </w:r>
      <w:r>
        <w:rPr>
          <w:sz w:val="24"/>
          <w:b/>
        </w:rPr>
        <w:t xml:space="preserve">    </w:t>
      </w:r>
      <w:r>
        <w:rPr>
          <w:sz w:val="24"/>
          <w:b/>
        </w:rPr>
        <w:t>方：</w:t>
      </w:r>
      <w:r>
        <w:rPr>
          <w:sz w:val="21"/>
          <w:b/>
          <w:u w:val="single"/>
        </w:rPr>
        <w:t xml:space="preserve"> </w:t>
      </w:r>
      <w:r>
        <w:rPr>
          <w:sz w:val="24"/>
          <w:b/>
          <w:u w:val="single"/>
        </w:rPr>
        <w:t>广州</w:t>
      </w:r>
      <w:r>
        <w:rPr>
          <w:sz w:val="24"/>
          <w:b/>
          <w:u w:val="single"/>
        </w:rPr>
        <w:t>医科大学附属妇女儿童医疗中心</w:t>
      </w:r>
      <w:r>
        <w:rPr>
          <w:sz w:val="21"/>
          <w:b/>
          <w:u w:val="single"/>
        </w:rPr>
        <w:t xml:space="preserve">   </w:t>
      </w:r>
    </w:p>
    <w:p>
      <w:pPr>
        <w:pStyle w:val="null3"/>
        <w:jc w:val="left"/>
      </w:pPr>
      <w:r>
        <w:rPr>
          <w:sz w:val="24"/>
          <w:b/>
        </w:rPr>
        <w:t>乙</w:t>
      </w:r>
      <w:r>
        <w:rPr>
          <w:sz w:val="24"/>
          <w:b/>
        </w:rPr>
        <w:t xml:space="preserve">    </w:t>
      </w:r>
      <w:r>
        <w:rPr>
          <w:sz w:val="24"/>
          <w:b/>
        </w:rPr>
        <w:t>方：</w:t>
      </w:r>
      <w:r>
        <w:rPr>
          <w:sz w:val="24"/>
          <w:b/>
          <w:u w:val="single"/>
        </w:rPr>
        <w:t>XXX</w:t>
      </w:r>
    </w:p>
    <w:p>
      <w:pPr>
        <w:pStyle w:val="null3"/>
      </w:pPr>
      <w:r>
        <w:rPr>
          <w:sz w:val="21"/>
        </w:rPr>
        <w:t>甲方：广州医科大学附属妇女儿童医疗中心</w:t>
      </w:r>
    </w:p>
    <w:p>
      <w:pPr>
        <w:pStyle w:val="null3"/>
        <w:jc w:val="both"/>
      </w:pPr>
      <w:r>
        <w:rPr>
          <w:sz w:val="21"/>
        </w:rPr>
        <w:t>乙方：</w:t>
      </w:r>
    </w:p>
    <w:p>
      <w:pPr>
        <w:pStyle w:val="null3"/>
        <w:ind w:firstLine="420"/>
        <w:jc w:val="both"/>
      </w:pPr>
      <w:r>
        <w:rPr>
          <w:sz w:val="21"/>
        </w:rPr>
        <w:t>根据《中华人民共和国民法典》、《中华人民共和国政府采购法》及</w:t>
      </w:r>
      <w:r>
        <w:rPr>
          <w:sz w:val="21"/>
        </w:rPr>
        <w:t>“</w:t>
      </w:r>
      <w:r>
        <w:rPr>
          <w:sz w:val="21"/>
        </w:rPr>
        <w:t>广州医科大学附属妇女儿童医疗中心空间多组学测序和单细胞转录组测序服务采购项目</w:t>
      </w:r>
      <w:r>
        <w:rPr>
          <w:sz w:val="21"/>
        </w:rPr>
        <w:t>”（项目编号：</w:t>
      </w:r>
      <w:r>
        <w:rPr>
          <w:sz w:val="21"/>
        </w:rPr>
        <w:t>0809-24411GZG301017901；包组号：</w:t>
      </w:r>
      <w:r>
        <w:rPr>
          <w:sz w:val="21"/>
        </w:rPr>
        <w:t>2</w:t>
      </w:r>
      <w:r>
        <w:rPr>
          <w:sz w:val="21"/>
        </w:rPr>
        <w:t>）招标文件的要求和招标结果，经甲乙双方协商一致，签订本合同。双方共同遵守如下条款（其他有关合同项目的特定信息由合同附件予以说明，合同附件及本项目的采购文件、投标文件、中标通知书、会议纪要、在实施过程中双方共同签署的补充文件等均为本合同不可分割之一部分）。</w:t>
      </w:r>
    </w:p>
    <w:p>
      <w:pPr>
        <w:pStyle w:val="null3"/>
        <w:ind w:firstLine="420"/>
      </w:pPr>
      <w:r>
        <w:rPr>
          <w:sz w:val="21"/>
          <w:b/>
        </w:rPr>
        <w:t>一、测序技术服务</w:t>
      </w:r>
    </w:p>
    <w:p>
      <w:pPr>
        <w:pStyle w:val="null3"/>
        <w:ind w:firstLine="420"/>
        <w:jc w:val="both"/>
      </w:pPr>
      <w:r>
        <w:rPr>
          <w:sz w:val="21"/>
        </w:rPr>
        <w:t>（一）</w:t>
      </w:r>
      <w:r>
        <w:rPr>
          <w:sz w:val="21"/>
        </w:rPr>
        <w:t>服务项目内容包括：完成</w:t>
      </w:r>
      <w:r>
        <w:rPr>
          <w:sz w:val="21"/>
        </w:rPr>
        <w:t>207个10x Genomics单细胞转录组的组织解离，油包水，建库，测序和标准分析。</w:t>
      </w:r>
    </w:p>
    <w:p>
      <w:pPr>
        <w:pStyle w:val="null3"/>
        <w:ind w:firstLine="420"/>
        <w:jc w:val="both"/>
      </w:pPr>
      <w:r>
        <w:rPr>
          <w:sz w:val="21"/>
        </w:rPr>
        <w:t>（二）</w:t>
      </w:r>
      <w:r>
        <w:rPr>
          <w:sz w:val="21"/>
        </w:rPr>
        <w:t>技术服务。对应的服务项目单个样本数据量分别为</w:t>
      </w:r>
      <w:r>
        <w:rPr>
          <w:sz w:val="21"/>
        </w:rPr>
        <w:t>10x Genomics单细胞转录组100G。</w:t>
      </w:r>
    </w:p>
    <w:p>
      <w:pPr>
        <w:pStyle w:val="null3"/>
        <w:ind w:firstLine="420"/>
        <w:jc w:val="both"/>
      </w:pPr>
      <w:r>
        <w:rPr>
          <w:sz w:val="21"/>
        </w:rPr>
        <w:t>（三）</w:t>
      </w:r>
      <w:r>
        <w:rPr>
          <w:sz w:val="21"/>
        </w:rPr>
        <w:t>需求清单</w:t>
      </w:r>
    </w:p>
    <w:tbl>
      <w:tblPr>
        <w:tblW w:w="0" w:type="auto"/>
        <w:tblBorders>
          <w:top w:val="none" w:color="000000" w:sz="4"/>
          <w:left w:val="none" w:color="000000" w:sz="4"/>
          <w:bottom w:val="none" w:color="000000" w:sz="4"/>
          <w:right w:val="none" w:color="000000" w:sz="4"/>
          <w:insideH w:val="none"/>
          <w:insideV w:val="none"/>
        </w:tblBorders>
      </w:tblPr>
      <w:tblGrid>
        <w:gridCol w:w="969"/>
        <w:gridCol w:w="3763"/>
        <w:gridCol w:w="1110"/>
        <w:gridCol w:w="2436"/>
      </w:tblGrid>
      <w:tr>
        <w:tc>
          <w:tcPr>
            <w:tcW w:type="dxa" w:w="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号</w:t>
            </w:r>
          </w:p>
        </w:tc>
        <w:tc>
          <w:tcPr>
            <w:tcW w:type="dxa" w:w="3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检测项目</w:t>
            </w:r>
            <w:r>
              <w:rPr>
                <w:sz w:val="21"/>
              </w:rPr>
              <w:t>/</w:t>
            </w:r>
            <w:r>
              <w:rPr>
                <w:sz w:val="21"/>
              </w:rPr>
              <w:t>内容</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2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（人民币：元）</w:t>
            </w:r>
          </w:p>
        </w:tc>
      </w:tr>
      <w:tr>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10xGenomics单细胞转录组</w:t>
            </w:r>
            <w:r>
              <w:rPr>
                <w:sz w:val="21"/>
              </w:rPr>
              <w:t>(</w:t>
            </w:r>
            <w:r>
              <w:rPr>
                <w:sz w:val="21"/>
              </w:rPr>
              <w:t>解离</w:t>
            </w:r>
            <w:r>
              <w:rPr>
                <w:sz w:val="21"/>
              </w:rPr>
              <w:t>，</w:t>
            </w:r>
            <w:r>
              <w:rPr>
                <w:sz w:val="21"/>
              </w:rPr>
              <w:t>分选，</w:t>
            </w:r>
            <w:r>
              <w:rPr>
                <w:sz w:val="21"/>
              </w:rPr>
              <w:t>油包水，</w:t>
            </w:r>
            <w:r>
              <w:rPr>
                <w:sz w:val="21"/>
              </w:rPr>
              <w:t>建库，测序</w:t>
            </w:r>
            <w:r>
              <w:rPr>
                <w:sz w:val="21"/>
              </w:rPr>
              <w:t>1</w:t>
            </w:r>
            <w:r>
              <w:rPr>
                <w:sz w:val="21"/>
              </w:rPr>
              <w:t>0</w:t>
            </w:r>
            <w:r>
              <w:rPr>
                <w:sz w:val="21"/>
              </w:rPr>
              <w:t>0G，标准分析)</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207例</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11449.27</w:t>
            </w:r>
          </w:p>
        </w:tc>
      </w:tr>
    </w:tbl>
    <w:p>
      <w:pPr>
        <w:pStyle w:val="null3"/>
        <w:ind w:firstLine="420"/>
        <w:jc w:val="both"/>
      </w:pPr>
      <w:r>
        <w:rPr>
          <w:sz w:val="21"/>
        </w:rPr>
        <w:t>注：</w:t>
      </w:r>
      <w:r>
        <w:rPr>
          <w:sz w:val="21"/>
        </w:rPr>
        <w:t>甲方</w:t>
      </w:r>
      <w:r>
        <w:rPr>
          <w:sz w:val="21"/>
        </w:rPr>
        <w:t>是按需采购，故清单中的检测数量均为预估量，本</w:t>
      </w:r>
      <w:r>
        <w:rPr>
          <w:sz w:val="21"/>
        </w:rPr>
        <w:t>合同</w:t>
      </w:r>
      <w:r>
        <w:rPr>
          <w:sz w:val="21"/>
        </w:rPr>
        <w:t>不保证</w:t>
      </w:r>
      <w:r>
        <w:rPr>
          <w:sz w:val="21"/>
        </w:rPr>
        <w:t>乙方</w:t>
      </w:r>
      <w:r>
        <w:rPr>
          <w:sz w:val="21"/>
        </w:rPr>
        <w:t>必然获得</w:t>
      </w:r>
      <w:r>
        <w:rPr>
          <w:sz w:val="21"/>
        </w:rPr>
        <w:t>本合同</w:t>
      </w:r>
      <w:r>
        <w:rPr>
          <w:sz w:val="21"/>
        </w:rPr>
        <w:t>所列内容，以合同期内实际检测量为准，</w:t>
      </w:r>
      <w:r>
        <w:rPr>
          <w:sz w:val="21"/>
        </w:rPr>
        <w:t>甲方</w:t>
      </w:r>
      <w:r>
        <w:rPr>
          <w:sz w:val="21"/>
        </w:rPr>
        <w:t>不保证最低检测数量，</w:t>
      </w:r>
      <w:r>
        <w:rPr>
          <w:sz w:val="21"/>
        </w:rPr>
        <w:t>甲方</w:t>
      </w:r>
      <w:r>
        <w:rPr>
          <w:sz w:val="21"/>
        </w:rPr>
        <w:t>实际检测量低于预估量的，不视为</w:t>
      </w:r>
      <w:r>
        <w:rPr>
          <w:sz w:val="21"/>
        </w:rPr>
        <w:t>甲方</w:t>
      </w:r>
      <w:r>
        <w:rPr>
          <w:sz w:val="21"/>
        </w:rPr>
        <w:t>违约，</w:t>
      </w:r>
      <w:r>
        <w:rPr>
          <w:sz w:val="21"/>
        </w:rPr>
        <w:t>乙方</w:t>
      </w:r>
      <w:r>
        <w:rPr>
          <w:sz w:val="21"/>
        </w:rPr>
        <w:t>应</w:t>
      </w:r>
      <w:r>
        <w:rPr>
          <w:sz w:val="21"/>
        </w:rPr>
        <w:t>已</w:t>
      </w:r>
      <w:r>
        <w:rPr>
          <w:sz w:val="21"/>
        </w:rPr>
        <w:t>自行综合考虑潜在风险且须自行承担。本</w:t>
      </w:r>
      <w:r>
        <w:rPr>
          <w:sz w:val="21"/>
        </w:rPr>
        <w:t>合同</w:t>
      </w:r>
      <w:r>
        <w:rPr>
          <w:sz w:val="21"/>
        </w:rPr>
        <w:t>按实结算，累计结算总金额不超过本</w:t>
      </w:r>
      <w:r>
        <w:rPr>
          <w:sz w:val="21"/>
        </w:rPr>
        <w:t>合同根据</w:t>
      </w:r>
      <w:r>
        <w:rPr>
          <w:sz w:val="21"/>
        </w:rPr>
        <w:t>中标折扣</w:t>
      </w:r>
      <w:r>
        <w:rPr>
          <w:sz w:val="21"/>
        </w:rPr>
        <w:t>率</w:t>
      </w:r>
      <w:r>
        <w:rPr>
          <w:sz w:val="21"/>
        </w:rPr>
        <w:t>折扣后</w:t>
      </w:r>
      <w:r>
        <w:rPr>
          <w:sz w:val="21"/>
        </w:rPr>
        <w:t>总价</w:t>
      </w:r>
      <w:r>
        <w:rPr>
          <w:sz w:val="21"/>
        </w:rPr>
        <w:t>人民币</w:t>
      </w:r>
      <w:r>
        <w:rPr>
          <w:sz w:val="21"/>
        </w:rPr>
        <w:t>【</w:t>
      </w:r>
      <w:r>
        <w:rPr/>
        <w:t xml:space="preserve">   </w:t>
      </w:r>
      <w:r>
        <w:rPr>
          <w:sz w:val="21"/>
        </w:rPr>
        <w:t>】</w:t>
      </w:r>
      <w:r>
        <w:rPr>
          <w:sz w:val="21"/>
        </w:rPr>
        <w:t>万元。</w:t>
      </w:r>
    </w:p>
    <w:p>
      <w:pPr>
        <w:pStyle w:val="null3"/>
        <w:ind w:firstLine="422"/>
        <w:jc w:val="both"/>
      </w:pPr>
      <w:r>
        <w:rPr>
          <w:sz w:val="21"/>
          <w:b/>
        </w:rPr>
        <w:t>二、交付周期</w:t>
      </w:r>
    </w:p>
    <w:p>
      <w:pPr>
        <w:pStyle w:val="null3"/>
        <w:ind w:firstLine="420"/>
        <w:jc w:val="both"/>
      </w:pPr>
      <w:r>
        <w:rPr>
          <w:sz w:val="21"/>
        </w:rPr>
        <w:t>每一份样本报告交付时间要求</w:t>
      </w:r>
      <w:r>
        <w:rPr>
          <w:sz w:val="21"/>
        </w:rPr>
        <w:t>≤</w:t>
      </w:r>
      <w:r>
        <w:rPr>
          <w:sz w:val="21"/>
        </w:rPr>
        <w:t>【</w:t>
      </w:r>
      <w:r>
        <w:rPr/>
        <w:t xml:space="preserve">   </w:t>
      </w:r>
      <w:r>
        <w:rPr>
          <w:sz w:val="21"/>
        </w:rPr>
        <w:t>】</w:t>
      </w:r>
      <w:r>
        <w:rPr>
          <w:sz w:val="21"/>
        </w:rPr>
        <w:t>个工作日。【</w:t>
      </w:r>
      <w:r>
        <w:rPr>
          <w:sz w:val="21"/>
        </w:rPr>
        <w:t>其中</w:t>
      </w:r>
      <w:r>
        <w:rPr>
          <w:sz w:val="21"/>
        </w:rPr>
        <w:t>包括交付时间中发报告时间要求向</w:t>
      </w:r>
      <w:r>
        <w:rPr>
          <w:sz w:val="21"/>
        </w:rPr>
        <w:t>甲方</w:t>
      </w:r>
      <w:r>
        <w:rPr>
          <w:sz w:val="21"/>
        </w:rPr>
        <w:t>交付数据和检测报告，特殊检验样本按</w:t>
      </w:r>
      <w:r>
        <w:rPr>
          <w:sz w:val="21"/>
        </w:rPr>
        <w:t>甲方</w:t>
      </w:r>
      <w:r>
        <w:rPr>
          <w:sz w:val="21"/>
        </w:rPr>
        <w:t>的要求交付周期进行交付，以上时间以样本到达检测实验室的时间为起点计算。如因</w:t>
      </w:r>
      <w:r>
        <w:rPr>
          <w:sz w:val="21"/>
        </w:rPr>
        <w:t>乙方</w:t>
      </w:r>
      <w:r>
        <w:rPr>
          <w:sz w:val="21"/>
        </w:rPr>
        <w:t>原因不能按时出具报告或者检测报告出现错误的，</w:t>
      </w:r>
      <w:r>
        <w:rPr>
          <w:sz w:val="21"/>
        </w:rPr>
        <w:t>乙方</w:t>
      </w:r>
      <w:r>
        <w:rPr>
          <w:sz w:val="21"/>
        </w:rPr>
        <w:t>应当承担相应的法律责任。</w:t>
      </w:r>
    </w:p>
    <w:p>
      <w:pPr>
        <w:pStyle w:val="null3"/>
        <w:ind w:firstLine="422"/>
        <w:jc w:val="both"/>
      </w:pPr>
      <w:r>
        <w:rPr>
          <w:sz w:val="21"/>
          <w:b/>
        </w:rPr>
        <w:t>三</w:t>
      </w:r>
      <w:r>
        <w:rPr>
          <w:sz w:val="21"/>
          <w:b/>
        </w:rPr>
        <w:t>、服务要求</w:t>
      </w:r>
    </w:p>
    <w:p>
      <w:pPr>
        <w:pStyle w:val="null3"/>
        <w:ind w:firstLine="422"/>
        <w:jc w:val="both"/>
      </w:pPr>
      <w:r>
        <w:rPr>
          <w:sz w:val="21"/>
          <w:b/>
        </w:rPr>
        <w:t>（一）</w:t>
      </w:r>
      <w:r>
        <w:rPr>
          <w:sz w:val="21"/>
          <w:b/>
        </w:rPr>
        <w:t>收样阶段</w:t>
      </w:r>
    </w:p>
    <w:p>
      <w:pPr>
        <w:pStyle w:val="null3"/>
        <w:ind w:firstLine="420"/>
        <w:jc w:val="both"/>
      </w:pPr>
      <w:r>
        <w:rPr>
          <w:sz w:val="21"/>
        </w:rPr>
        <w:t>1、样本送样：</w:t>
      </w:r>
    </w:p>
    <w:p>
      <w:pPr>
        <w:pStyle w:val="null3"/>
        <w:ind w:firstLine="420"/>
        <w:jc w:val="both"/>
      </w:pPr>
      <w:r>
        <w:rPr>
          <w:sz w:val="21"/>
        </w:rPr>
        <w:t>（</w:t>
      </w:r>
      <w:r>
        <w:rPr>
          <w:sz w:val="21"/>
        </w:rPr>
        <w:t>1）将动物组织样本用无菌手术刀将组织切割为 5mm3大小，约绿豆-黄豆大小；将组织保存进组织保护液中，4℃保存，甲方根据实际情况选择以下两种方式之一：</w:t>
      </w:r>
    </w:p>
    <w:p>
      <w:pPr>
        <w:pStyle w:val="null3"/>
        <w:ind w:firstLine="420"/>
        <w:jc w:val="both"/>
      </w:pPr>
      <w:r>
        <w:rPr>
          <w:sz w:val="21"/>
        </w:rPr>
        <w:t>①乙方上门到甲方实验室，现场进行组织解离，油包水建库，然后进行后续的测序和数据分析。</w:t>
      </w:r>
    </w:p>
    <w:p>
      <w:pPr>
        <w:pStyle w:val="null3"/>
        <w:ind w:firstLine="420"/>
        <w:jc w:val="both"/>
      </w:pPr>
      <w:r>
        <w:rPr>
          <w:sz w:val="21"/>
        </w:rPr>
        <w:t>②组织放入提前准备好的组织保护液中，乙方工作人员负责上门取样带走进行后续组织解离，油包水建库，测序和数据分析。</w:t>
      </w:r>
    </w:p>
    <w:p>
      <w:pPr>
        <w:pStyle w:val="null3"/>
        <w:ind w:firstLine="420"/>
        <w:jc w:val="both"/>
      </w:pPr>
      <w:r>
        <w:rPr>
          <w:sz w:val="21"/>
        </w:rPr>
        <w:t>（</w:t>
      </w:r>
      <w:r>
        <w:rPr>
          <w:sz w:val="21"/>
        </w:rPr>
        <w:t>2）样本在前期取样时，每个样本管标记样本名称，并将名称录入乙方的样本系统，每个样本会生成唯一的样本编号，后续提取，检测会根据标号进行核实，确保样本不会出错。</w:t>
      </w:r>
    </w:p>
    <w:p>
      <w:pPr>
        <w:pStyle w:val="null3"/>
        <w:ind w:firstLine="420"/>
        <w:jc w:val="both"/>
      </w:pPr>
      <w:r>
        <w:rPr>
          <w:sz w:val="21"/>
        </w:rPr>
        <w:t>2、乙方必须配备符合《GB/T 42186-2022医学检验生物样本冷链物流运作规范》国家标准的生物样本箱，且具备GPS定位和温度监控功能，可实现全程实时监测。每日下午17点之前（遇特殊标本乙方应在甲方通知后4小时内上门收取标本）由专职物流人员至接收标本院区按照样本类型分别对常温样本及冷藏样本进行分类，检查样本状态是否存在漏液、污染等情况，检查无问题后装入生物样本箱。若发现问题需及时与甲方沟通解决。接收标本地点根据甲方指定地点及要求进行接收。</w:t>
      </w:r>
    </w:p>
    <w:p>
      <w:pPr>
        <w:pStyle w:val="null3"/>
        <w:ind w:firstLine="420"/>
        <w:jc w:val="both"/>
      </w:pPr>
      <w:r>
        <w:rPr>
          <w:sz w:val="21"/>
        </w:rPr>
        <w:t>3、乙方应有完善的应急预案予以妥善解决标本在送检过程中出现延迟、遗漏、丢失等情况。若出现样本丢失或延误、错误情况，需要乙方根据应急预案，查找原因，及时找回样本，并将丢失原因及查找结果及时告知甲方，若出现标本延迟、遗漏、丢失等情况，乙方需承担重采样本的费用，并承担相应的责任。</w:t>
      </w:r>
    </w:p>
    <w:p>
      <w:pPr>
        <w:pStyle w:val="null3"/>
        <w:ind w:firstLine="420"/>
        <w:jc w:val="both"/>
      </w:pPr>
      <w:r>
        <w:rPr>
          <w:sz w:val="21"/>
        </w:rPr>
        <w:t>4、乙方需提供或建立标本流转系统，样本流转系统中体现标本送出、运送人员及接收时间等信息，可实时追踪监测标本。乙方在接收检测样本时需做好相关记录、标记，并将名称录入乙方样本系统，每个样本要生成唯一的样本条码，后续提取，检测需根据条码扫描核实，确保样本不会出错。</w:t>
      </w:r>
    </w:p>
    <w:p>
      <w:pPr>
        <w:pStyle w:val="null3"/>
        <w:ind w:firstLine="422"/>
        <w:jc w:val="both"/>
      </w:pPr>
      <w:r>
        <w:rPr>
          <w:sz w:val="21"/>
          <w:b/>
        </w:rPr>
        <w:t>（二）样本运输</w:t>
      </w:r>
    </w:p>
    <w:p>
      <w:pPr>
        <w:pStyle w:val="null3"/>
        <w:ind w:firstLine="420"/>
        <w:jc w:val="both"/>
      </w:pPr>
      <w:r>
        <w:rPr>
          <w:sz w:val="21"/>
        </w:rPr>
        <w:t>1、乙方样本接收人员须通过乙方的内部严格培训，具备生物防护能力及持有乙方的授权；负责样本质量的初检、标识的核对，样本的接收，样本的接收登记及包装储存。乙方指派的专职物流人员保证受委托检验标本根据标本转运要求，进行冷链和常温物流运输，且符合《GB/T28577-2021冷链物流分类与基本要求》与生物安全要求，确保运输过程的样品质量和环境安全；若发现问题需及时与甲方沟通解决。</w:t>
      </w:r>
    </w:p>
    <w:p>
      <w:pPr>
        <w:pStyle w:val="null3"/>
        <w:ind w:firstLine="420"/>
        <w:jc w:val="both"/>
      </w:pPr>
      <w:r>
        <w:rPr>
          <w:sz w:val="21"/>
        </w:rPr>
        <w:t>2、对于有特殊要求的样本视具体项目与甲方商定，特殊急查样本按甲方要求时间运输到乙方实验室并进行检测，具体可视实际情况协商。</w:t>
      </w:r>
    </w:p>
    <w:p>
      <w:pPr>
        <w:pStyle w:val="null3"/>
        <w:ind w:firstLine="420"/>
        <w:jc w:val="both"/>
      </w:pPr>
      <w:r>
        <w:rPr>
          <w:sz w:val="21"/>
        </w:rPr>
        <w:t>3、样本要求接收后【  】小时内转运至检测实验室，以保障检测时效性。</w:t>
      </w:r>
    </w:p>
    <w:p>
      <w:pPr>
        <w:pStyle w:val="null3"/>
        <w:ind w:firstLine="420"/>
        <w:jc w:val="both"/>
      </w:pPr>
      <w:r>
        <w:rPr>
          <w:sz w:val="21"/>
        </w:rPr>
        <w:t>4、乙方需提供《诊断项目总汇》、《采样手册》（包括其修改版，作为附件并视为本项目采购合同不可分割的一个部分）内容包括但不限于上所述各项目的要求，包括样品的状态、数量及检验方法的说明、采集样本的要求等内容。</w:t>
      </w:r>
    </w:p>
    <w:p>
      <w:pPr>
        <w:pStyle w:val="null3"/>
        <w:ind w:firstLine="422"/>
        <w:jc w:val="both"/>
      </w:pPr>
      <w:r>
        <w:rPr>
          <w:sz w:val="21"/>
          <w:b/>
        </w:rPr>
        <w:t>（三）样本类型</w:t>
      </w:r>
    </w:p>
    <w:p>
      <w:pPr>
        <w:pStyle w:val="null3"/>
        <w:ind w:firstLine="420"/>
        <w:jc w:val="both"/>
      </w:pPr>
      <w:r>
        <w:rPr>
          <w:sz w:val="21"/>
        </w:rPr>
        <w:t>包括但不限于以下种类：</w:t>
      </w:r>
      <w:r>
        <w:rPr>
          <w:sz w:val="21"/>
          <w:u w:val="single"/>
        </w:rPr>
        <w:t xml:space="preserve"> </w:t>
      </w:r>
      <w:r>
        <w:rPr>
          <w:sz w:val="21"/>
          <w:u w:val="single"/>
        </w:rPr>
        <w:t>组织</w:t>
      </w:r>
      <w:r>
        <w:rPr>
          <w:sz w:val="21"/>
        </w:rPr>
        <w:t>。乙方需具备上述样本处理能力。</w:t>
      </w:r>
    </w:p>
    <w:p>
      <w:pPr>
        <w:pStyle w:val="null3"/>
        <w:ind w:firstLine="422"/>
        <w:jc w:val="both"/>
      </w:pPr>
      <w:r>
        <w:rPr>
          <w:sz w:val="21"/>
          <w:b/>
        </w:rPr>
        <w:t>（四）样本保存要求</w:t>
      </w:r>
    </w:p>
    <w:p>
      <w:pPr>
        <w:pStyle w:val="null3"/>
        <w:ind w:firstLine="420"/>
        <w:jc w:val="both"/>
      </w:pPr>
      <w:r>
        <w:rPr>
          <w:sz w:val="21"/>
        </w:rPr>
        <w:t>乙方</w:t>
      </w:r>
      <w:r>
        <w:rPr>
          <w:sz w:val="21"/>
        </w:rPr>
        <w:t>取样后的新鲜组织样本立即放组织保护液里淹没，</w:t>
      </w:r>
      <w:r>
        <w:rPr>
          <w:sz w:val="21"/>
        </w:rPr>
        <w:t>4度冰箱保存，样本在转运及运输过程中需要冰袋低温保存，如</w:t>
      </w:r>
      <w:r>
        <w:rPr>
          <w:sz w:val="21"/>
        </w:rPr>
        <w:t>甲方</w:t>
      </w:r>
      <w:r>
        <w:rPr>
          <w:sz w:val="21"/>
        </w:rPr>
        <w:t>需邮寄，可选冰袋邮寄，由此产生的费用均由</w:t>
      </w:r>
      <w:r>
        <w:rPr>
          <w:sz w:val="21"/>
        </w:rPr>
        <w:t>乙方</w:t>
      </w:r>
      <w:r>
        <w:rPr>
          <w:sz w:val="21"/>
        </w:rPr>
        <w:t>负责。</w:t>
      </w:r>
    </w:p>
    <w:p>
      <w:pPr>
        <w:pStyle w:val="null3"/>
        <w:ind w:firstLine="422"/>
        <w:jc w:val="both"/>
      </w:pPr>
      <w:r>
        <w:rPr>
          <w:sz w:val="21"/>
          <w:b/>
        </w:rPr>
        <w:t>（五）样本测序</w:t>
      </w:r>
    </w:p>
    <w:p>
      <w:pPr>
        <w:pStyle w:val="null3"/>
        <w:ind w:firstLine="420"/>
        <w:jc w:val="both"/>
      </w:pPr>
      <w:r>
        <w:rPr>
          <w:sz w:val="21"/>
        </w:rPr>
        <w:t>每个样品测序数据量为</w:t>
      </w:r>
      <w:r>
        <w:rPr>
          <w:sz w:val="21"/>
        </w:rPr>
        <w:t>100G clean data 。clean data 即 raw data 经过去接头污染、去低质量序列后的数据。测序策略：PE 150，Illumina平台测序。</w:t>
      </w:r>
    </w:p>
    <w:p>
      <w:pPr>
        <w:pStyle w:val="null3"/>
        <w:ind w:firstLine="422"/>
        <w:jc w:val="both"/>
      </w:pPr>
      <w:r>
        <w:rPr>
          <w:sz w:val="21"/>
          <w:b/>
        </w:rPr>
        <w:t>（六）检测技术指标【</w:t>
      </w:r>
      <w:r>
        <w:rPr>
          <w:sz w:val="21"/>
          <w:b/>
        </w:rPr>
        <w:t>乙方</w:t>
      </w:r>
      <w:r>
        <w:rPr>
          <w:sz w:val="21"/>
          <w:b/>
        </w:rPr>
        <w:t>在合同履行过程中检测技术指标须按照以下技术指标要求执行；否则</w:t>
      </w:r>
      <w:r>
        <w:rPr>
          <w:sz w:val="21"/>
          <w:b/>
        </w:rPr>
        <w:t>甲方</w:t>
      </w:r>
      <w:r>
        <w:rPr>
          <w:sz w:val="21"/>
          <w:b/>
        </w:rPr>
        <w:t>有权终止合同，并上报有关监管部门，同时履约保证金不予退还】：</w:t>
      </w:r>
    </w:p>
    <w:tbl>
      <w:tblPr>
        <w:tblW w:w="0" w:type="auto"/>
        <w:tblBorders>
          <w:top w:val="none" w:color="000000" w:sz="4"/>
          <w:left w:val="none" w:color="000000" w:sz="4"/>
          <w:bottom w:val="none" w:color="000000" w:sz="4"/>
          <w:right w:val="none" w:color="000000" w:sz="4"/>
          <w:insideH w:val="none"/>
          <w:insideV w:val="none"/>
        </w:tblBorders>
      </w:tblPr>
      <w:tblGrid>
        <w:gridCol w:w="911"/>
        <w:gridCol w:w="3528"/>
        <w:gridCol w:w="3851"/>
      </w:tblGrid>
      <w:tr>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检测项目技术指标</w:t>
            </w:r>
          </w:p>
        </w:tc>
        <w:tc>
          <w:tcPr>
            <w:tcW w:type="dxa" w:w="3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技术指标要求</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平均测序深度</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20k reads/cell</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过滤数据的质量值</w:t>
            </w:r>
            <w:r>
              <w:rPr>
                <w:sz w:val="21"/>
              </w:rPr>
              <w:t>Q</w:t>
            </w:r>
            <w:r>
              <w:rPr>
                <w:sz w:val="21"/>
              </w:rPr>
              <w:t>30（</w:t>
            </w:r>
            <w:r>
              <w:rPr>
                <w:sz w:val="21"/>
              </w:rPr>
              <w:t>%)</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85</w:t>
            </w:r>
            <w:r>
              <w:rPr>
                <w:sz w:val="21"/>
              </w:rPr>
              <w:t>%</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测序量</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100G</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测序策略</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双端测序</w:t>
            </w:r>
            <w:r>
              <w:rPr>
                <w:sz w:val="21"/>
              </w:rPr>
              <w:t>PE150</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原始数据质控预处理软件</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10x genomics官方软件Cell Ranger</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基因定量后质控数据标准化处理包</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Seurat</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拥有分析云平台</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w:t>
            </w:r>
            <w:r>
              <w:rPr>
                <w:sz w:val="21"/>
              </w:rPr>
              <w:t>供用户自主</w:t>
            </w:r>
            <w:r>
              <w:rPr>
                <w:sz w:val="21"/>
              </w:rPr>
              <w:t>进行</w:t>
            </w:r>
            <w:r>
              <w:rPr>
                <w:sz w:val="21"/>
              </w:rPr>
              <w:t>分析</w:t>
            </w:r>
          </w:p>
        </w:tc>
      </w:tr>
    </w:tbl>
    <w:p>
      <w:pPr>
        <w:pStyle w:val="null3"/>
        <w:ind w:firstLine="422"/>
        <w:jc w:val="both"/>
      </w:pPr>
      <w:r>
        <w:rPr>
          <w:sz w:val="21"/>
          <w:b/>
        </w:rPr>
        <w:t>（</w:t>
      </w:r>
      <w:r>
        <w:rPr>
          <w:sz w:val="21"/>
          <w:b/>
        </w:rPr>
        <w:t>七</w:t>
      </w:r>
      <w:r>
        <w:rPr>
          <w:sz w:val="21"/>
          <w:b/>
        </w:rPr>
        <w:t>）样本上机要求</w:t>
      </w:r>
    </w:p>
    <w:p>
      <w:pPr>
        <w:pStyle w:val="null3"/>
        <w:ind w:firstLine="420"/>
        <w:jc w:val="both"/>
      </w:pPr>
      <w:r>
        <w:rPr>
          <w:sz w:val="21"/>
        </w:rPr>
        <w:t>单细胞悬液上机标准为活细胞计数大于</w:t>
      </w:r>
      <w:r>
        <w:rPr>
          <w:sz w:val="21"/>
        </w:rPr>
        <w:t>1.0×105个；活性高于85%；碎片率低于4%；结团率低于4%。</w:t>
      </w:r>
    </w:p>
    <w:p>
      <w:pPr>
        <w:pStyle w:val="null3"/>
        <w:ind w:firstLine="422"/>
        <w:jc w:val="both"/>
      </w:pPr>
      <w:r>
        <w:rPr>
          <w:sz w:val="21"/>
          <w:b/>
        </w:rPr>
        <w:t>（</w:t>
      </w:r>
      <w:r>
        <w:rPr>
          <w:sz w:val="21"/>
          <w:b/>
        </w:rPr>
        <w:t>八</w:t>
      </w:r>
      <w:r>
        <w:rPr>
          <w:sz w:val="21"/>
          <w:b/>
        </w:rPr>
        <w:t>）</w:t>
      </w:r>
      <w:r>
        <w:rPr>
          <w:sz w:val="21"/>
          <w:b/>
        </w:rPr>
        <w:t>乙方经验</w:t>
      </w:r>
    </w:p>
    <w:p>
      <w:pPr>
        <w:pStyle w:val="null3"/>
        <w:ind w:firstLine="420"/>
        <w:jc w:val="both"/>
      </w:pPr>
      <w:r>
        <w:rPr>
          <w:sz w:val="21"/>
        </w:rPr>
        <w:t>乙方</w:t>
      </w:r>
      <w:r>
        <w:rPr>
          <w:sz w:val="21"/>
        </w:rPr>
        <w:t>需要有单细胞转录组的经验，可协助</w:t>
      </w:r>
      <w:r>
        <w:rPr>
          <w:sz w:val="21"/>
        </w:rPr>
        <w:t>甲方</w:t>
      </w:r>
      <w:r>
        <w:rPr>
          <w:sz w:val="21"/>
        </w:rPr>
        <w:t>发表文章</w:t>
      </w:r>
      <w:r>
        <w:rPr>
          <w:sz w:val="21"/>
        </w:rPr>
        <w:t>。</w:t>
      </w:r>
    </w:p>
    <w:p>
      <w:pPr>
        <w:pStyle w:val="null3"/>
        <w:ind w:firstLine="422"/>
        <w:jc w:val="both"/>
      </w:pPr>
      <w:r>
        <w:rPr>
          <w:sz w:val="21"/>
          <w:b/>
        </w:rPr>
        <w:t>（</w:t>
      </w:r>
      <w:r>
        <w:rPr>
          <w:sz w:val="21"/>
          <w:b/>
        </w:rPr>
        <w:t>九</w:t>
      </w:r>
      <w:r>
        <w:rPr>
          <w:sz w:val="21"/>
          <w:b/>
        </w:rPr>
        <w:t>）交付内容</w:t>
      </w:r>
    </w:p>
    <w:p>
      <w:pPr>
        <w:pStyle w:val="null3"/>
        <w:ind w:firstLine="420"/>
        <w:jc w:val="both"/>
      </w:pPr>
      <w:r>
        <w:rPr>
          <w:sz w:val="21"/>
        </w:rPr>
        <w:t>提交项目结题报告，说明项目完成情况；信息采集过程中产生的序列文件</w:t>
      </w:r>
      <w:r>
        <w:rPr>
          <w:sz w:val="21"/>
        </w:rPr>
        <w:t>*.fq（或*.fa）和相关生物信息分析结果文件，均将使用</w:t>
      </w:r>
      <w:r>
        <w:rPr>
          <w:sz w:val="21"/>
        </w:rPr>
        <w:t>乙方</w:t>
      </w:r>
      <w:r>
        <w:rPr>
          <w:sz w:val="21"/>
        </w:rPr>
        <w:t>云平台交付给</w:t>
      </w:r>
      <w:r>
        <w:rPr>
          <w:sz w:val="21"/>
        </w:rPr>
        <w:t>甲方</w:t>
      </w:r>
      <w:r>
        <w:rPr>
          <w:sz w:val="21"/>
        </w:rPr>
        <w:t>。</w:t>
      </w:r>
    </w:p>
    <w:p>
      <w:pPr>
        <w:pStyle w:val="null3"/>
        <w:ind w:firstLine="422"/>
        <w:jc w:val="both"/>
      </w:pPr>
      <w:r>
        <w:rPr>
          <w:sz w:val="21"/>
          <w:b/>
        </w:rPr>
        <w:t>（十）硬件设备要求</w:t>
      </w:r>
    </w:p>
    <w:p>
      <w:pPr>
        <w:pStyle w:val="null3"/>
        <w:ind w:firstLine="420"/>
        <w:jc w:val="both"/>
      </w:pPr>
      <w:r>
        <w:rPr>
          <w:sz w:val="21"/>
        </w:rPr>
        <w:t>乙方</w:t>
      </w:r>
      <w:r>
        <w:rPr>
          <w:sz w:val="21"/>
        </w:rPr>
        <w:t>需拥有多种规格（中，高通量）的二代测序平台，高性能计算服务器，以及生物分析仪，全自动细胞计数仪，荧光细胞分析仪，单细胞文库构建系统，流式细胞分选仪器，</w:t>
      </w:r>
      <w:r>
        <w:rPr>
          <w:sz w:val="21"/>
        </w:rPr>
        <w:t>PCR仪等验证实验相关的设备以满足项目需求并保障其稳定开展。</w:t>
      </w:r>
    </w:p>
    <w:p>
      <w:pPr>
        <w:pStyle w:val="null3"/>
        <w:ind w:firstLine="422"/>
        <w:jc w:val="both"/>
      </w:pPr>
      <w:r>
        <w:rPr>
          <w:sz w:val="21"/>
          <w:b/>
        </w:rPr>
        <w:t>（十</w:t>
      </w:r>
      <w:r>
        <w:rPr>
          <w:sz w:val="21"/>
          <w:b/>
        </w:rPr>
        <w:t>一</w:t>
      </w:r>
      <w:r>
        <w:rPr>
          <w:sz w:val="21"/>
          <w:b/>
        </w:rPr>
        <w:t>）系统管理</w:t>
      </w:r>
    </w:p>
    <w:p>
      <w:pPr>
        <w:pStyle w:val="null3"/>
        <w:ind w:firstLine="420"/>
        <w:jc w:val="both"/>
      </w:pPr>
      <w:r>
        <w:rPr>
          <w:sz w:val="21"/>
        </w:rPr>
        <w:t>1、乙方须承诺检测结果实时网络传送，实现实验室数据的汇总、储存、传输功能，检测结果要上传到甲方 LIS 系统。乙方负责与甲方LIS和HIS系统对接,并负责LIS和HIS 系统对接产生的所有费用，该费用包含在投标报价中。</w:t>
      </w:r>
    </w:p>
    <w:p>
      <w:pPr>
        <w:pStyle w:val="null3"/>
        <w:ind w:firstLine="420"/>
        <w:jc w:val="both"/>
      </w:pPr>
      <w:r>
        <w:rPr>
          <w:sz w:val="21"/>
        </w:rPr>
        <w:t>2、为甲方提供检测样本完整质控信息及基于分子标签技术的样本溯源技术。确保一次实验同时完成项目结果产出及样本溯源，能提示样本混样污染情况，保障样本在实验和分析周期中的有效管理。</w:t>
      </w:r>
    </w:p>
    <w:p>
      <w:pPr>
        <w:pStyle w:val="null3"/>
        <w:ind w:firstLine="422"/>
        <w:jc w:val="both"/>
      </w:pPr>
      <w:r>
        <w:rPr>
          <w:sz w:val="21"/>
          <w:b/>
        </w:rPr>
        <w:t>（十</w:t>
      </w:r>
      <w:r>
        <w:rPr>
          <w:sz w:val="21"/>
          <w:b/>
        </w:rPr>
        <w:t>二</w:t>
      </w:r>
      <w:r>
        <w:rPr>
          <w:sz w:val="21"/>
          <w:b/>
        </w:rPr>
        <w:t>）剩余样本保存</w:t>
      </w:r>
    </w:p>
    <w:p>
      <w:pPr>
        <w:pStyle w:val="null3"/>
        <w:ind w:firstLine="420"/>
        <w:jc w:val="both"/>
      </w:pPr>
      <w:r>
        <w:rPr>
          <w:sz w:val="21"/>
        </w:rPr>
        <w:t>实验完成后，乙方须提供不少于</w:t>
      </w:r>
      <w:r>
        <w:rPr>
          <w:sz w:val="21"/>
        </w:rPr>
        <w:t>12个月的样本（包括剩余原始样本以及检测后剩余核酸样本）保存服务。乙方在保存样本时，须对样本进行一一对应标记及专用样本存储处进行低温（-20℃~-80℃）保存，标记需清晰，以便甲方有需要可随时进行调档；12个月后经甲方的书面通知后进行无害化处理。对于超过保存期的样本，乙方需经甲方书面同意后方可处理；如甲方需要，乙方需按甲方要求在规定时间内返还保存的样本（乙方指派专人通过冷链运输（-20℃）的方式将数据交付到甲方指定地点）。由此过程中产生的一切费用均由乙方承担。</w:t>
      </w:r>
    </w:p>
    <w:p>
      <w:pPr>
        <w:pStyle w:val="null3"/>
        <w:ind w:firstLine="422"/>
        <w:jc w:val="both"/>
      </w:pPr>
      <w:r>
        <w:rPr>
          <w:sz w:val="21"/>
          <w:b/>
        </w:rPr>
        <w:t>（十三）</w:t>
      </w:r>
      <w:r>
        <w:rPr>
          <w:sz w:val="21"/>
          <w:b/>
        </w:rPr>
        <w:t>数据存储</w:t>
      </w:r>
    </w:p>
    <w:p>
      <w:pPr>
        <w:pStyle w:val="null3"/>
        <w:ind w:firstLine="420"/>
        <w:jc w:val="both"/>
      </w:pPr>
      <w:r>
        <w:rPr>
          <w:sz w:val="21"/>
        </w:rPr>
        <w:t>数据交付后，乙方须提供不少于</w:t>
      </w:r>
      <w:r>
        <w:rPr>
          <w:sz w:val="21"/>
        </w:rPr>
        <w:t>12个月（服务期内）的数据存储服务。乙方须对样本数据进行对应标记及专用保密方式存储，以便甲方有需要时可随时调档；12个月（服务期满）后根据甲方的书面通知进行无保留的移交（乙方指派专人通过移动硬盘的方式将数据交付到甲方指定地点）且对已移交的样本数据情况进行无痕清除处理。由此产生的一切费用均由乙方承担。</w:t>
      </w:r>
    </w:p>
    <w:p>
      <w:pPr>
        <w:pStyle w:val="null3"/>
        <w:ind w:firstLine="422"/>
        <w:jc w:val="both"/>
      </w:pPr>
      <w:r>
        <w:rPr>
          <w:sz w:val="21"/>
          <w:b/>
        </w:rPr>
        <w:t>（十四）数据安全保障方案</w:t>
      </w:r>
    </w:p>
    <w:p>
      <w:pPr>
        <w:pStyle w:val="null3"/>
        <w:ind w:firstLine="420"/>
        <w:jc w:val="both"/>
      </w:pPr>
      <w:r>
        <w:rPr>
          <w:sz w:val="21"/>
        </w:rPr>
        <w:t>针对本项目数据安全管理，隐私信息保护，数据泄露保护，</w:t>
      </w:r>
      <w:r>
        <w:rPr>
          <w:sz w:val="21"/>
        </w:rPr>
        <w:t>乙方</w:t>
      </w:r>
      <w:r>
        <w:rPr>
          <w:sz w:val="21"/>
        </w:rPr>
        <w:t>提供成熟解决方案，具备异地数据备份功能，可为</w:t>
      </w:r>
      <w:r>
        <w:rPr>
          <w:sz w:val="21"/>
        </w:rPr>
        <w:t>甲方</w:t>
      </w:r>
      <w:r>
        <w:rPr>
          <w:sz w:val="21"/>
        </w:rPr>
        <w:t>提供本地化数据储存和访问服务，全部数据只允许在中国大陆备份。</w:t>
      </w:r>
    </w:p>
    <w:p>
      <w:pPr>
        <w:pStyle w:val="null3"/>
        <w:ind w:firstLine="422"/>
        <w:jc w:val="both"/>
      </w:pPr>
      <w:r>
        <w:rPr>
          <w:sz w:val="21"/>
          <w:b/>
        </w:rPr>
        <w:t>（十五）</w:t>
      </w:r>
      <w:r>
        <w:rPr>
          <w:sz w:val="21"/>
          <w:b/>
        </w:rPr>
        <w:t>生物信息分析相关数据库</w:t>
      </w:r>
    </w:p>
    <w:p>
      <w:pPr>
        <w:pStyle w:val="null3"/>
        <w:ind w:firstLine="420"/>
        <w:jc w:val="both"/>
      </w:pPr>
      <w:r>
        <w:rPr>
          <w:sz w:val="21"/>
        </w:rPr>
        <w:t>乙方须具备</w:t>
      </w:r>
      <w:r>
        <w:rPr>
          <w:sz w:val="21"/>
        </w:rPr>
        <w:t>生物信息分析相关数据库的合法使用权或自有的生物信息分析相关数据库知识产权证明</w:t>
      </w:r>
      <w:r>
        <w:rPr>
          <w:sz w:val="21"/>
        </w:rPr>
        <w:t>。</w:t>
      </w:r>
    </w:p>
    <w:p>
      <w:pPr>
        <w:pStyle w:val="null3"/>
        <w:ind w:firstLine="420"/>
        <w:jc w:val="both"/>
      </w:pPr>
      <w:r>
        <w:rPr>
          <w:sz w:val="21"/>
          <w:b/>
        </w:rPr>
        <w:t>三、</w:t>
      </w:r>
      <w:r>
        <w:rPr>
          <w:sz w:val="21"/>
          <w:b/>
        </w:rPr>
        <w:t>其他</w:t>
      </w:r>
      <w:r>
        <w:rPr>
          <w:sz w:val="21"/>
          <w:b/>
        </w:rPr>
        <w:t>要求</w:t>
      </w:r>
    </w:p>
    <w:p>
      <w:pPr>
        <w:pStyle w:val="null3"/>
        <w:ind w:firstLine="420"/>
        <w:jc w:val="both"/>
      </w:pPr>
      <w:r>
        <w:rPr>
          <w:sz w:val="21"/>
        </w:rPr>
        <w:t>（一）乙方应当对检验检测原始记录和报告进行归档留存。保存期限不少于</w:t>
      </w:r>
      <w:r>
        <w:rPr>
          <w:sz w:val="21"/>
        </w:rPr>
        <w:t>6年。</w:t>
      </w:r>
    </w:p>
    <w:p>
      <w:pPr>
        <w:pStyle w:val="null3"/>
        <w:ind w:firstLine="420"/>
        <w:jc w:val="both"/>
      </w:pPr>
      <w:r>
        <w:rPr>
          <w:sz w:val="21"/>
        </w:rPr>
        <w:t>（二）乙方不得出具不实检验检测报告，不得出具虚假检验检测报告。</w:t>
      </w:r>
    </w:p>
    <w:p>
      <w:pPr>
        <w:pStyle w:val="null3"/>
        <w:ind w:firstLine="420"/>
        <w:jc w:val="both"/>
      </w:pPr>
      <w:r>
        <w:rPr>
          <w:sz w:val="21"/>
        </w:rPr>
        <w:t>（三）乙方及其人员应当对其在检验检测工作中所知悉的国家秘密、商业秘密予以保密。</w:t>
      </w:r>
    </w:p>
    <w:p>
      <w:pPr>
        <w:pStyle w:val="null3"/>
        <w:ind w:firstLine="420"/>
        <w:jc w:val="both"/>
      </w:pPr>
      <w:r>
        <w:rPr>
          <w:sz w:val="21"/>
        </w:rPr>
        <w:t>（四）</w:t>
      </w:r>
      <w:r>
        <w:rPr>
          <w:sz w:val="21"/>
        </w:rPr>
        <w:t>乙方</w:t>
      </w:r>
      <w:r>
        <w:rPr>
          <w:sz w:val="21"/>
        </w:rPr>
        <w:t>具有完善的相关管理体系，如通过国家认证认可监督管理部门批准设立的认证机构颁发并在有效期内的认证：质量管理体系认证、环境管理体系认证、职业健康安全管理体系认证。</w:t>
      </w:r>
    </w:p>
    <w:p>
      <w:pPr>
        <w:pStyle w:val="null3"/>
        <w:ind w:firstLine="420"/>
        <w:jc w:val="both"/>
      </w:pPr>
      <w:r>
        <w:rPr>
          <w:sz w:val="21"/>
        </w:rPr>
        <w:t>（五）</w:t>
      </w:r>
      <w:r>
        <w:rPr>
          <w:sz w:val="21"/>
        </w:rPr>
        <w:t>每次检测都有严格的室内质控，</w:t>
      </w:r>
      <w:r>
        <w:rPr>
          <w:sz w:val="21"/>
        </w:rPr>
        <w:t>乙方</w:t>
      </w:r>
      <w:r>
        <w:rPr>
          <w:sz w:val="21"/>
        </w:rPr>
        <w:t>按月提供室内质量控制报表，其内容包括质控检测数据控制标准、质控分析、失控报告等；每年参加卫健委的质量控制和室间质评工作，以控制分析数据结果的质量，定期参加质量评审，因</w:t>
      </w:r>
      <w:r>
        <w:rPr>
          <w:sz w:val="21"/>
        </w:rPr>
        <w:t>乙方</w:t>
      </w:r>
      <w:r>
        <w:rPr>
          <w:sz w:val="21"/>
        </w:rPr>
        <w:t>实验分析质量因素导致的纠纷、事故等不良后果的，</w:t>
      </w:r>
      <w:r>
        <w:rPr>
          <w:sz w:val="21"/>
        </w:rPr>
        <w:t>乙方</w:t>
      </w:r>
      <w:r>
        <w:rPr>
          <w:sz w:val="21"/>
        </w:rPr>
        <w:t>须承担由此产生的一切责任。</w:t>
      </w:r>
    </w:p>
    <w:p>
      <w:pPr>
        <w:pStyle w:val="null3"/>
        <w:ind w:firstLine="420"/>
        <w:jc w:val="both"/>
      </w:pPr>
      <w:r>
        <w:rPr>
          <w:sz w:val="21"/>
        </w:rPr>
        <w:t>（六）乙方</w:t>
      </w:r>
      <w:r>
        <w:rPr>
          <w:sz w:val="21"/>
        </w:rPr>
        <w:t>对检测结果进行修正或更改过程中，不受任何诱使或压力的影响，保证检测结果的公正性。</w:t>
      </w:r>
    </w:p>
    <w:p>
      <w:pPr>
        <w:pStyle w:val="null3"/>
        <w:ind w:firstLine="420"/>
        <w:jc w:val="both"/>
      </w:pPr>
      <w:r>
        <w:rPr>
          <w:sz w:val="21"/>
        </w:rPr>
        <w:t>（七）</w:t>
      </w:r>
      <w:r>
        <w:rPr>
          <w:sz w:val="21"/>
        </w:rPr>
        <w:t>如在合同期间，由于国家相关政策规定，致使合同不能继续履行的，项目自动终止，</w:t>
      </w:r>
      <w:r>
        <w:rPr>
          <w:sz w:val="21"/>
        </w:rPr>
        <w:t>甲方</w:t>
      </w:r>
      <w:r>
        <w:rPr>
          <w:sz w:val="21"/>
        </w:rPr>
        <w:t>不承担违约责任。</w:t>
      </w:r>
    </w:p>
    <w:p>
      <w:pPr>
        <w:pStyle w:val="null3"/>
        <w:ind w:firstLine="422"/>
      </w:pPr>
      <w:r>
        <w:rPr>
          <w:sz w:val="21"/>
          <w:b/>
        </w:rPr>
        <w:t>四、人员要求</w:t>
      </w:r>
    </w:p>
    <w:p>
      <w:pPr>
        <w:pStyle w:val="null3"/>
        <w:ind w:firstLine="420"/>
        <w:jc w:val="both"/>
      </w:pPr>
      <w:r>
        <w:rPr>
          <w:sz w:val="21"/>
        </w:rPr>
        <w:t>乙方需按投标承诺委派专业的服务人员为本项目提供样本检测，数据分析及售后</w:t>
      </w:r>
      <w:r>
        <w:rPr>
          <w:sz w:val="21"/>
        </w:rPr>
        <w:t>等</w:t>
      </w:r>
      <w:r>
        <w:rPr>
          <w:sz w:val="21"/>
        </w:rPr>
        <w:t>服务。</w:t>
      </w:r>
    </w:p>
    <w:p>
      <w:pPr>
        <w:pStyle w:val="null3"/>
        <w:ind w:firstLine="420"/>
        <w:jc w:val="both"/>
      </w:pPr>
      <w:r>
        <w:rPr>
          <w:sz w:val="21"/>
        </w:rPr>
        <w:t>（一）乙方</w:t>
      </w:r>
      <w:r>
        <w:rPr>
          <w:sz w:val="21"/>
        </w:rPr>
        <w:t>需保证为该项目执行安排由</w:t>
      </w:r>
      <w:r>
        <w:rPr>
          <w:sz w:val="21"/>
        </w:rPr>
        <w:t>【</w:t>
      </w:r>
      <w:r>
        <w:rPr/>
        <w:t xml:space="preserve">  </w:t>
      </w:r>
      <w:r>
        <w:rPr>
          <w:sz w:val="21"/>
        </w:rPr>
        <w:t>】</w:t>
      </w:r>
      <w:r>
        <w:rPr>
          <w:sz w:val="21"/>
        </w:rPr>
        <w:t>名或以上专业技术人员组成的项目团队。</w:t>
      </w:r>
    </w:p>
    <w:p>
      <w:pPr>
        <w:pStyle w:val="null3"/>
        <w:ind w:firstLine="420"/>
        <w:jc w:val="both"/>
      </w:pPr>
      <w:r>
        <w:rPr>
          <w:sz w:val="21"/>
        </w:rPr>
        <w:t>（二）乙方</w:t>
      </w:r>
      <w:r>
        <w:rPr>
          <w:sz w:val="21"/>
        </w:rPr>
        <w:t>所投入的团队人员要求：</w:t>
      </w:r>
    </w:p>
    <w:p>
      <w:pPr>
        <w:pStyle w:val="null3"/>
        <w:ind w:firstLine="420"/>
        <w:jc w:val="both"/>
      </w:pPr>
      <w:r>
        <w:rPr>
          <w:sz w:val="21"/>
        </w:rPr>
        <w:t>1、</w:t>
      </w:r>
      <w:r>
        <w:rPr>
          <w:sz w:val="21"/>
        </w:rPr>
        <w:t>团队负责人需具备生物学或医学或检验等相关专业的</w:t>
      </w:r>
      <w:r>
        <w:rPr>
          <w:sz w:val="21"/>
        </w:rPr>
        <w:t>【</w:t>
      </w:r>
      <w:r>
        <w:rPr/>
        <w:t xml:space="preserve">   </w:t>
      </w:r>
      <w:r>
        <w:rPr>
          <w:sz w:val="21"/>
        </w:rPr>
        <w:t>】</w:t>
      </w:r>
      <w:r>
        <w:rPr>
          <w:sz w:val="21"/>
        </w:rPr>
        <w:t>学历或</w:t>
      </w:r>
      <w:r>
        <w:rPr>
          <w:sz w:val="21"/>
        </w:rPr>
        <w:t>【</w:t>
      </w:r>
      <w:r>
        <w:rPr/>
        <w:t xml:space="preserve">   </w:t>
      </w:r>
      <w:r>
        <w:rPr>
          <w:sz w:val="21"/>
        </w:rPr>
        <w:t>】</w:t>
      </w:r>
      <w:r>
        <w:rPr>
          <w:sz w:val="21"/>
        </w:rPr>
        <w:t>职称；且具有</w:t>
      </w:r>
      <w:r>
        <w:rPr>
          <w:sz w:val="21"/>
        </w:rPr>
        <w:t>【</w:t>
      </w:r>
      <w:r>
        <w:rPr/>
        <w:t xml:space="preserve">  </w:t>
      </w:r>
      <w:r>
        <w:rPr>
          <w:sz w:val="21"/>
        </w:rPr>
        <w:t>】</w:t>
      </w:r>
      <w:r>
        <w:rPr>
          <w:sz w:val="21"/>
        </w:rPr>
        <w:t>年或以上的相关生物医学分析技术服务工作经验。</w:t>
      </w:r>
    </w:p>
    <w:p>
      <w:pPr>
        <w:pStyle w:val="null3"/>
        <w:ind w:firstLine="420"/>
        <w:jc w:val="both"/>
      </w:pPr>
      <w:r>
        <w:rPr>
          <w:sz w:val="21"/>
        </w:rPr>
        <w:t>2</w:t>
      </w:r>
      <w:r>
        <w:rPr>
          <w:sz w:val="21"/>
        </w:rPr>
        <w:t>、</w:t>
      </w:r>
      <w:r>
        <w:rPr>
          <w:sz w:val="21"/>
        </w:rPr>
        <w:t>团队成员中生物学或医学或检验等相关专业的</w:t>
      </w:r>
      <w:r>
        <w:rPr>
          <w:sz w:val="21"/>
        </w:rPr>
        <w:t>【</w:t>
      </w:r>
      <w:r>
        <w:rPr/>
        <w:t xml:space="preserve">   </w:t>
      </w:r>
      <w:r>
        <w:rPr>
          <w:sz w:val="21"/>
        </w:rPr>
        <w:t>】</w:t>
      </w:r>
      <w:r>
        <w:rPr>
          <w:sz w:val="21"/>
        </w:rPr>
        <w:t>学历或</w:t>
      </w:r>
      <w:r>
        <w:rPr>
          <w:sz w:val="21"/>
        </w:rPr>
        <w:t>【</w:t>
      </w:r>
      <w:r>
        <w:rPr/>
        <w:t xml:space="preserve">   </w:t>
      </w:r>
      <w:r>
        <w:rPr>
          <w:sz w:val="21"/>
        </w:rPr>
        <w:t>】</w:t>
      </w:r>
      <w:r>
        <w:rPr>
          <w:sz w:val="21"/>
        </w:rPr>
        <w:t>职称不少于</w:t>
      </w:r>
      <w:r>
        <w:rPr>
          <w:sz w:val="21"/>
        </w:rPr>
        <w:t>【</w:t>
      </w:r>
      <w:r>
        <w:rPr/>
        <w:t xml:space="preserve">   </w:t>
      </w:r>
      <w:r>
        <w:rPr>
          <w:sz w:val="21"/>
        </w:rPr>
        <w:t>】</w:t>
      </w:r>
      <w:r>
        <w:rPr>
          <w:sz w:val="21"/>
        </w:rPr>
        <w:t>人，其中不少于</w:t>
      </w:r>
      <w:r>
        <w:rPr>
          <w:sz w:val="21"/>
        </w:rPr>
        <w:t>【</w:t>
      </w:r>
      <w:r>
        <w:rPr/>
        <w:t xml:space="preserve">   </w:t>
      </w:r>
      <w:r>
        <w:rPr>
          <w:sz w:val="21"/>
        </w:rPr>
        <w:t>】</w:t>
      </w:r>
      <w:r>
        <w:rPr>
          <w:sz w:val="21"/>
        </w:rPr>
        <w:t>人具有</w:t>
      </w:r>
      <w:r>
        <w:rPr>
          <w:sz w:val="21"/>
        </w:rPr>
        <w:t>【</w:t>
      </w:r>
      <w:r>
        <w:rPr/>
        <w:t xml:space="preserve">   </w:t>
      </w:r>
      <w:r>
        <w:rPr>
          <w:sz w:val="21"/>
        </w:rPr>
        <w:t>】</w:t>
      </w:r>
      <w:r>
        <w:rPr>
          <w:sz w:val="21"/>
        </w:rPr>
        <w:t>年或以上的相关生物医学分析技术服务工作经验。</w:t>
      </w:r>
    </w:p>
    <w:p>
      <w:pPr>
        <w:pStyle w:val="null3"/>
        <w:ind w:firstLine="422"/>
      </w:pPr>
      <w:r>
        <w:rPr>
          <w:sz w:val="21"/>
          <w:b/>
        </w:rPr>
        <w:t>五、售后服务</w:t>
      </w:r>
    </w:p>
    <w:p>
      <w:pPr>
        <w:pStyle w:val="null3"/>
        <w:ind w:firstLine="420"/>
        <w:jc w:val="both"/>
      </w:pPr>
      <w:r>
        <w:rPr>
          <w:sz w:val="21"/>
        </w:rPr>
        <w:t>（一）乙方</w:t>
      </w:r>
      <w:r>
        <w:rPr>
          <w:sz w:val="21"/>
        </w:rPr>
        <w:t>为</w:t>
      </w:r>
      <w:r>
        <w:rPr>
          <w:sz w:val="21"/>
        </w:rPr>
        <w:t>甲方</w:t>
      </w:r>
      <w:r>
        <w:rPr>
          <w:sz w:val="21"/>
        </w:rPr>
        <w:t>提供固定的具有医学背景的专业人员负责日常送检标本的临床咨询、标本采集培训、标本接收、报告发放、结果咨询等服务。</w:t>
      </w:r>
    </w:p>
    <w:p>
      <w:pPr>
        <w:pStyle w:val="null3"/>
        <w:ind w:firstLine="420"/>
        <w:jc w:val="both"/>
      </w:pPr>
      <w:r>
        <w:rPr>
          <w:sz w:val="21"/>
        </w:rPr>
        <w:t>（二）</w:t>
      </w:r>
      <w:r>
        <w:rPr>
          <w:sz w:val="21"/>
        </w:rPr>
        <w:t>乙方</w:t>
      </w:r>
      <w:r>
        <w:rPr>
          <w:sz w:val="21"/>
        </w:rPr>
        <w:t>需提供专门售后服务团队，设立专门联系跟进的人员</w:t>
      </w:r>
      <w:r>
        <w:rPr>
          <w:sz w:val="21"/>
        </w:rPr>
        <w:t>【</w:t>
      </w:r>
      <w:r>
        <w:rPr/>
        <w:t xml:space="preserve">    </w:t>
      </w:r>
      <w:r>
        <w:rPr>
          <w:sz w:val="21"/>
        </w:rPr>
        <w:t>】</w:t>
      </w:r>
      <w:r>
        <w:rPr>
          <w:sz w:val="21"/>
        </w:rPr>
        <w:t>及</w:t>
      </w:r>
      <w:r>
        <w:rPr>
          <w:sz w:val="21"/>
        </w:rPr>
        <w:t>【</w:t>
      </w:r>
      <w:r>
        <w:rPr/>
        <w:t xml:space="preserve">      </w:t>
      </w:r>
      <w:r>
        <w:rPr>
          <w:sz w:val="21"/>
        </w:rPr>
        <w:t>】</w:t>
      </w:r>
      <w:r>
        <w:rPr>
          <w:sz w:val="21"/>
        </w:rPr>
        <w:t>联系方式，</w:t>
      </w:r>
      <w:r>
        <w:rPr>
          <w:sz w:val="21"/>
        </w:rPr>
        <w:t>甲方</w:t>
      </w:r>
      <w:r>
        <w:rPr>
          <w:sz w:val="21"/>
        </w:rPr>
        <w:t>联系</w:t>
      </w:r>
      <w:r>
        <w:rPr>
          <w:sz w:val="21"/>
        </w:rPr>
        <w:t>乙方</w:t>
      </w:r>
      <w:r>
        <w:rPr>
          <w:sz w:val="21"/>
        </w:rPr>
        <w:t>后，涉及售后的相关问题技术支持或工程师需要在</w:t>
      </w:r>
      <w:r>
        <w:rPr>
          <w:sz w:val="21"/>
        </w:rPr>
        <w:t>【</w:t>
      </w:r>
      <w:r>
        <w:rPr/>
        <w:t xml:space="preserve">  </w:t>
      </w:r>
      <w:r>
        <w:rPr>
          <w:sz w:val="21"/>
        </w:rPr>
        <w:t>】</w:t>
      </w:r>
      <w:r>
        <w:rPr>
          <w:sz w:val="21"/>
        </w:rPr>
        <w:t>小时內通过</w:t>
      </w:r>
      <w:r>
        <w:rPr>
          <w:sz w:val="21"/>
        </w:rPr>
        <w:t>【</w:t>
      </w:r>
      <w:r>
        <w:rPr>
          <w:sz w:val="21"/>
        </w:rPr>
        <w:t>□</w:t>
      </w:r>
      <w:r>
        <w:rPr>
          <w:sz w:val="21"/>
        </w:rPr>
        <w:t>电话</w:t>
      </w:r>
      <w:r>
        <w:rPr>
          <w:sz w:val="21"/>
        </w:rPr>
        <w:t>/</w:t>
      </w:r>
      <w:r>
        <w:rPr>
          <w:sz w:val="21"/>
        </w:rPr>
        <w:t>□</w:t>
      </w:r>
      <w:r>
        <w:rPr>
          <w:sz w:val="21"/>
        </w:rPr>
        <w:t>邮件</w:t>
      </w:r>
      <w:r>
        <w:rPr>
          <w:sz w:val="21"/>
        </w:rPr>
        <w:t>/</w:t>
      </w:r>
      <w:r>
        <w:rPr>
          <w:sz w:val="21"/>
        </w:rPr>
        <w:t>□</w:t>
      </w:r>
      <w:r>
        <w:rPr>
          <w:sz w:val="21"/>
        </w:rPr>
        <w:t>微信</w:t>
      </w:r>
      <w:r>
        <w:rPr>
          <w:sz w:val="21"/>
        </w:rPr>
        <w:t>/</w:t>
      </w:r>
      <w:r>
        <w:rPr>
          <w:sz w:val="21"/>
        </w:rPr>
        <w:t>□其他：</w:t>
      </w:r>
      <w:r>
        <w:rPr>
          <w:u w:val="single"/>
        </w:rPr>
        <w:t xml:space="preserve">    </w:t>
      </w:r>
      <w:r>
        <w:rPr>
          <w:sz w:val="21"/>
        </w:rPr>
        <w:t>】</w:t>
      </w:r>
      <w:r>
        <w:rPr>
          <w:sz w:val="21"/>
        </w:rPr>
        <w:t>进行响应回复，在</w:t>
      </w:r>
      <w:r>
        <w:rPr>
          <w:sz w:val="21"/>
        </w:rPr>
        <w:t>【</w:t>
      </w:r>
      <w:r>
        <w:rPr/>
        <w:t xml:space="preserve">  </w:t>
      </w:r>
      <w:r>
        <w:rPr>
          <w:sz w:val="21"/>
        </w:rPr>
        <w:t>】</w:t>
      </w:r>
      <w:r>
        <w:rPr>
          <w:sz w:val="21"/>
        </w:rPr>
        <w:t>小时内对</w:t>
      </w:r>
      <w:r>
        <w:rPr>
          <w:sz w:val="21"/>
        </w:rPr>
        <w:t>甲方</w:t>
      </w:r>
      <w:r>
        <w:rPr>
          <w:sz w:val="21"/>
        </w:rPr>
        <w:t>所提出的问题进行解决。如样本的测序质量出现不合格的情况，需</w:t>
      </w:r>
      <w:r>
        <w:rPr>
          <w:sz w:val="21"/>
        </w:rPr>
        <w:t>【</w:t>
      </w:r>
      <w:r>
        <w:rPr/>
        <w:t xml:space="preserve">  </w:t>
      </w:r>
      <w:r>
        <w:rPr>
          <w:sz w:val="21"/>
        </w:rPr>
        <w:t>】</w:t>
      </w:r>
      <w:r>
        <w:rPr>
          <w:sz w:val="21"/>
        </w:rPr>
        <w:t>小时内响应并于</w:t>
      </w:r>
      <w:r>
        <w:rPr>
          <w:sz w:val="21"/>
        </w:rPr>
        <w:t>【</w:t>
      </w:r>
      <w:r>
        <w:rPr/>
        <w:t xml:space="preserve">  </w:t>
      </w:r>
      <w:r>
        <w:rPr>
          <w:sz w:val="21"/>
        </w:rPr>
        <w:t>】</w:t>
      </w:r>
      <w:r>
        <w:rPr>
          <w:sz w:val="21"/>
        </w:rPr>
        <w:t>个工作日内予以解决，</w:t>
      </w:r>
      <w:r>
        <w:rPr>
          <w:sz w:val="21"/>
        </w:rPr>
        <w:t>如果甲方急需解决的，</w:t>
      </w:r>
      <w:r>
        <w:rPr>
          <w:sz w:val="21"/>
        </w:rPr>
        <w:t>需在</w:t>
      </w:r>
      <w:r>
        <w:rPr>
          <w:sz w:val="21"/>
        </w:rPr>
        <w:t>【</w:t>
      </w:r>
      <w:r>
        <w:rPr/>
        <w:t xml:space="preserve">  </w:t>
      </w:r>
      <w:r>
        <w:rPr>
          <w:sz w:val="21"/>
        </w:rPr>
        <w:t>】</w:t>
      </w:r>
      <w:r>
        <w:rPr>
          <w:sz w:val="21"/>
        </w:rPr>
        <w:t>个工作日内予以解决（重新完成检测并交付报告）。</w:t>
      </w:r>
    </w:p>
    <w:p>
      <w:pPr>
        <w:pStyle w:val="null3"/>
        <w:ind w:firstLine="420"/>
        <w:jc w:val="both"/>
      </w:pPr>
      <w:r>
        <w:rPr>
          <w:sz w:val="21"/>
        </w:rPr>
        <w:t>（三）乙方</w:t>
      </w:r>
      <w:r>
        <w:rPr>
          <w:sz w:val="21"/>
        </w:rPr>
        <w:t>提供网上查询服务和提供电话查询服务，以供随时查询进度和结果。</w:t>
      </w:r>
    </w:p>
    <w:p>
      <w:pPr>
        <w:pStyle w:val="null3"/>
        <w:ind w:firstLine="420"/>
        <w:jc w:val="both"/>
      </w:pPr>
      <w:r>
        <w:rPr>
          <w:sz w:val="21"/>
        </w:rPr>
        <w:t>（四）乙方</w:t>
      </w:r>
      <w:r>
        <w:rPr>
          <w:sz w:val="21"/>
        </w:rPr>
        <w:t>如需召回检测报告的，应在</w:t>
      </w:r>
      <w:r>
        <w:rPr>
          <w:sz w:val="21"/>
        </w:rPr>
        <w:t>【</w:t>
      </w:r>
      <w:r>
        <w:rPr/>
        <w:t xml:space="preserve">  </w:t>
      </w:r>
      <w:r>
        <w:rPr>
          <w:sz w:val="21"/>
        </w:rPr>
        <w:t>】</w:t>
      </w:r>
      <w:r>
        <w:rPr>
          <w:sz w:val="21"/>
        </w:rPr>
        <w:t>小时内通过一切形式包括电话、邮寄、传真、电子邮件、当面告知等方式通知</w:t>
      </w:r>
      <w:r>
        <w:rPr>
          <w:sz w:val="21"/>
        </w:rPr>
        <w:t>甲方</w:t>
      </w:r>
      <w:r>
        <w:rPr>
          <w:sz w:val="21"/>
        </w:rPr>
        <w:t>召回检测报告并通过上述形式提供新的检测报告。因召回检测报告而产生的一切法律责任由</w:t>
      </w:r>
      <w:r>
        <w:rPr>
          <w:sz w:val="21"/>
        </w:rPr>
        <w:t>乙方</w:t>
      </w:r>
      <w:r>
        <w:rPr>
          <w:sz w:val="21"/>
        </w:rPr>
        <w:t>承担。</w:t>
      </w:r>
    </w:p>
    <w:p>
      <w:pPr>
        <w:pStyle w:val="null3"/>
        <w:ind w:firstLine="420"/>
        <w:jc w:val="both"/>
      </w:pPr>
      <w:r>
        <w:rPr>
          <w:sz w:val="21"/>
        </w:rPr>
        <w:t>（五）乙方</w:t>
      </w:r>
      <w:r>
        <w:rPr>
          <w:sz w:val="21"/>
        </w:rPr>
        <w:t>对于检测结果错误或</w:t>
      </w:r>
      <w:r>
        <w:rPr>
          <w:sz w:val="21"/>
        </w:rPr>
        <w:t>甲方</w:t>
      </w:r>
      <w:r>
        <w:rPr>
          <w:sz w:val="21"/>
        </w:rPr>
        <w:t>对检测结果提出异议的样本，</w:t>
      </w:r>
      <w:r>
        <w:rPr>
          <w:sz w:val="21"/>
        </w:rPr>
        <w:t>乙方</w:t>
      </w:r>
      <w:r>
        <w:rPr>
          <w:sz w:val="21"/>
        </w:rPr>
        <w:t>需按</w:t>
      </w:r>
      <w:r>
        <w:rPr>
          <w:sz w:val="21"/>
        </w:rPr>
        <w:t>甲方</w:t>
      </w:r>
      <w:r>
        <w:rPr>
          <w:sz w:val="21"/>
        </w:rPr>
        <w:t>要求进行重新检测，并在</w:t>
      </w:r>
      <w:r>
        <w:rPr>
          <w:sz w:val="21"/>
        </w:rPr>
        <w:t>甲方</w:t>
      </w:r>
      <w:r>
        <w:rPr>
          <w:sz w:val="21"/>
        </w:rPr>
        <w:t>提出重新检测要求的</w:t>
      </w:r>
      <w:r>
        <w:rPr>
          <w:sz w:val="21"/>
        </w:rPr>
        <w:t>【</w:t>
      </w:r>
      <w:r>
        <w:rPr/>
        <w:t xml:space="preserve">  </w:t>
      </w:r>
      <w:r>
        <w:rPr>
          <w:sz w:val="21"/>
        </w:rPr>
        <w:t>】</w:t>
      </w:r>
      <w:r>
        <w:rPr>
          <w:sz w:val="21"/>
        </w:rPr>
        <w:t>个工作日内交付检测结果。</w:t>
      </w:r>
    </w:p>
    <w:p>
      <w:pPr>
        <w:pStyle w:val="null3"/>
        <w:ind w:firstLine="420"/>
        <w:jc w:val="both"/>
      </w:pPr>
      <w:r>
        <w:rPr>
          <w:sz w:val="21"/>
        </w:rPr>
        <w:t>（六）乙方</w:t>
      </w:r>
      <w:r>
        <w:rPr>
          <w:sz w:val="21"/>
        </w:rPr>
        <w:t>根据</w:t>
      </w:r>
      <w:r>
        <w:rPr>
          <w:sz w:val="21"/>
        </w:rPr>
        <w:t>本项目</w:t>
      </w:r>
      <w:r>
        <w:rPr>
          <w:sz w:val="21"/>
        </w:rPr>
        <w:t>投标时所</w:t>
      </w:r>
      <w:r>
        <w:rPr>
          <w:sz w:val="21"/>
        </w:rPr>
        <w:t>提供售后服务方案，</w:t>
      </w:r>
      <w:r>
        <w:rPr>
          <w:sz w:val="21"/>
        </w:rPr>
        <w:t>为甲方提供投标时承诺的售后服务，</w:t>
      </w:r>
      <w:r>
        <w:rPr>
          <w:sz w:val="21"/>
        </w:rPr>
        <w:t>包括专门售后服务人员的岗位及工作安排、跟进人员、问题改进及措施、解决纠纷及措施、全过程跟进服务的安排。</w:t>
      </w:r>
    </w:p>
    <w:p>
      <w:pPr>
        <w:pStyle w:val="null3"/>
        <w:ind w:firstLine="420"/>
        <w:jc w:val="both"/>
      </w:pPr>
      <w:r>
        <w:rPr>
          <w:sz w:val="21"/>
        </w:rPr>
        <w:t>（七）乙方</w:t>
      </w:r>
      <w:r>
        <w:rPr>
          <w:sz w:val="21"/>
        </w:rPr>
        <w:t>定期开展与项目相关学术交流、培训，促进</w:t>
      </w:r>
      <w:r>
        <w:rPr>
          <w:sz w:val="21"/>
        </w:rPr>
        <w:t>甲方</w:t>
      </w:r>
      <w:r>
        <w:rPr>
          <w:sz w:val="21"/>
        </w:rPr>
        <w:t>的临床项目开展。</w:t>
      </w:r>
    </w:p>
    <w:p>
      <w:pPr>
        <w:pStyle w:val="null3"/>
        <w:ind w:firstLine="420"/>
        <w:jc w:val="both"/>
      </w:pPr>
      <w:r>
        <w:rPr>
          <w:sz w:val="21"/>
        </w:rPr>
        <w:t>（八）乙方</w:t>
      </w:r>
      <w:r>
        <w:rPr>
          <w:sz w:val="21"/>
        </w:rPr>
        <w:t>向</w:t>
      </w:r>
      <w:r>
        <w:rPr>
          <w:sz w:val="21"/>
        </w:rPr>
        <w:t>甲方</w:t>
      </w:r>
      <w:r>
        <w:rPr>
          <w:sz w:val="21"/>
        </w:rPr>
        <w:t>提供每年不少于</w:t>
      </w:r>
      <w:r>
        <w:rPr>
          <w:sz w:val="21"/>
        </w:rPr>
        <w:t>【</w:t>
      </w:r>
      <w:r>
        <w:rPr/>
        <w:t xml:space="preserve">  </w:t>
      </w:r>
      <w:r>
        <w:rPr>
          <w:sz w:val="21"/>
        </w:rPr>
        <w:t>】</w:t>
      </w:r>
      <w:r>
        <w:rPr>
          <w:sz w:val="21"/>
        </w:rPr>
        <w:t>次的相关业务培训，根据</w:t>
      </w:r>
      <w:r>
        <w:rPr>
          <w:sz w:val="21"/>
        </w:rPr>
        <w:t>甲方</w:t>
      </w:r>
      <w:r>
        <w:rPr>
          <w:sz w:val="21"/>
        </w:rPr>
        <w:t>的要求制定培训方式及培训内容，经</w:t>
      </w:r>
      <w:r>
        <w:rPr>
          <w:sz w:val="21"/>
        </w:rPr>
        <w:t>甲方</w:t>
      </w:r>
      <w:r>
        <w:rPr>
          <w:sz w:val="21"/>
        </w:rPr>
        <w:t>确认后开展培训课程。</w:t>
      </w:r>
    </w:p>
    <w:p>
      <w:pPr>
        <w:pStyle w:val="null3"/>
        <w:ind w:firstLine="420"/>
        <w:jc w:val="both"/>
      </w:pPr>
      <w:r>
        <w:rPr>
          <w:sz w:val="21"/>
          <w:b/>
        </w:rPr>
        <w:t>六、验收标准与</w:t>
      </w:r>
      <w:r>
        <w:rPr>
          <w:sz w:val="21"/>
          <w:b/>
        </w:rPr>
        <w:t>考核</w:t>
      </w:r>
      <w:r>
        <w:rPr>
          <w:sz w:val="21"/>
          <w:b/>
        </w:rPr>
        <w:t>要求</w:t>
      </w:r>
    </w:p>
    <w:p>
      <w:pPr>
        <w:pStyle w:val="null3"/>
        <w:ind w:firstLine="420"/>
        <w:jc w:val="both"/>
      </w:pPr>
      <w:r>
        <w:rPr>
          <w:sz w:val="21"/>
        </w:rPr>
        <w:t>（一）考核标准：</w:t>
      </w:r>
    </w:p>
    <w:p>
      <w:pPr>
        <w:pStyle w:val="null3"/>
        <w:ind w:firstLine="420"/>
        <w:jc w:val="both"/>
      </w:pPr>
      <w:r>
        <w:rPr>
          <w:sz w:val="21"/>
        </w:rPr>
        <w:t>甲方</w:t>
      </w:r>
      <w:r>
        <w:rPr>
          <w:sz w:val="21"/>
        </w:rPr>
        <w:t>按照以下标准对</w:t>
      </w:r>
      <w:r>
        <w:rPr>
          <w:sz w:val="21"/>
        </w:rPr>
        <w:t>乙方</w:t>
      </w:r>
      <w:r>
        <w:rPr>
          <w:sz w:val="21"/>
        </w:rPr>
        <w:t>的服务质量进行</w:t>
      </w:r>
      <w:r>
        <w:rPr>
          <w:sz w:val="21"/>
        </w:rPr>
        <w:t>定期</w:t>
      </w:r>
      <w:r>
        <w:rPr>
          <w:sz w:val="21"/>
        </w:rPr>
        <w:t>考核，每三个月为一个</w:t>
      </w:r>
      <w:r>
        <w:rPr>
          <w:sz w:val="21"/>
        </w:rPr>
        <w:t>周期，</w:t>
      </w:r>
      <w:r>
        <w:rPr>
          <w:sz w:val="21"/>
        </w:rPr>
        <w:t>并根据考核结果扣罚</w:t>
      </w:r>
      <w:r>
        <w:rPr>
          <w:sz w:val="21"/>
        </w:rPr>
        <w:t>乙方</w:t>
      </w:r>
      <w:r>
        <w:rPr>
          <w:sz w:val="21"/>
        </w:rPr>
        <w:t>的服务费。如发生不良事件，除了扣罚相应标本的服务费，还需给予</w:t>
      </w:r>
      <w:r>
        <w:rPr>
          <w:sz w:val="21"/>
        </w:rPr>
        <w:t>甲方</w:t>
      </w:r>
      <w:r>
        <w:rPr>
          <w:sz w:val="21"/>
        </w:rPr>
        <w:t>问题样本费用双倍的赔偿</w:t>
      </w:r>
      <w:r>
        <w:rPr>
          <w:sz w:val="21"/>
        </w:rPr>
        <w:t>；</w:t>
      </w:r>
      <w:r>
        <w:rPr>
          <w:sz w:val="21"/>
        </w:rPr>
        <w:t>如</w:t>
      </w:r>
      <w:r>
        <w:rPr>
          <w:sz w:val="21"/>
        </w:rPr>
        <w:t>因乙方原因导致</w:t>
      </w:r>
      <w:r>
        <w:rPr>
          <w:sz w:val="21"/>
        </w:rPr>
        <w:t>项目延期，每延期一日</w:t>
      </w:r>
      <w:r>
        <w:rPr>
          <w:sz w:val="21"/>
        </w:rPr>
        <w:t>，甲方对此进行相应扣分处理，若延期三日或以上，乙方须</w:t>
      </w:r>
      <w:r>
        <w:rPr>
          <w:sz w:val="21"/>
        </w:rPr>
        <w:t>向</w:t>
      </w:r>
      <w:r>
        <w:rPr>
          <w:sz w:val="21"/>
        </w:rPr>
        <w:t>甲方</w:t>
      </w:r>
      <w:r>
        <w:rPr>
          <w:sz w:val="21"/>
        </w:rPr>
        <w:t>赔偿该标本服务费金额（检测项目招标限价</w:t>
      </w:r>
      <w:r>
        <w:rPr>
          <w:sz w:val="21"/>
        </w:rPr>
        <w:t>x折扣）的百分之五。如</w:t>
      </w:r>
      <w:r>
        <w:rPr>
          <w:sz w:val="21"/>
        </w:rPr>
        <w:t>一个周期</w:t>
      </w:r>
      <w:r>
        <w:rPr>
          <w:sz w:val="21"/>
        </w:rPr>
        <w:t>内</w:t>
      </w:r>
      <w:r>
        <w:rPr>
          <w:sz w:val="21"/>
        </w:rPr>
        <w:t>累计</w:t>
      </w:r>
      <w:r>
        <w:rPr>
          <w:sz w:val="21"/>
        </w:rPr>
        <w:t>发生</w:t>
      </w:r>
      <w:r>
        <w:rPr>
          <w:sz w:val="21"/>
        </w:rPr>
        <w:t>以下</w:t>
      </w:r>
      <w:r>
        <w:rPr>
          <w:sz w:val="21"/>
        </w:rPr>
        <w:t>不良事件</w:t>
      </w:r>
      <w:r>
        <w:rPr>
          <w:sz w:val="21"/>
        </w:rPr>
        <w:t>3次或以上的，</w:t>
      </w:r>
      <w:r>
        <w:rPr>
          <w:sz w:val="21"/>
        </w:rPr>
        <w:t>乙方</w:t>
      </w:r>
      <w:r>
        <w:rPr>
          <w:sz w:val="21"/>
        </w:rPr>
        <w:t>除了承担上述赔偿责任外，</w:t>
      </w:r>
      <w:r>
        <w:rPr>
          <w:sz w:val="21"/>
        </w:rPr>
        <w:t>甲方</w:t>
      </w:r>
      <w:r>
        <w:rPr>
          <w:sz w:val="21"/>
        </w:rPr>
        <w:t>可立刻终止合同且不承担违约责任</w:t>
      </w:r>
      <w:r>
        <w:rPr>
          <w:sz w:val="21"/>
        </w:rPr>
        <w:t>：</w:t>
      </w:r>
    </w:p>
    <w:p>
      <w:pPr>
        <w:pStyle w:val="null3"/>
        <w:ind w:firstLine="420"/>
        <w:jc w:val="both"/>
      </w:pPr>
      <w:r>
        <w:rPr>
          <w:sz w:val="21"/>
        </w:rPr>
        <w:t>1</w:t>
      </w:r>
      <w:r>
        <w:rPr>
          <w:sz w:val="21"/>
        </w:rPr>
        <w:t>、</w:t>
      </w:r>
      <w:r>
        <w:rPr>
          <w:sz w:val="21"/>
        </w:rPr>
        <w:t>误验例数：每</w:t>
      </w:r>
      <w:r>
        <w:rPr>
          <w:sz w:val="21"/>
        </w:rPr>
        <w:t>个周期</w:t>
      </w:r>
      <w:r>
        <w:rPr>
          <w:sz w:val="21"/>
        </w:rPr>
        <w:t>不高于</w:t>
      </w:r>
      <w:r>
        <w:rPr>
          <w:sz w:val="21"/>
        </w:rPr>
        <w:t>1例；</w:t>
      </w:r>
    </w:p>
    <w:p>
      <w:pPr>
        <w:pStyle w:val="null3"/>
        <w:ind w:firstLine="420"/>
        <w:jc w:val="both"/>
      </w:pPr>
      <w:r>
        <w:rPr>
          <w:sz w:val="21"/>
        </w:rPr>
        <w:t>2</w:t>
      </w:r>
      <w:r>
        <w:rPr>
          <w:sz w:val="21"/>
        </w:rPr>
        <w:t>、</w:t>
      </w:r>
      <w:r>
        <w:rPr>
          <w:sz w:val="21"/>
        </w:rPr>
        <w:t>漏检例数：每</w:t>
      </w:r>
      <w:r>
        <w:rPr>
          <w:sz w:val="21"/>
        </w:rPr>
        <w:t>个周期</w:t>
      </w:r>
      <w:r>
        <w:rPr>
          <w:sz w:val="21"/>
        </w:rPr>
        <w:t>少于</w:t>
      </w:r>
      <w:r>
        <w:rPr>
          <w:sz w:val="21"/>
        </w:rPr>
        <w:t>1例；</w:t>
      </w:r>
    </w:p>
    <w:p>
      <w:pPr>
        <w:pStyle w:val="null3"/>
        <w:ind w:firstLine="420"/>
        <w:jc w:val="both"/>
      </w:pPr>
      <w:r>
        <w:rPr>
          <w:sz w:val="21"/>
        </w:rPr>
        <w:t>3</w:t>
      </w:r>
      <w:r>
        <w:rPr>
          <w:sz w:val="21"/>
        </w:rPr>
        <w:t>、</w:t>
      </w:r>
      <w:r>
        <w:rPr>
          <w:sz w:val="21"/>
        </w:rPr>
        <w:t>及时率：结果及时，及时率每</w:t>
      </w:r>
      <w:r>
        <w:rPr>
          <w:sz w:val="21"/>
        </w:rPr>
        <w:t>个周期</w:t>
      </w:r>
      <w:r>
        <w:rPr>
          <w:sz w:val="21"/>
        </w:rPr>
        <w:t>大于</w:t>
      </w:r>
      <w:r>
        <w:rPr>
          <w:sz w:val="21"/>
        </w:rPr>
        <w:t>99.5%；</w:t>
      </w:r>
    </w:p>
    <w:p>
      <w:pPr>
        <w:pStyle w:val="null3"/>
        <w:ind w:firstLine="420"/>
        <w:jc w:val="both"/>
      </w:pPr>
      <w:r>
        <w:rPr>
          <w:sz w:val="21"/>
        </w:rPr>
        <w:t>4</w:t>
      </w:r>
      <w:r>
        <w:rPr>
          <w:sz w:val="21"/>
        </w:rPr>
        <w:t>、</w:t>
      </w:r>
      <w:r>
        <w:rPr>
          <w:sz w:val="21"/>
        </w:rPr>
        <w:t>误报率：姓名、结果等误报每</w:t>
      </w:r>
      <w:r>
        <w:rPr>
          <w:sz w:val="21"/>
        </w:rPr>
        <w:t>个周期</w:t>
      </w:r>
      <w:r>
        <w:rPr>
          <w:sz w:val="21"/>
        </w:rPr>
        <w:t>不高于</w:t>
      </w:r>
      <w:r>
        <w:rPr>
          <w:sz w:val="21"/>
        </w:rPr>
        <w:t>2例；</w:t>
      </w:r>
    </w:p>
    <w:p>
      <w:pPr>
        <w:pStyle w:val="null3"/>
        <w:ind w:firstLine="420"/>
        <w:jc w:val="both"/>
      </w:pPr>
      <w:r>
        <w:rPr>
          <w:sz w:val="21"/>
        </w:rPr>
        <w:t>5</w:t>
      </w:r>
      <w:r>
        <w:rPr>
          <w:sz w:val="21"/>
        </w:rPr>
        <w:t>、</w:t>
      </w:r>
      <w:r>
        <w:rPr>
          <w:sz w:val="21"/>
        </w:rPr>
        <w:t>检测样本丢失、运送错误、混淆等问题：每</w:t>
      </w:r>
      <w:r>
        <w:rPr>
          <w:sz w:val="21"/>
        </w:rPr>
        <w:t>个周期</w:t>
      </w:r>
      <w:r>
        <w:rPr>
          <w:sz w:val="21"/>
        </w:rPr>
        <w:t>不高于</w:t>
      </w:r>
      <w:r>
        <w:rPr>
          <w:sz w:val="21"/>
        </w:rPr>
        <w:t>1例；</w:t>
      </w:r>
    </w:p>
    <w:p>
      <w:pPr>
        <w:pStyle w:val="null3"/>
        <w:ind w:firstLine="420"/>
        <w:jc w:val="both"/>
      </w:pPr>
      <w:r>
        <w:rPr>
          <w:sz w:val="21"/>
        </w:rPr>
        <w:t>6</w:t>
      </w:r>
      <w:r>
        <w:rPr>
          <w:sz w:val="21"/>
        </w:rPr>
        <w:t>、质量标准：数据质量要求不低于</w:t>
      </w:r>
      <w:r>
        <w:rPr>
          <w:sz w:val="21"/>
        </w:rPr>
        <w:t>测序项目及数量按照</w:t>
      </w:r>
      <w:r>
        <w:rPr>
          <w:sz w:val="21"/>
        </w:rPr>
        <w:t>项目</w:t>
      </w:r>
      <w:r>
        <w:rPr>
          <w:sz w:val="21"/>
        </w:rPr>
        <w:t>实际进度进行验收</w:t>
      </w:r>
      <w:r>
        <w:rPr>
          <w:sz w:val="21"/>
        </w:rPr>
        <w:t>的标准；</w:t>
      </w:r>
    </w:p>
    <w:p>
      <w:pPr>
        <w:pStyle w:val="null3"/>
        <w:ind w:firstLine="420"/>
        <w:jc w:val="both"/>
      </w:pPr>
      <w:r>
        <w:rPr>
          <w:sz w:val="21"/>
        </w:rPr>
        <w:t>7</w:t>
      </w:r>
      <w:r>
        <w:rPr>
          <w:sz w:val="21"/>
        </w:rPr>
        <w:t>、</w:t>
      </w:r>
      <w:r>
        <w:rPr>
          <w:sz w:val="21"/>
        </w:rPr>
        <w:t>如因</w:t>
      </w:r>
      <w:r>
        <w:rPr>
          <w:sz w:val="21"/>
        </w:rPr>
        <w:t>乙方</w:t>
      </w:r>
      <w:r>
        <w:rPr>
          <w:sz w:val="21"/>
        </w:rPr>
        <w:t>检测结果与复检结果不一致，造成法律纠纷或经济损失的，由</w:t>
      </w:r>
      <w:r>
        <w:rPr>
          <w:sz w:val="21"/>
        </w:rPr>
        <w:t>乙方</w:t>
      </w:r>
      <w:r>
        <w:rPr>
          <w:sz w:val="21"/>
        </w:rPr>
        <w:t>承担纠纷产生的一切法律责任和经济责任。</w:t>
      </w:r>
    </w:p>
    <w:p>
      <w:pPr>
        <w:pStyle w:val="null3"/>
        <w:ind w:firstLine="420"/>
        <w:jc w:val="both"/>
      </w:pPr>
      <w:r>
        <w:rPr>
          <w:sz w:val="21"/>
        </w:rPr>
        <w:t>8</w:t>
      </w:r>
      <w:r>
        <w:rPr>
          <w:sz w:val="21"/>
        </w:rPr>
        <w:t>、乙方按月提供室内质量控制报表，其内容包括但不限于质控检测数据控制标准、质控分析、失控报告等。</w:t>
      </w:r>
    </w:p>
    <w:p>
      <w:pPr>
        <w:pStyle w:val="null3"/>
        <w:ind w:firstLine="420"/>
        <w:jc w:val="both"/>
      </w:pPr>
      <w:r>
        <w:rPr>
          <w:sz w:val="21"/>
        </w:rPr>
        <w:t>（二）考核要求</w:t>
      </w:r>
    </w:p>
    <w:p>
      <w:pPr>
        <w:pStyle w:val="null3"/>
        <w:ind w:firstLine="420"/>
        <w:jc w:val="both"/>
      </w:pPr>
      <w:r>
        <w:rPr>
          <w:sz w:val="21"/>
        </w:rPr>
        <w:t>1、考核内容：</w:t>
      </w:r>
      <w:r>
        <w:rPr>
          <w:sz w:val="21"/>
        </w:rPr>
        <w:t>甲方</w:t>
      </w:r>
      <w:r>
        <w:rPr>
          <w:sz w:val="21"/>
        </w:rPr>
        <w:t>对</w:t>
      </w:r>
      <w:r>
        <w:rPr>
          <w:sz w:val="21"/>
        </w:rPr>
        <w:t>乙方</w:t>
      </w:r>
      <w:r>
        <w:rPr>
          <w:sz w:val="21"/>
        </w:rPr>
        <w:t>进行</w:t>
      </w:r>
      <w:r>
        <w:rPr>
          <w:sz w:val="21"/>
        </w:rPr>
        <w:t>定期</w:t>
      </w:r>
      <w:r>
        <w:rPr>
          <w:sz w:val="21"/>
        </w:rPr>
        <w:t>考核</w:t>
      </w:r>
      <w:r>
        <w:rPr>
          <w:sz w:val="21"/>
        </w:rPr>
        <w:t>（每三个月为一个周期）</w:t>
      </w:r>
      <w:r>
        <w:rPr>
          <w:sz w:val="21"/>
        </w:rPr>
        <w:t>，</w:t>
      </w:r>
      <w:r>
        <w:rPr>
          <w:sz w:val="21"/>
        </w:rPr>
        <w:t>满分为</w:t>
      </w:r>
      <w:r>
        <w:rPr>
          <w:sz w:val="21"/>
        </w:rPr>
        <w:t>100分。</w:t>
      </w:r>
      <w:r>
        <w:rPr>
          <w:sz w:val="21"/>
        </w:rPr>
        <w:t>每次</w:t>
      </w:r>
      <w:r>
        <w:rPr>
          <w:sz w:val="21"/>
        </w:rPr>
        <w:t>考核评价内容分以下三方面：</w:t>
      </w:r>
    </w:p>
    <w:p>
      <w:pPr>
        <w:pStyle w:val="null3"/>
        <w:ind w:firstLine="420"/>
        <w:jc w:val="both"/>
      </w:pPr>
      <w:r>
        <w:rPr>
          <w:sz w:val="21"/>
        </w:rPr>
        <w:t>第一，测序质量，考核</w:t>
      </w:r>
      <w:r>
        <w:rPr>
          <w:sz w:val="21"/>
        </w:rPr>
        <w:t>周期</w:t>
      </w:r>
      <w:r>
        <w:rPr>
          <w:sz w:val="21"/>
        </w:rPr>
        <w:t>内若发生测序质量不达标事件（包括但不限于测序深度低于目标值、测序碱基错误率高于</w:t>
      </w:r>
      <w:r>
        <w:rPr>
          <w:sz w:val="21"/>
        </w:rPr>
        <w:t>0.4%以及任何原因的重测），每发生一次，扣5分；</w:t>
      </w:r>
    </w:p>
    <w:p>
      <w:pPr>
        <w:pStyle w:val="null3"/>
        <w:ind w:firstLine="420"/>
        <w:jc w:val="both"/>
      </w:pPr>
      <w:r>
        <w:rPr>
          <w:sz w:val="21"/>
        </w:rPr>
        <w:t>第二，报告交付，考核</w:t>
      </w:r>
      <w:r>
        <w:rPr>
          <w:sz w:val="21"/>
        </w:rPr>
        <w:t>周期</w:t>
      </w:r>
      <w:r>
        <w:rPr>
          <w:sz w:val="21"/>
        </w:rPr>
        <w:t>内若发生报告交付问题（包括但不限于报告延时、误报、漏报、样本丢失、样本混淆），每发生一次，扣</w:t>
      </w:r>
      <w:r>
        <w:rPr>
          <w:sz w:val="21"/>
        </w:rPr>
        <w:t>5分；</w:t>
      </w:r>
    </w:p>
    <w:p>
      <w:pPr>
        <w:pStyle w:val="null3"/>
        <w:ind w:firstLine="420"/>
        <w:jc w:val="both"/>
      </w:pPr>
      <w:r>
        <w:rPr>
          <w:sz w:val="21"/>
        </w:rPr>
        <w:t>第三，售后服务，考核</w:t>
      </w:r>
      <w:r>
        <w:rPr>
          <w:sz w:val="21"/>
        </w:rPr>
        <w:t>周期</w:t>
      </w:r>
      <w:r>
        <w:rPr>
          <w:sz w:val="21"/>
        </w:rPr>
        <w:t>内若</w:t>
      </w:r>
      <w:r>
        <w:rPr>
          <w:sz w:val="21"/>
        </w:rPr>
        <w:t>乙方</w:t>
      </w:r>
      <w:r>
        <w:rPr>
          <w:sz w:val="21"/>
        </w:rPr>
        <w:t>没有遵守承诺的售后服务标准及响应速度，扣</w:t>
      </w:r>
      <w:r>
        <w:rPr>
          <w:sz w:val="21"/>
        </w:rPr>
        <w:t>5</w:t>
      </w:r>
      <w:r>
        <w:rPr>
          <w:sz w:val="21"/>
        </w:rPr>
        <w:t>分</w:t>
      </w:r>
      <w:r>
        <w:rPr>
          <w:sz w:val="21"/>
        </w:rPr>
        <w:t>。</w:t>
      </w:r>
    </w:p>
    <w:p>
      <w:pPr>
        <w:pStyle w:val="null3"/>
        <w:ind w:firstLine="420"/>
        <w:jc w:val="both"/>
      </w:pPr>
      <w:r>
        <w:rPr>
          <w:sz w:val="21"/>
        </w:rPr>
        <w:t>2、考核评分处理</w:t>
      </w:r>
    </w:p>
    <w:p>
      <w:pPr>
        <w:pStyle w:val="null3"/>
        <w:ind w:firstLine="420"/>
        <w:jc w:val="both"/>
      </w:pPr>
      <w:r>
        <w:rPr>
          <w:sz w:val="21"/>
        </w:rPr>
        <w:t>①周期</w:t>
      </w:r>
      <w:r>
        <w:rPr>
          <w:sz w:val="21"/>
        </w:rPr>
        <w:t>总评分</w:t>
      </w:r>
      <w:r>
        <w:rPr>
          <w:sz w:val="21"/>
        </w:rPr>
        <w:t>≥</w:t>
      </w:r>
      <w:r>
        <w:rPr>
          <w:sz w:val="21"/>
        </w:rPr>
        <w:t>85分</w:t>
      </w:r>
      <w:r>
        <w:rPr>
          <w:sz w:val="21"/>
        </w:rPr>
        <w:t>为合格</w:t>
      </w:r>
      <w:r>
        <w:rPr>
          <w:sz w:val="21"/>
        </w:rPr>
        <w:t>，当期合同费用全额支付</w:t>
      </w:r>
      <w:r>
        <w:rPr>
          <w:sz w:val="21"/>
        </w:rPr>
        <w:t>。</w:t>
      </w:r>
    </w:p>
    <w:p>
      <w:pPr>
        <w:pStyle w:val="null3"/>
        <w:ind w:firstLine="420"/>
        <w:jc w:val="both"/>
      </w:pPr>
      <w:r>
        <w:rPr>
          <w:sz w:val="21"/>
        </w:rPr>
        <w:t>②若75分≤周期总评分＜85分，按周期总评分值折算当期结算合同费用；若当期60分≤周期总评分＜75分，扣罚当期合同款的50%作为赔偿违约金，且不退还履约保证金。</w:t>
      </w:r>
    </w:p>
    <w:p>
      <w:pPr>
        <w:pStyle w:val="null3"/>
        <w:ind w:firstLine="420"/>
        <w:jc w:val="both"/>
      </w:pPr>
      <w:r>
        <w:rPr>
          <w:sz w:val="21"/>
        </w:rPr>
        <w:t>③若有2个的周期总评分＜60分</w:t>
      </w:r>
      <w:r>
        <w:rPr>
          <w:sz w:val="21"/>
        </w:rPr>
        <w:t>，</w:t>
      </w:r>
      <w:r>
        <w:rPr>
          <w:sz w:val="21"/>
        </w:rPr>
        <w:t>当期合同费用不予支付，甲方</w:t>
      </w:r>
      <w:r>
        <w:rPr>
          <w:sz w:val="21"/>
        </w:rPr>
        <w:t>可单方终止本项目，</w:t>
      </w:r>
      <w:r>
        <w:rPr>
          <w:sz w:val="21"/>
        </w:rPr>
        <w:t>不退还履约保证金，</w:t>
      </w:r>
      <w:r>
        <w:rPr>
          <w:sz w:val="21"/>
        </w:rPr>
        <w:t>且有权要求</w:t>
      </w:r>
      <w:r>
        <w:rPr>
          <w:sz w:val="21"/>
        </w:rPr>
        <w:t>乙方</w:t>
      </w:r>
      <w:r>
        <w:rPr>
          <w:sz w:val="21"/>
        </w:rPr>
        <w:t>承担违约责任。</w:t>
      </w:r>
      <w:r>
        <w:rPr>
          <w:sz w:val="21"/>
        </w:rPr>
        <w:t>乙方</w:t>
      </w:r>
      <w:r>
        <w:rPr>
          <w:sz w:val="21"/>
        </w:rPr>
        <w:t>如对</w:t>
      </w:r>
      <w:r>
        <w:rPr>
          <w:sz w:val="21"/>
        </w:rPr>
        <w:t>甲方</w:t>
      </w:r>
      <w:r>
        <w:rPr>
          <w:sz w:val="21"/>
        </w:rPr>
        <w:t>造成经济损失的，还需赔偿</w:t>
      </w:r>
      <w:r>
        <w:rPr>
          <w:sz w:val="21"/>
        </w:rPr>
        <w:t>甲方</w:t>
      </w:r>
      <w:r>
        <w:rPr>
          <w:sz w:val="21"/>
        </w:rPr>
        <w:t>遭受的所有的损失</w:t>
      </w:r>
      <w:r>
        <w:rPr>
          <w:sz w:val="21"/>
        </w:rPr>
        <w:t>。</w:t>
      </w:r>
    </w:p>
    <w:p>
      <w:pPr>
        <w:pStyle w:val="null3"/>
        <w:ind w:firstLine="420"/>
        <w:jc w:val="both"/>
      </w:pPr>
      <w:r>
        <w:rPr>
          <w:sz w:val="21"/>
        </w:rPr>
        <w:t>④合同签署执行后，如乙方出现连续两个批次技术参数不达标或发生“</w:t>
      </w:r>
      <w:r>
        <w:rPr>
          <w:sz w:val="21"/>
        </w:rPr>
        <w:t>（一）考核标准</w:t>
      </w:r>
      <w:r>
        <w:rPr>
          <w:sz w:val="21"/>
        </w:rPr>
        <w:t>”所指的终止合同情况的，当期合同费用不予支付，甲方有权终止合同且不承担违约责任，不退还履约保证金，并且乙方承担违约责任。</w:t>
      </w:r>
    </w:p>
    <w:p>
      <w:pPr>
        <w:pStyle w:val="null3"/>
        <w:ind w:firstLine="420"/>
        <w:jc w:val="both"/>
      </w:pPr>
      <w:r>
        <w:rPr>
          <w:sz w:val="21"/>
        </w:rPr>
        <w:t>（三）</w:t>
      </w:r>
      <w:r>
        <w:rPr>
          <w:sz w:val="21"/>
        </w:rPr>
        <w:t>验收标准：</w:t>
      </w:r>
    </w:p>
    <w:p>
      <w:pPr>
        <w:pStyle w:val="null3"/>
        <w:ind w:firstLine="420"/>
        <w:jc w:val="both"/>
      </w:pPr>
      <w:r>
        <w:rPr>
          <w:sz w:val="21"/>
        </w:rPr>
        <w:t>1</w:t>
      </w:r>
      <w:r>
        <w:rPr>
          <w:sz w:val="21"/>
        </w:rPr>
        <w:t>、</w:t>
      </w:r>
      <w:r>
        <w:rPr>
          <w:sz w:val="21"/>
        </w:rPr>
        <w:t>符合中华人民共和国国家和履约地相关检测质量标准、行业技术规范标准。</w:t>
      </w:r>
    </w:p>
    <w:p>
      <w:pPr>
        <w:pStyle w:val="null3"/>
        <w:ind w:firstLine="420"/>
        <w:jc w:val="both"/>
      </w:pPr>
      <w:r>
        <w:rPr>
          <w:sz w:val="21"/>
        </w:rPr>
        <w:t>2</w:t>
      </w:r>
      <w:r>
        <w:rPr>
          <w:sz w:val="21"/>
        </w:rPr>
        <w:t>、</w:t>
      </w:r>
      <w:r>
        <w:rPr>
          <w:sz w:val="21"/>
        </w:rPr>
        <w:t>符合招标文件和</w:t>
      </w:r>
      <w:r>
        <w:rPr>
          <w:sz w:val="21"/>
        </w:rPr>
        <w:t>乙方</w:t>
      </w:r>
      <w:r>
        <w:rPr>
          <w:sz w:val="21"/>
        </w:rPr>
        <w:t>响应承诺中</w:t>
      </w:r>
      <w:r>
        <w:rPr>
          <w:sz w:val="21"/>
        </w:rPr>
        <w:t>甲方</w:t>
      </w:r>
      <w:r>
        <w:rPr>
          <w:sz w:val="21"/>
        </w:rPr>
        <w:t>认可的各项要求。</w:t>
      </w:r>
    </w:p>
    <w:p>
      <w:pPr>
        <w:pStyle w:val="null3"/>
        <w:ind w:firstLine="420"/>
        <w:jc w:val="both"/>
      </w:pPr>
      <w:r>
        <w:rPr>
          <w:sz w:val="21"/>
        </w:rPr>
        <w:t>3</w:t>
      </w:r>
      <w:r>
        <w:rPr>
          <w:sz w:val="21"/>
        </w:rPr>
        <w:t>、</w:t>
      </w:r>
      <w:r>
        <w:rPr>
          <w:sz w:val="21"/>
        </w:rPr>
        <w:t>项目检测准确性：</w:t>
      </w:r>
      <w:r>
        <w:rPr>
          <w:sz w:val="21"/>
        </w:rPr>
        <w:t>乙方</w:t>
      </w:r>
      <w:r>
        <w:rPr>
          <w:sz w:val="21"/>
        </w:rPr>
        <w:t>负责对提供的样品进行检测、建库、测序，负责数据及质控报告交付（按照交付周期要求）。如达不到技术要求，则不予验收，并责令</w:t>
      </w:r>
      <w:r>
        <w:rPr>
          <w:sz w:val="21"/>
        </w:rPr>
        <w:t>乙方</w:t>
      </w:r>
      <w:r>
        <w:rPr>
          <w:sz w:val="21"/>
        </w:rPr>
        <w:t>在</w:t>
      </w:r>
      <w:r>
        <w:rPr>
          <w:sz w:val="21"/>
        </w:rPr>
        <w:t>15个工作日内完成整改，直到整改达标后再予以验收。</w:t>
      </w:r>
    </w:p>
    <w:p>
      <w:pPr>
        <w:pStyle w:val="null3"/>
        <w:ind w:firstLine="420"/>
        <w:jc w:val="both"/>
      </w:pPr>
      <w:r>
        <w:rPr>
          <w:sz w:val="21"/>
        </w:rPr>
        <w:t>（四）</w:t>
      </w:r>
      <w:r>
        <w:rPr>
          <w:sz w:val="21"/>
        </w:rPr>
        <w:t>为保障本项目进度及完成质量，项目开展后，</w:t>
      </w:r>
      <w:r>
        <w:rPr>
          <w:sz w:val="21"/>
        </w:rPr>
        <w:t>甲方</w:t>
      </w:r>
      <w:r>
        <w:rPr>
          <w:sz w:val="21"/>
        </w:rPr>
        <w:t>每</w:t>
      </w:r>
      <w:r>
        <w:rPr>
          <w:sz w:val="21"/>
        </w:rPr>
        <w:t>个考核周期对乙方</w:t>
      </w:r>
      <w:r>
        <w:rPr>
          <w:sz w:val="21"/>
        </w:rPr>
        <w:t>提供的服务、完成的样本检测进行</w:t>
      </w:r>
      <w:r>
        <w:rPr>
          <w:sz w:val="21"/>
        </w:rPr>
        <w:t>考核与</w:t>
      </w:r>
      <w:r>
        <w:rPr>
          <w:sz w:val="21"/>
        </w:rPr>
        <w:t>验收；项目履约期满后，</w:t>
      </w:r>
      <w:r>
        <w:rPr>
          <w:sz w:val="21"/>
        </w:rPr>
        <w:t>甲方</w:t>
      </w:r>
      <w:r>
        <w:rPr>
          <w:sz w:val="21"/>
        </w:rPr>
        <w:t>对项目进行验收。</w:t>
      </w:r>
    </w:p>
    <w:p>
      <w:pPr>
        <w:pStyle w:val="null3"/>
        <w:ind w:firstLine="420"/>
        <w:jc w:val="both"/>
      </w:pPr>
      <w:r>
        <w:rPr>
          <w:sz w:val="21"/>
        </w:rPr>
        <w:t>（五）</w:t>
      </w:r>
      <w:r>
        <w:rPr>
          <w:sz w:val="21"/>
        </w:rPr>
        <w:t>测序项目及数量</w:t>
      </w:r>
      <w:r>
        <w:rPr>
          <w:sz w:val="21"/>
        </w:rPr>
        <w:t>同时</w:t>
      </w:r>
      <w:r>
        <w:rPr>
          <w:sz w:val="21"/>
        </w:rPr>
        <w:t>按照</w:t>
      </w:r>
      <w:r>
        <w:rPr>
          <w:sz w:val="21"/>
        </w:rPr>
        <w:t>项目</w:t>
      </w:r>
      <w:r>
        <w:rPr>
          <w:sz w:val="21"/>
        </w:rPr>
        <w:t>实际进度进行验收</w:t>
      </w:r>
      <w:r>
        <w:rPr>
          <w:sz w:val="21"/>
        </w:rPr>
        <w:t>：</w:t>
      </w:r>
    </w:p>
    <w:p>
      <w:pPr>
        <w:pStyle w:val="null3"/>
        <w:ind w:firstLine="420"/>
        <w:jc w:val="both"/>
      </w:pPr>
      <w:r>
        <w:rPr>
          <w:sz w:val="21"/>
        </w:rPr>
        <w:t>1、服务成果要求：乙方负责对提供的样品进行检测、建库、测序、数据质控报告和分析报告交付。</w:t>
      </w:r>
    </w:p>
    <w:p>
      <w:pPr>
        <w:pStyle w:val="null3"/>
        <w:ind w:firstLine="420"/>
        <w:jc w:val="both"/>
      </w:pPr>
      <w:r>
        <w:rPr>
          <w:sz w:val="21"/>
        </w:rPr>
        <w:t>2、质量要求：二代测序数据质量要求碱基错误率小于0.01的比例（Q20）不低于90%，碱基错误率小于0.001的比例（Q30）不低于80%。</w:t>
      </w:r>
    </w:p>
    <w:p>
      <w:pPr>
        <w:pStyle w:val="null3"/>
        <w:ind w:firstLine="420"/>
        <w:jc w:val="both"/>
      </w:pPr>
      <w:r>
        <w:rPr>
          <w:sz w:val="21"/>
          <w:b/>
        </w:rPr>
        <w:t>七、知识产权及保密信息要求</w:t>
      </w:r>
    </w:p>
    <w:p>
      <w:pPr>
        <w:pStyle w:val="null3"/>
        <w:ind w:firstLine="420"/>
        <w:jc w:val="both"/>
      </w:pPr>
      <w:r>
        <w:rPr>
          <w:sz w:val="21"/>
        </w:rPr>
        <w:t>（</w:t>
      </w:r>
      <w:r>
        <w:rPr>
          <w:sz w:val="21"/>
        </w:rPr>
        <w:t>一</w:t>
      </w:r>
      <w:r>
        <w:rPr>
          <w:sz w:val="21"/>
        </w:rPr>
        <w:t>）保密信息要求：在本项目服务期限内或者合同终止后</w:t>
      </w:r>
      <w:r>
        <w:rPr>
          <w:sz w:val="21"/>
        </w:rPr>
        <w:t>乙方</w:t>
      </w:r>
      <w:r>
        <w:rPr>
          <w:sz w:val="21"/>
        </w:rPr>
        <w:t>都有为</w:t>
      </w:r>
      <w:r>
        <w:rPr>
          <w:sz w:val="21"/>
        </w:rPr>
        <w:t>甲方</w:t>
      </w:r>
      <w:r>
        <w:rPr>
          <w:sz w:val="21"/>
        </w:rPr>
        <w:t>保密的义务。在未经</w:t>
      </w:r>
      <w:r>
        <w:rPr>
          <w:sz w:val="21"/>
        </w:rPr>
        <w:t>甲方</w:t>
      </w:r>
      <w:r>
        <w:rPr>
          <w:sz w:val="21"/>
        </w:rPr>
        <w:t>书面同意或授权前提下，</w:t>
      </w:r>
      <w:r>
        <w:rPr>
          <w:sz w:val="21"/>
        </w:rPr>
        <w:t>乙方</w:t>
      </w:r>
      <w:r>
        <w:rPr>
          <w:sz w:val="21"/>
        </w:rPr>
        <w:t>不得向</w:t>
      </w:r>
      <w:r>
        <w:rPr>
          <w:sz w:val="21"/>
        </w:rPr>
        <w:t>甲方</w:t>
      </w:r>
      <w:r>
        <w:rPr>
          <w:sz w:val="21"/>
        </w:rPr>
        <w:t>工作人员及法律或</w:t>
      </w:r>
      <w:r>
        <w:rPr>
          <w:sz w:val="21"/>
        </w:rPr>
        <w:t>甲方</w:t>
      </w:r>
      <w:r>
        <w:rPr>
          <w:sz w:val="21"/>
        </w:rPr>
        <w:t>许可的单位或人员以外等的任何第三方泄露</w:t>
      </w:r>
      <w:r>
        <w:rPr>
          <w:sz w:val="21"/>
        </w:rPr>
        <w:t>甲方</w:t>
      </w:r>
      <w:r>
        <w:rPr>
          <w:sz w:val="21"/>
        </w:rPr>
        <w:t>委托检测的项目、检测的内容、检测的结果；且不得将本项目所涉及的生物样本、相关数据、技术文件及其他有关信息用于任何目的和</w:t>
      </w:r>
      <w:r>
        <w:rPr>
          <w:sz w:val="21"/>
        </w:rPr>
        <w:t>/或形式的用途。同时</w:t>
      </w:r>
      <w:r>
        <w:rPr>
          <w:sz w:val="21"/>
        </w:rPr>
        <w:t>乙方</w:t>
      </w:r>
      <w:r>
        <w:rPr>
          <w:sz w:val="21"/>
        </w:rPr>
        <w:t>对在本项目采购合同有效期内从</w:t>
      </w:r>
      <w:r>
        <w:rPr>
          <w:sz w:val="21"/>
        </w:rPr>
        <w:t>甲方</w:t>
      </w:r>
      <w:r>
        <w:rPr>
          <w:sz w:val="21"/>
        </w:rPr>
        <w:t>知悉的关于</w:t>
      </w:r>
      <w:r>
        <w:rPr>
          <w:sz w:val="21"/>
        </w:rPr>
        <w:t>甲方</w:t>
      </w:r>
      <w:r>
        <w:rPr>
          <w:sz w:val="21"/>
        </w:rPr>
        <w:t>的一切非公开的保密信息负有保密义务。本项目执行过程中产生的所有知识产权归</w:t>
      </w:r>
      <w:r>
        <w:rPr>
          <w:sz w:val="21"/>
        </w:rPr>
        <w:t>甲方</w:t>
      </w:r>
      <w:r>
        <w:rPr>
          <w:sz w:val="21"/>
        </w:rPr>
        <w:t>所有。</w:t>
      </w:r>
      <w:r>
        <w:rPr>
          <w:sz w:val="21"/>
        </w:rPr>
        <w:t>乙方</w:t>
      </w:r>
      <w:r>
        <w:rPr>
          <w:sz w:val="21"/>
        </w:rPr>
        <w:t>若违反上述约定，应赔偿</w:t>
      </w:r>
      <w:r>
        <w:rPr>
          <w:sz w:val="21"/>
        </w:rPr>
        <w:t>甲方</w:t>
      </w:r>
      <w:r>
        <w:rPr>
          <w:sz w:val="21"/>
        </w:rPr>
        <w:t>损失，并负相关法律责任。本保密条款不因合同终止而终止。</w:t>
      </w:r>
    </w:p>
    <w:p>
      <w:pPr>
        <w:pStyle w:val="null3"/>
        <w:ind w:firstLine="420"/>
        <w:jc w:val="both"/>
      </w:pPr>
      <w:r>
        <w:rPr>
          <w:sz w:val="21"/>
        </w:rPr>
        <w:t>（</w:t>
      </w:r>
      <w:r>
        <w:rPr>
          <w:sz w:val="21"/>
        </w:rPr>
        <w:t>二</w:t>
      </w:r>
      <w:r>
        <w:rPr>
          <w:sz w:val="21"/>
        </w:rPr>
        <w:t>）知识产权：检测样本、检测剩余样本、检测数据的所有权、使用权为</w:t>
      </w:r>
      <w:r>
        <w:rPr>
          <w:sz w:val="21"/>
        </w:rPr>
        <w:t>甲方</w:t>
      </w:r>
      <w:r>
        <w:rPr>
          <w:sz w:val="21"/>
        </w:rPr>
        <w:t>所有，未经</w:t>
      </w:r>
      <w:r>
        <w:rPr>
          <w:sz w:val="21"/>
        </w:rPr>
        <w:t>甲方</w:t>
      </w:r>
      <w:r>
        <w:rPr>
          <w:sz w:val="21"/>
        </w:rPr>
        <w:t>书面许可不得挪作它用。</w:t>
      </w:r>
      <w:r>
        <w:rPr>
          <w:sz w:val="21"/>
        </w:rPr>
        <w:t>甲方</w:t>
      </w:r>
      <w:r>
        <w:rPr>
          <w:sz w:val="21"/>
        </w:rPr>
        <w:t>拥有本项目所有数据及相关衍生的所有知识产权。</w:t>
      </w:r>
    </w:p>
    <w:p>
      <w:pPr>
        <w:pStyle w:val="null3"/>
        <w:ind w:firstLine="420"/>
        <w:jc w:val="both"/>
      </w:pPr>
      <w:r>
        <w:rPr>
          <w:sz w:val="21"/>
        </w:rPr>
        <w:t>（</w:t>
      </w:r>
      <w:r>
        <w:rPr>
          <w:sz w:val="21"/>
        </w:rPr>
        <w:t>三</w:t>
      </w:r>
      <w:r>
        <w:rPr>
          <w:sz w:val="21"/>
        </w:rPr>
        <w:t>）</w:t>
      </w:r>
      <w:r>
        <w:rPr>
          <w:sz w:val="21"/>
        </w:rPr>
        <w:t>乙方</w:t>
      </w:r>
      <w:r>
        <w:rPr>
          <w:sz w:val="21"/>
        </w:rPr>
        <w:t>生物信息安全性要求：</w:t>
      </w:r>
      <w:r>
        <w:rPr>
          <w:sz w:val="21"/>
        </w:rPr>
        <w:t>乙方</w:t>
      </w:r>
      <w:r>
        <w:rPr>
          <w:sz w:val="21"/>
        </w:rPr>
        <w:t>在项目实施过程中未经安全审查，不得将国家资源信息向境外组织、个人及其设立或实际控制的机构提供或者开放使用。</w:t>
      </w:r>
    </w:p>
    <w:p>
      <w:pPr>
        <w:pStyle w:val="null3"/>
        <w:ind w:firstLine="420"/>
        <w:jc w:val="both"/>
      </w:pPr>
      <w:r>
        <w:rPr>
          <w:sz w:val="21"/>
          <w:b/>
        </w:rPr>
        <w:t>八、应急要求</w:t>
      </w:r>
    </w:p>
    <w:p>
      <w:pPr>
        <w:pStyle w:val="null3"/>
        <w:ind w:firstLine="420"/>
        <w:jc w:val="both"/>
      </w:pPr>
      <w:r>
        <w:rPr>
          <w:sz w:val="21"/>
        </w:rPr>
        <w:t>（</w:t>
      </w:r>
      <w:r>
        <w:rPr>
          <w:sz w:val="21"/>
        </w:rPr>
        <w:t>一</w:t>
      </w:r>
      <w:r>
        <w:rPr>
          <w:sz w:val="21"/>
        </w:rPr>
        <w:t>）</w:t>
      </w:r>
      <w:r>
        <w:rPr>
          <w:sz w:val="21"/>
        </w:rPr>
        <w:t>乙方</w:t>
      </w:r>
      <w:r>
        <w:rPr>
          <w:sz w:val="21"/>
        </w:rPr>
        <w:t>对样本丢失、数据泄露、漏检、误检、检测失误、样本污染、检测数据异常等情况进行提供针对性的应急防范措施及应对措施。</w:t>
      </w:r>
    </w:p>
    <w:p>
      <w:pPr>
        <w:pStyle w:val="null3"/>
        <w:ind w:firstLine="420"/>
        <w:jc w:val="both"/>
      </w:pPr>
      <w:r>
        <w:rPr>
          <w:sz w:val="21"/>
        </w:rPr>
        <w:t>（</w:t>
      </w:r>
      <w:r>
        <w:rPr>
          <w:sz w:val="21"/>
        </w:rPr>
        <w:t>二</w:t>
      </w:r>
      <w:r>
        <w:rPr>
          <w:sz w:val="21"/>
        </w:rPr>
        <w:t>）对项目实施期间可能出现突发的、不可预见的情况，</w:t>
      </w:r>
      <w:r>
        <w:rPr>
          <w:sz w:val="21"/>
        </w:rPr>
        <w:t>乙方</w:t>
      </w:r>
      <w:r>
        <w:rPr>
          <w:sz w:val="21"/>
        </w:rPr>
        <w:t>应在接到</w:t>
      </w:r>
      <w:r>
        <w:rPr>
          <w:sz w:val="21"/>
        </w:rPr>
        <w:t>甲方</w:t>
      </w:r>
      <w:r>
        <w:rPr>
          <w:sz w:val="21"/>
        </w:rPr>
        <w:t>通知</w:t>
      </w:r>
      <w:r>
        <w:rPr>
          <w:sz w:val="21"/>
        </w:rPr>
        <w:t>2小时内响应，派专职人员与</w:t>
      </w:r>
      <w:r>
        <w:rPr>
          <w:sz w:val="21"/>
        </w:rPr>
        <w:t>甲方</w:t>
      </w:r>
      <w:r>
        <w:rPr>
          <w:sz w:val="21"/>
        </w:rPr>
        <w:t>对接，并在</w:t>
      </w:r>
      <w:r>
        <w:rPr>
          <w:sz w:val="21"/>
        </w:rPr>
        <w:t>4小时内向</w:t>
      </w:r>
      <w:r>
        <w:rPr>
          <w:sz w:val="21"/>
        </w:rPr>
        <w:t>甲方</w:t>
      </w:r>
      <w:r>
        <w:rPr>
          <w:sz w:val="21"/>
        </w:rPr>
        <w:t>如实汇报处理措施、进度、处理结果。</w:t>
      </w:r>
    </w:p>
    <w:p>
      <w:pPr>
        <w:pStyle w:val="null3"/>
        <w:ind w:firstLine="420"/>
        <w:jc w:val="both"/>
      </w:pPr>
      <w:r>
        <w:rPr>
          <w:sz w:val="21"/>
        </w:rPr>
        <w:t>（</w:t>
      </w:r>
      <w:r>
        <w:rPr>
          <w:sz w:val="21"/>
        </w:rPr>
        <w:t>三</w:t>
      </w:r>
      <w:r>
        <w:rPr>
          <w:sz w:val="21"/>
        </w:rPr>
        <w:t>）</w:t>
      </w:r>
      <w:r>
        <w:rPr>
          <w:sz w:val="21"/>
        </w:rPr>
        <w:t>乙方</w:t>
      </w:r>
      <w:r>
        <w:rPr>
          <w:sz w:val="21"/>
        </w:rPr>
        <w:t>应制定应急预案，包括但不限于标本运输应急处理、样本信息异常处理、样本异常处理（样本污染、样本遗失）、结果数据传输异常、质量事故应急处理、检测结果错误应急处理。预案应包括应急人员组织架构、人员职责、各种紧急情况的响应时间、联系方式、各种紧急情况的详细处理流程及紧急情况的预防措施。</w:t>
      </w:r>
    </w:p>
    <w:p>
      <w:pPr>
        <w:pStyle w:val="null3"/>
        <w:ind w:firstLine="420"/>
        <w:jc w:val="both"/>
      </w:pPr>
      <w:r>
        <w:rPr>
          <w:sz w:val="21"/>
        </w:rPr>
        <w:t>（</w:t>
      </w:r>
      <w:r>
        <w:rPr>
          <w:sz w:val="21"/>
        </w:rPr>
        <w:t>四</w:t>
      </w:r>
      <w:r>
        <w:rPr>
          <w:sz w:val="21"/>
        </w:rPr>
        <w:t>）</w:t>
      </w:r>
      <w:r>
        <w:rPr>
          <w:sz w:val="21"/>
        </w:rPr>
        <w:t>乙方</w:t>
      </w:r>
      <w:r>
        <w:rPr>
          <w:sz w:val="21"/>
        </w:rPr>
        <w:t>能提供送检服务应急措施、具备处理投入本项目核心设备故障、防止检验室或样本污染的能力。有完整的对突发事件、安全事故处理的方案。建立相应质量控制制度，制定相应的质量管理手册</w:t>
      </w:r>
      <w:r>
        <w:rPr>
          <w:sz w:val="21"/>
        </w:rPr>
        <w:t>(或制度等相关内容)。</w:t>
      </w:r>
    </w:p>
    <w:p>
      <w:pPr>
        <w:pStyle w:val="null3"/>
        <w:ind w:firstLine="420"/>
        <w:jc w:val="both"/>
      </w:pPr>
      <w:r>
        <w:rPr>
          <w:sz w:val="21"/>
          <w:b/>
        </w:rPr>
        <w:t>九、项目实施时间及地点</w:t>
      </w:r>
    </w:p>
    <w:p>
      <w:pPr>
        <w:pStyle w:val="null3"/>
        <w:ind w:firstLine="420"/>
        <w:jc w:val="both"/>
      </w:pPr>
      <w:r>
        <w:rPr>
          <w:sz w:val="21"/>
        </w:rPr>
        <w:t>1、项目实施时间：本自合同签订之日起至1年，或累计实际结算款项达到相应</w:t>
      </w:r>
      <w:r>
        <w:rPr>
          <w:sz w:val="21"/>
        </w:rPr>
        <w:t>合同金额</w:t>
      </w:r>
      <w:r>
        <w:rPr>
          <w:sz w:val="21"/>
        </w:rPr>
        <w:t>为止（以先到为准）。收样时间在合同期内的，即属于本合同服务期，以</w:t>
      </w:r>
      <w:r>
        <w:rPr>
          <w:sz w:val="21"/>
        </w:rPr>
        <w:t>甲方</w:t>
      </w:r>
      <w:r>
        <w:rPr>
          <w:sz w:val="21"/>
        </w:rPr>
        <w:t>的工作量清单明细表注明的收样时间为准。</w:t>
      </w:r>
    </w:p>
    <w:p>
      <w:pPr>
        <w:pStyle w:val="null3"/>
        <w:ind w:firstLine="420"/>
        <w:jc w:val="both"/>
      </w:pPr>
      <w:r>
        <w:rPr>
          <w:sz w:val="21"/>
        </w:rPr>
        <w:t>2、项目实施地点：甲方指定地点。</w:t>
      </w:r>
    </w:p>
    <w:p>
      <w:pPr>
        <w:pStyle w:val="null3"/>
        <w:ind w:firstLine="422"/>
      </w:pPr>
      <w:r>
        <w:rPr>
          <w:sz w:val="21"/>
          <w:b/>
        </w:rPr>
        <w:t>十、付款方式及要求</w:t>
      </w:r>
    </w:p>
    <w:p>
      <w:pPr>
        <w:pStyle w:val="null3"/>
        <w:ind w:firstLine="420"/>
        <w:jc w:val="both"/>
      </w:pPr>
      <w:r>
        <w:rPr>
          <w:sz w:val="21"/>
        </w:rPr>
        <w:t>（</w:t>
      </w:r>
      <w:r>
        <w:rPr>
          <w:sz w:val="21"/>
        </w:rPr>
        <w:t>一</w:t>
      </w:r>
      <w:r>
        <w:rPr>
          <w:sz w:val="21"/>
        </w:rPr>
        <w:t>）签订合同后，甲方向乙方支付根据</w:t>
      </w:r>
      <w:r>
        <w:rPr>
          <w:sz w:val="21"/>
        </w:rPr>
        <w:t>中标折扣</w:t>
      </w:r>
      <w:r>
        <w:rPr>
          <w:sz w:val="21"/>
        </w:rPr>
        <w:t>率</w:t>
      </w:r>
      <w:r>
        <w:rPr>
          <w:sz w:val="21"/>
        </w:rPr>
        <w:t>折扣后</w:t>
      </w:r>
      <w:r>
        <w:rPr>
          <w:sz w:val="21"/>
        </w:rPr>
        <w:t>合同总价的</w:t>
      </w:r>
      <w:r>
        <w:rPr>
          <w:sz w:val="21"/>
        </w:rPr>
        <w:t>30%【即人民币</w:t>
      </w:r>
      <w:r>
        <w:rPr>
          <w:sz w:val="21"/>
        </w:rPr>
        <w:t xml:space="preserve">      </w:t>
      </w:r>
      <w:r>
        <w:rPr>
          <w:sz w:val="21"/>
        </w:rPr>
        <w:t>元</w:t>
      </w:r>
      <w:r>
        <w:rPr>
          <w:sz w:val="21"/>
        </w:rPr>
        <w:t>】作为预付款。在后续合同履行过程中，每个考核周期根据对应检测项目的单价及实际检测数量，按中标折扣结算并在预付款中进行抵扣，直至预付款抵扣完毕后再开始支付后续合同款，累计结算达到预付款抵扣完毕的当月，甲方按实际情况进行补足支付。</w:t>
      </w:r>
    </w:p>
    <w:p>
      <w:pPr>
        <w:pStyle w:val="null3"/>
        <w:ind w:firstLine="420"/>
        <w:jc w:val="both"/>
      </w:pPr>
      <w:r>
        <w:rPr>
          <w:sz w:val="21"/>
        </w:rPr>
        <w:t>2）在以预付款抵扣的期间，乙方需在每个考核周期结束后次月15日前向甲方提交上一个考核周期的工作量清单明细表及甲方签收的检测报告凭证等材料以便甲方办理结算；如乙方不按时提交，甲方将对乙方进行扣罚，每次扣罚2000元。</w:t>
      </w:r>
    </w:p>
    <w:p>
      <w:pPr>
        <w:pStyle w:val="null3"/>
        <w:ind w:firstLine="420"/>
        <w:jc w:val="both"/>
      </w:pPr>
      <w:r>
        <w:rPr>
          <w:sz w:val="21"/>
        </w:rPr>
        <w:t>3）预付款抵扣完毕后，甲方每个考核周期按实结算，每个考核周期根据检测项目和数量，按中标折扣结算，实际结算款=∑【对应检测项目的单价×中标折扣×实际结算数量】。经甲方确认后，乙方于每个考核周期结束后次月15日前（如遇节假日往后顺延）向甲方提交结算资料，甲方收到结算资料并核对无误后5个工作日内开始办理支付手续。</w:t>
      </w:r>
    </w:p>
    <w:p>
      <w:pPr>
        <w:pStyle w:val="null3"/>
        <w:ind w:firstLine="420"/>
        <w:jc w:val="both"/>
      </w:pPr>
      <w:r>
        <w:rPr>
          <w:sz w:val="21"/>
        </w:rPr>
        <w:t>（</w:t>
      </w:r>
      <w:r>
        <w:rPr>
          <w:sz w:val="21"/>
        </w:rPr>
        <w:t>二</w:t>
      </w:r>
      <w:r>
        <w:rPr>
          <w:sz w:val="21"/>
        </w:rPr>
        <w:t>）本项目中标折扣为</w:t>
      </w:r>
      <w:r>
        <w:rPr>
          <w:sz w:val="21"/>
          <w:u w:val="single"/>
        </w:rPr>
        <w:t>【</w:t>
      </w:r>
      <w:r>
        <w:rPr>
          <w:u w:val="single"/>
        </w:rPr>
        <w:t xml:space="preserve">  </w:t>
      </w:r>
      <w:r>
        <w:rPr>
          <w:sz w:val="21"/>
          <w:u w:val="single"/>
        </w:rPr>
        <w:t>】，折扣后合同总价￥</w:t>
      </w:r>
      <w:r>
        <w:rPr/>
        <w:t xml:space="preserve">        </w:t>
      </w:r>
      <w:r>
        <w:rPr>
          <w:sz w:val="21"/>
          <w:u w:val="single"/>
        </w:rPr>
        <w:t>元</w:t>
      </w:r>
      <w:r>
        <w:rPr>
          <w:sz w:val="21"/>
        </w:rPr>
        <w:t>。合同累计总价不超过</w:t>
      </w:r>
      <w:r>
        <w:rPr>
          <w:sz w:val="21"/>
        </w:rPr>
        <w:t>合同总价</w:t>
      </w:r>
      <w:r>
        <w:rPr>
          <w:sz w:val="21"/>
        </w:rPr>
        <w:t>，最终结算数额以</w:t>
      </w:r>
      <w:r>
        <w:rPr>
          <w:sz w:val="21"/>
        </w:rPr>
        <w:t>甲方</w:t>
      </w:r>
      <w:r>
        <w:rPr>
          <w:sz w:val="21"/>
        </w:rPr>
        <w:t>在合同期间的实际检测情况为准。</w:t>
      </w:r>
    </w:p>
    <w:p>
      <w:pPr>
        <w:pStyle w:val="null3"/>
        <w:ind w:firstLine="420"/>
        <w:jc w:val="both"/>
      </w:pPr>
      <w:r>
        <w:rPr>
          <w:sz w:val="21"/>
        </w:rPr>
        <w:t>（</w:t>
      </w:r>
      <w:r>
        <w:rPr>
          <w:sz w:val="21"/>
        </w:rPr>
        <w:t>三</w:t>
      </w:r>
      <w:r>
        <w:rPr>
          <w:sz w:val="21"/>
        </w:rPr>
        <w:t>）因</w:t>
      </w:r>
      <w:r>
        <w:rPr>
          <w:sz w:val="21"/>
        </w:rPr>
        <w:t>甲方</w:t>
      </w:r>
      <w:r>
        <w:rPr>
          <w:sz w:val="21"/>
        </w:rPr>
        <w:t>使用的是财政性资金，</w:t>
      </w:r>
      <w:r>
        <w:rPr>
          <w:sz w:val="21"/>
        </w:rPr>
        <w:t>甲方</w:t>
      </w:r>
      <w:r>
        <w:rPr>
          <w:sz w:val="21"/>
        </w:rPr>
        <w:t>在前款规定的付款时间为向支付部门提出办理财政支付申请手续的时间（不含支付部门审核的时间），在规定时间内提出支付申请手续后即视为</w:t>
      </w:r>
      <w:r>
        <w:rPr>
          <w:sz w:val="21"/>
        </w:rPr>
        <w:t>甲方</w:t>
      </w:r>
      <w:r>
        <w:rPr>
          <w:sz w:val="21"/>
        </w:rPr>
        <w:t>已经按期支付，</w:t>
      </w:r>
      <w:r>
        <w:rPr>
          <w:sz w:val="21"/>
        </w:rPr>
        <w:t>乙方</w:t>
      </w:r>
      <w:r>
        <w:rPr>
          <w:sz w:val="21"/>
        </w:rPr>
        <w:t>应按项目进度要求进行实施。</w:t>
      </w:r>
    </w:p>
    <w:p>
      <w:pPr>
        <w:pStyle w:val="null3"/>
        <w:ind w:firstLine="420"/>
        <w:jc w:val="both"/>
      </w:pPr>
      <w:r>
        <w:rPr>
          <w:sz w:val="21"/>
        </w:rPr>
        <w:t>（</w:t>
      </w:r>
      <w:r>
        <w:rPr>
          <w:sz w:val="21"/>
        </w:rPr>
        <w:t>四</w:t>
      </w:r>
      <w:r>
        <w:rPr>
          <w:sz w:val="21"/>
        </w:rPr>
        <w:t>）</w:t>
      </w:r>
      <w:r>
        <w:rPr>
          <w:sz w:val="21"/>
        </w:rPr>
        <w:t>乙方</w:t>
      </w:r>
      <w:r>
        <w:rPr>
          <w:sz w:val="21"/>
        </w:rPr>
        <w:t>与</w:t>
      </w:r>
      <w:r>
        <w:rPr>
          <w:sz w:val="21"/>
        </w:rPr>
        <w:t>甲方</w:t>
      </w:r>
      <w:r>
        <w:rPr>
          <w:sz w:val="21"/>
        </w:rPr>
        <w:t>签订合同后</w:t>
      </w:r>
      <w:r>
        <w:rPr>
          <w:sz w:val="21"/>
        </w:rPr>
        <w:t>15个工作日内，按合同总额的5%以银行转账或支票（汇票、本票）或保函（保险）等非现金形式向</w:t>
      </w:r>
      <w:r>
        <w:rPr>
          <w:sz w:val="21"/>
        </w:rPr>
        <w:t>甲方</w:t>
      </w:r>
      <w:r>
        <w:rPr>
          <w:sz w:val="21"/>
        </w:rPr>
        <w:t>提交履约保证金【保函（保险）方式提交的，须</w:t>
      </w:r>
      <w:r>
        <w:rPr>
          <w:sz w:val="21"/>
        </w:rPr>
        <w:t>在首次结算时</w:t>
      </w:r>
      <w:r>
        <w:rPr>
          <w:sz w:val="21"/>
        </w:rPr>
        <w:t>提供保函（保险）原件交予</w:t>
      </w:r>
      <w:r>
        <w:rPr>
          <w:sz w:val="21"/>
        </w:rPr>
        <w:t>甲方</w:t>
      </w:r>
      <w:r>
        <w:rPr>
          <w:sz w:val="21"/>
        </w:rPr>
        <w:t>备案】，同时须在合同期内保持履约保证金长期有效。若不提交履约保证金或履约保证金在服务期内失效后</w:t>
      </w:r>
      <w:r>
        <w:rPr>
          <w:sz w:val="21"/>
        </w:rPr>
        <w:t>15个工作日内不向</w:t>
      </w:r>
      <w:r>
        <w:rPr>
          <w:sz w:val="21"/>
        </w:rPr>
        <w:t>甲方</w:t>
      </w:r>
      <w:r>
        <w:rPr>
          <w:sz w:val="21"/>
        </w:rPr>
        <w:t>更新提交，</w:t>
      </w:r>
      <w:r>
        <w:rPr>
          <w:sz w:val="21"/>
        </w:rPr>
        <w:t>甲方</w:t>
      </w:r>
      <w:r>
        <w:rPr>
          <w:sz w:val="21"/>
        </w:rPr>
        <w:t>有权终止合同，并上报政府采购监管部门，由此产生的一切责任及损失均由</w:t>
      </w:r>
      <w:r>
        <w:rPr>
          <w:sz w:val="21"/>
        </w:rPr>
        <w:t>乙方</w:t>
      </w:r>
      <w:r>
        <w:rPr>
          <w:sz w:val="21"/>
        </w:rPr>
        <w:t>承担。若合同期内</w:t>
      </w:r>
      <w:r>
        <w:rPr>
          <w:sz w:val="21"/>
        </w:rPr>
        <w:t>乙方</w:t>
      </w:r>
      <w:r>
        <w:rPr>
          <w:sz w:val="21"/>
        </w:rPr>
        <w:t>没有违约行为，</w:t>
      </w:r>
      <w:r>
        <w:rPr>
          <w:sz w:val="21"/>
        </w:rPr>
        <w:t>甲方</w:t>
      </w:r>
      <w:r>
        <w:rPr>
          <w:sz w:val="21"/>
        </w:rPr>
        <w:t>无息退还履约保证金（以保函（保险）形式提交的履约保证金在合同期满后或合同终止后</w:t>
      </w:r>
      <w:r>
        <w:rPr>
          <w:sz w:val="21"/>
        </w:rPr>
        <w:t>30个工作日内自动失效；以银行转账或支票（汇票）提交的履约保证金在合同期满后或合同终止后30个工作日内，</w:t>
      </w:r>
      <w:r>
        <w:rPr>
          <w:sz w:val="21"/>
        </w:rPr>
        <w:t>甲方</w:t>
      </w:r>
      <w:r>
        <w:rPr>
          <w:sz w:val="21"/>
        </w:rPr>
        <w:t>收到</w:t>
      </w:r>
      <w:r>
        <w:rPr>
          <w:sz w:val="21"/>
        </w:rPr>
        <w:t>乙方</w:t>
      </w:r>
      <w:r>
        <w:rPr>
          <w:sz w:val="21"/>
        </w:rPr>
        <w:t>的退还申请</w:t>
      </w:r>
      <w:r>
        <w:rPr>
          <w:sz w:val="21"/>
        </w:rPr>
        <w:t>书及甲方开具的</w:t>
      </w:r>
      <w:r>
        <w:rPr>
          <w:sz w:val="21"/>
        </w:rPr>
        <w:t>履约保证金收据原件</w:t>
      </w:r>
      <w:r>
        <w:rPr>
          <w:sz w:val="21"/>
        </w:rPr>
        <w:t>后，无息退还给</w:t>
      </w:r>
      <w:r>
        <w:rPr>
          <w:sz w:val="21"/>
        </w:rPr>
        <w:t>乙方</w:t>
      </w:r>
      <w:r>
        <w:rPr>
          <w:sz w:val="21"/>
        </w:rPr>
        <w:t>）；如逾期退还，</w:t>
      </w:r>
      <w:r>
        <w:rPr>
          <w:sz w:val="21"/>
        </w:rPr>
        <w:t>甲方</w:t>
      </w:r>
      <w:r>
        <w:rPr>
          <w:sz w:val="21"/>
        </w:rPr>
        <w:t>按每日逾期款总额的</w:t>
      </w:r>
      <w:r>
        <w:rPr>
          <w:sz w:val="21"/>
        </w:rPr>
        <w:t>3‰向</w:t>
      </w:r>
      <w:r>
        <w:rPr>
          <w:sz w:val="21"/>
        </w:rPr>
        <w:t>乙方</w:t>
      </w:r>
      <w:r>
        <w:rPr>
          <w:sz w:val="21"/>
        </w:rPr>
        <w:t>偿付违约金。下列任何一种情况发生时，</w:t>
      </w:r>
      <w:r>
        <w:rPr>
          <w:sz w:val="21"/>
        </w:rPr>
        <w:t>甲方</w:t>
      </w:r>
      <w:r>
        <w:rPr>
          <w:sz w:val="21"/>
        </w:rPr>
        <w:t>有权不予退还履约保证金：（一）</w:t>
      </w:r>
      <w:r>
        <w:rPr>
          <w:sz w:val="21"/>
        </w:rPr>
        <w:t>乙方</w:t>
      </w:r>
      <w:r>
        <w:rPr>
          <w:sz w:val="21"/>
        </w:rPr>
        <w:t>未完全履行项目投标文件承诺或合同约定的；（二）</w:t>
      </w:r>
      <w:r>
        <w:rPr>
          <w:sz w:val="21"/>
        </w:rPr>
        <w:t>乙方</w:t>
      </w:r>
      <w:r>
        <w:rPr>
          <w:sz w:val="21"/>
        </w:rPr>
        <w:t>的原因导致</w:t>
      </w:r>
      <w:r>
        <w:rPr>
          <w:sz w:val="21"/>
        </w:rPr>
        <w:t>甲方</w:t>
      </w:r>
      <w:r>
        <w:rPr>
          <w:sz w:val="21"/>
        </w:rPr>
        <w:t>单位发生安全事故的。</w:t>
      </w:r>
    </w:p>
    <w:p>
      <w:pPr>
        <w:pStyle w:val="null3"/>
        <w:ind w:firstLine="420"/>
        <w:jc w:val="both"/>
      </w:pPr>
      <w:r>
        <w:rPr>
          <w:sz w:val="21"/>
        </w:rPr>
        <w:t>（</w:t>
      </w:r>
      <w:r>
        <w:rPr>
          <w:sz w:val="21"/>
        </w:rPr>
        <w:t>五</w:t>
      </w:r>
      <w:r>
        <w:rPr>
          <w:sz w:val="21"/>
        </w:rPr>
        <w:t>）本项目以银行转账方式进行结算，</w:t>
      </w:r>
      <w:r>
        <w:rPr>
          <w:sz w:val="21"/>
        </w:rPr>
        <w:t>乙方</w:t>
      </w:r>
      <w:r>
        <w:rPr>
          <w:sz w:val="21"/>
        </w:rPr>
        <w:t>在每次结算时需向</w:t>
      </w:r>
      <w:r>
        <w:rPr>
          <w:sz w:val="21"/>
        </w:rPr>
        <w:t>甲方</w:t>
      </w:r>
      <w:r>
        <w:rPr>
          <w:sz w:val="21"/>
        </w:rPr>
        <w:t>提交以下资料：</w:t>
      </w:r>
    </w:p>
    <w:p>
      <w:pPr>
        <w:pStyle w:val="null3"/>
        <w:ind w:firstLine="420"/>
        <w:jc w:val="both"/>
      </w:pPr>
      <w:r>
        <w:rPr>
          <w:sz w:val="21"/>
        </w:rPr>
        <w:t>1</w:t>
      </w:r>
      <w:r>
        <w:rPr>
          <w:sz w:val="21"/>
        </w:rPr>
        <w:t>、</w:t>
      </w:r>
      <w:r>
        <w:rPr>
          <w:sz w:val="21"/>
        </w:rPr>
        <w:t>合同</w:t>
      </w:r>
      <w:r>
        <w:rPr>
          <w:sz w:val="21"/>
        </w:rPr>
        <w:t>；（首次结算时提供原件，后续结算提供复印件）</w:t>
      </w:r>
    </w:p>
    <w:p>
      <w:pPr>
        <w:pStyle w:val="null3"/>
        <w:ind w:firstLine="420"/>
        <w:jc w:val="both"/>
      </w:pPr>
      <w:r>
        <w:rPr>
          <w:sz w:val="21"/>
        </w:rPr>
        <w:t>2、</w:t>
      </w:r>
      <w:r>
        <w:rPr>
          <w:sz w:val="21"/>
        </w:rPr>
        <w:t>中标通知书</w:t>
      </w:r>
      <w:r>
        <w:rPr>
          <w:sz w:val="21"/>
        </w:rPr>
        <w:t>；</w:t>
      </w:r>
    </w:p>
    <w:p>
      <w:pPr>
        <w:pStyle w:val="null3"/>
        <w:ind w:firstLine="420"/>
        <w:jc w:val="both"/>
      </w:pPr>
      <w:r>
        <w:rPr>
          <w:sz w:val="21"/>
        </w:rPr>
        <w:t>3、</w:t>
      </w:r>
      <w:r>
        <w:rPr>
          <w:sz w:val="21"/>
        </w:rPr>
        <w:t>保函</w:t>
      </w:r>
      <w:r>
        <w:rPr>
          <w:sz w:val="21"/>
        </w:rPr>
        <w:t>原件或甲方开具的</w:t>
      </w:r>
      <w:r>
        <w:rPr>
          <w:sz w:val="21"/>
        </w:rPr>
        <w:t>履约保证金收据复印件（加盖乙方公章）</w:t>
      </w:r>
      <w:r>
        <w:rPr>
          <w:sz w:val="21"/>
        </w:rPr>
        <w:t>；（首次结算时提供）</w:t>
      </w:r>
    </w:p>
    <w:p>
      <w:pPr>
        <w:pStyle w:val="null3"/>
        <w:ind w:firstLine="420"/>
        <w:jc w:val="both"/>
      </w:pPr>
      <w:r>
        <w:rPr>
          <w:sz w:val="21"/>
        </w:rPr>
        <w:t>4</w:t>
      </w:r>
      <w:r>
        <w:rPr>
          <w:sz w:val="21"/>
        </w:rPr>
        <w:t>、乙方</w:t>
      </w:r>
      <w:r>
        <w:rPr>
          <w:sz w:val="21"/>
        </w:rPr>
        <w:t>开具的正式发票；</w:t>
      </w:r>
    </w:p>
    <w:p>
      <w:pPr>
        <w:pStyle w:val="null3"/>
        <w:ind w:firstLine="420"/>
        <w:jc w:val="both"/>
      </w:pPr>
      <w:r>
        <w:rPr>
          <w:sz w:val="21"/>
        </w:rPr>
        <w:t>5</w:t>
      </w:r>
      <w:r>
        <w:rPr>
          <w:sz w:val="21"/>
        </w:rPr>
        <w:t>、</w:t>
      </w:r>
      <w:r>
        <w:rPr>
          <w:sz w:val="21"/>
        </w:rPr>
        <w:t>经</w:t>
      </w:r>
      <w:r>
        <w:rPr>
          <w:sz w:val="21"/>
        </w:rPr>
        <w:t>甲方项目</w:t>
      </w:r>
      <w:r>
        <w:rPr>
          <w:sz w:val="21"/>
        </w:rPr>
        <w:t>管理科室</w:t>
      </w:r>
      <w:r>
        <w:rPr>
          <w:sz w:val="21"/>
        </w:rPr>
        <w:t>签名</w:t>
      </w:r>
      <w:r>
        <w:rPr>
          <w:sz w:val="21"/>
        </w:rPr>
        <w:t>确认的</w:t>
      </w:r>
      <w:r>
        <w:rPr>
          <w:sz w:val="21"/>
        </w:rPr>
        <w:t>上一个考核周期</w:t>
      </w:r>
      <w:r>
        <w:rPr>
          <w:sz w:val="21"/>
        </w:rPr>
        <w:t>的工作量清单明细表</w:t>
      </w:r>
      <w:r>
        <w:rPr>
          <w:sz w:val="21"/>
        </w:rPr>
        <w:t>（包括但不限于样本名称、数量、收样时间、样本报告交付时间）、检测报告凭证、周期考核评分表（详见第六条</w:t>
      </w:r>
      <w:r>
        <w:rPr/>
        <w:t xml:space="preserve"> </w:t>
      </w:r>
      <w:r>
        <w:rPr>
          <w:sz w:val="21"/>
        </w:rPr>
        <w:t>验收标准与考核要求的</w:t>
      </w:r>
      <w:r>
        <w:rPr>
          <w:sz w:val="21"/>
        </w:rPr>
        <w:t>“（二）考核要求”）</w:t>
      </w:r>
      <w:r>
        <w:rPr>
          <w:sz w:val="21"/>
        </w:rPr>
        <w:t>。</w:t>
      </w:r>
    </w:p>
    <w:p>
      <w:pPr>
        <w:pStyle w:val="null3"/>
        <w:ind w:firstLine="420"/>
        <w:jc w:val="both"/>
      </w:pPr>
      <w:r>
        <w:rPr>
          <w:sz w:val="21"/>
          <w:b/>
        </w:rPr>
        <w:t>十一、双方权利及义务</w:t>
      </w:r>
    </w:p>
    <w:p>
      <w:pPr>
        <w:pStyle w:val="null3"/>
        <w:ind w:firstLine="420"/>
        <w:jc w:val="both"/>
      </w:pPr>
      <w:r>
        <w:rPr>
          <w:sz w:val="21"/>
        </w:rPr>
        <w:t>（一）甲方权利义务</w:t>
      </w:r>
    </w:p>
    <w:p>
      <w:pPr>
        <w:pStyle w:val="null3"/>
        <w:ind w:firstLine="420"/>
        <w:jc w:val="both"/>
      </w:pPr>
      <w:r>
        <w:rPr>
          <w:sz w:val="21"/>
        </w:rPr>
        <w:t>1、甲方有权指定甲方代表以维护甲方的合法权益。</w:t>
      </w:r>
    </w:p>
    <w:p>
      <w:pPr>
        <w:pStyle w:val="null3"/>
        <w:ind w:firstLine="420"/>
        <w:jc w:val="both"/>
      </w:pPr>
      <w:r>
        <w:rPr>
          <w:sz w:val="21"/>
        </w:rPr>
        <w:t>2、甲方负责检查监督乙方在甲方的服务工作的实施执行情况。</w:t>
      </w:r>
    </w:p>
    <w:p>
      <w:pPr>
        <w:pStyle w:val="null3"/>
        <w:ind w:firstLine="420"/>
        <w:jc w:val="both"/>
      </w:pPr>
      <w:r>
        <w:rPr>
          <w:sz w:val="21"/>
        </w:rPr>
        <w:t>3、甲方对乙方实行</w:t>
      </w:r>
      <w:r>
        <w:rPr>
          <w:sz w:val="21"/>
        </w:rPr>
        <w:t>每周期考核</w:t>
      </w:r>
      <w:r>
        <w:rPr>
          <w:sz w:val="21"/>
        </w:rPr>
        <w:t>的服务质量考核评分，如考核不合格，对乙方作相应处罚。</w:t>
      </w:r>
    </w:p>
    <w:p>
      <w:pPr>
        <w:pStyle w:val="null3"/>
        <w:ind w:firstLine="420"/>
        <w:jc w:val="both"/>
      </w:pPr>
      <w:r>
        <w:rPr>
          <w:sz w:val="21"/>
        </w:rPr>
        <w:t>4、甲方管理部门可随时对乙方提供的服务进行抽查。</w:t>
      </w:r>
    </w:p>
    <w:p>
      <w:pPr>
        <w:pStyle w:val="null3"/>
        <w:ind w:firstLine="420"/>
        <w:jc w:val="both"/>
      </w:pPr>
      <w:r>
        <w:rPr>
          <w:sz w:val="21"/>
        </w:rPr>
        <w:t>5、甲方管理部门可随时要求乙方对不完善的问题进行限期整改。</w:t>
      </w:r>
    </w:p>
    <w:p>
      <w:pPr>
        <w:pStyle w:val="null3"/>
        <w:ind w:firstLine="420"/>
        <w:jc w:val="both"/>
      </w:pPr>
      <w:r>
        <w:rPr>
          <w:sz w:val="21"/>
        </w:rPr>
        <w:t>6、甲方对乙方服务人员（包括管理人员）不满意时，乙方应及时且无条件的为甲方更换合格的人员。</w:t>
      </w:r>
    </w:p>
    <w:p>
      <w:pPr>
        <w:pStyle w:val="null3"/>
        <w:ind w:firstLine="420"/>
        <w:jc w:val="both"/>
      </w:pPr>
      <w:r>
        <w:rPr>
          <w:sz w:val="21"/>
        </w:rPr>
        <w:t>7、甲方有按时结算货款的义务。</w:t>
      </w:r>
    </w:p>
    <w:p>
      <w:pPr>
        <w:pStyle w:val="null3"/>
        <w:ind w:firstLine="420"/>
        <w:jc w:val="both"/>
      </w:pPr>
      <w:r>
        <w:rPr>
          <w:sz w:val="21"/>
        </w:rPr>
        <w:t>（二）乙方权利义务</w:t>
      </w:r>
    </w:p>
    <w:p>
      <w:pPr>
        <w:pStyle w:val="null3"/>
        <w:ind w:firstLine="420"/>
        <w:jc w:val="both"/>
      </w:pPr>
      <w:r>
        <w:rPr>
          <w:sz w:val="21"/>
        </w:rPr>
        <w:t>1、制订各种相关服务制度、操作流程、培训计划、管理标准；乙方须严格按照标准化的操作程序、完善的培训体系和质量控制体系完成本项目，以保证本</w:t>
      </w:r>
      <w:r>
        <w:rPr>
          <w:sz w:val="21"/>
        </w:rPr>
        <w:t>合同</w:t>
      </w:r>
      <w:r>
        <w:rPr>
          <w:sz w:val="21"/>
        </w:rPr>
        <w:t>能高效、有序和有计划地完成。</w:t>
      </w:r>
    </w:p>
    <w:p>
      <w:pPr>
        <w:pStyle w:val="null3"/>
        <w:ind w:firstLine="420"/>
        <w:jc w:val="both"/>
      </w:pPr>
      <w:r>
        <w:rPr>
          <w:sz w:val="21"/>
        </w:rPr>
        <w:t>2、乙方于合同签订后</w:t>
      </w:r>
      <w:r>
        <w:rPr>
          <w:sz w:val="21"/>
        </w:rPr>
        <w:t>【</w:t>
      </w:r>
      <w:r>
        <w:rPr/>
        <w:t xml:space="preserve">  </w:t>
      </w:r>
      <w:r>
        <w:rPr>
          <w:sz w:val="21"/>
        </w:rPr>
        <w:t>】</w:t>
      </w:r>
      <w:r>
        <w:rPr>
          <w:sz w:val="21"/>
        </w:rPr>
        <w:t>天内将各种相关服务制度、培训计划、管理标准、标准化的操作程序等文件资料交甲方进行审核并存档，作为甲方实施管理的依据。</w:t>
      </w:r>
    </w:p>
    <w:p>
      <w:pPr>
        <w:pStyle w:val="null3"/>
        <w:ind w:firstLine="420"/>
        <w:jc w:val="both"/>
      </w:pPr>
      <w:r>
        <w:rPr>
          <w:sz w:val="21"/>
        </w:rPr>
        <w:t>3、乙方在日常服务过程中对无法解决的事故要及时向甲方反映。</w:t>
      </w:r>
    </w:p>
    <w:p>
      <w:pPr>
        <w:pStyle w:val="null3"/>
        <w:ind w:firstLine="420"/>
        <w:jc w:val="both"/>
      </w:pPr>
      <w:r>
        <w:rPr>
          <w:sz w:val="21"/>
        </w:rPr>
        <w:t>4、乙方承担员工的责任风险，及因所提供服务不当而引至相应法律责任（如工作质量、服务态度、用人不当、不购买“五险一金”、员工工伤、员工生病、劳资纠纷等）。</w:t>
      </w:r>
    </w:p>
    <w:p>
      <w:pPr>
        <w:pStyle w:val="null3"/>
        <w:ind w:firstLine="420"/>
        <w:jc w:val="both"/>
      </w:pPr>
      <w:r>
        <w:rPr>
          <w:sz w:val="21"/>
        </w:rPr>
        <w:t>5、乙方的服务人员应严格遵守保密承诺及知识产权承诺。</w:t>
      </w:r>
    </w:p>
    <w:p>
      <w:pPr>
        <w:pStyle w:val="null3"/>
        <w:ind w:firstLine="420"/>
        <w:jc w:val="both"/>
      </w:pPr>
      <w:r>
        <w:rPr>
          <w:sz w:val="21"/>
        </w:rPr>
        <w:t>6、如甲方对乙方提供的服务人员不满意要求更换时，乙方应及时且无条件的为甲方更换合格人员。</w:t>
      </w:r>
    </w:p>
    <w:p>
      <w:pPr>
        <w:pStyle w:val="null3"/>
        <w:ind w:firstLine="420"/>
        <w:jc w:val="both"/>
      </w:pPr>
      <w:r>
        <w:rPr>
          <w:sz w:val="21"/>
        </w:rPr>
        <w:t>7、乙方应能及时提供满足甲方突发性需求的服务。乙方应在收到甲方通知后，在甲方指定的时间内提供服务；如未能及时提供的，甲方有权要求乙方承担一切损失和责任，同时，甲方有权单方终止本合同。</w:t>
      </w:r>
    </w:p>
    <w:p>
      <w:pPr>
        <w:pStyle w:val="null3"/>
        <w:ind w:firstLine="420"/>
        <w:jc w:val="both"/>
      </w:pPr>
      <w:r>
        <w:rPr>
          <w:sz w:val="21"/>
        </w:rPr>
        <w:t>8、乙方的服务人员出现违法行为，所造成的一切后果及损失，由乙方承担责任和负责赔偿；出现严重违纪、违规行为，甲方有权单方终止合同。</w:t>
      </w:r>
    </w:p>
    <w:p>
      <w:pPr>
        <w:pStyle w:val="null3"/>
        <w:ind w:firstLine="420"/>
        <w:jc w:val="both"/>
      </w:pPr>
      <w:r>
        <w:rPr>
          <w:sz w:val="21"/>
        </w:rPr>
        <w:t>9、乙方未经甲方批准，不得再以任何方式转包、分包本项目，否则甲方有权单方终止合同。</w:t>
      </w:r>
    </w:p>
    <w:p>
      <w:pPr>
        <w:pStyle w:val="null3"/>
        <w:ind w:firstLine="420"/>
        <w:jc w:val="both"/>
      </w:pPr>
      <w:r>
        <w:rPr>
          <w:sz w:val="21"/>
        </w:rPr>
        <w:t>10、乙方因拖欠本项目服务人员工资及第三方货款而发生的纠纷、债务，由乙方自行解决，甲方不承担任何责任，也不负责协商解决。</w:t>
      </w:r>
    </w:p>
    <w:p>
      <w:pPr>
        <w:pStyle w:val="null3"/>
        <w:ind w:firstLine="420"/>
        <w:jc w:val="both"/>
      </w:pPr>
      <w:r>
        <w:rPr>
          <w:sz w:val="21"/>
        </w:rPr>
        <w:t>11、乙方完全遵守《中华人民共和国劳动合同法》有关规定和《中华人民共和国妇女权益保障法》中关于“劳动和社会保障权益”的有关要求。</w:t>
      </w:r>
    </w:p>
    <w:p>
      <w:pPr>
        <w:pStyle w:val="null3"/>
        <w:ind w:firstLine="422"/>
      </w:pPr>
      <w:r>
        <w:rPr>
          <w:sz w:val="21"/>
          <w:b/>
        </w:rPr>
        <w:t>十二、违约责任</w:t>
      </w:r>
    </w:p>
    <w:p>
      <w:pPr>
        <w:pStyle w:val="null3"/>
        <w:ind w:firstLine="420"/>
        <w:jc w:val="both"/>
      </w:pPr>
      <w:r>
        <w:rPr>
          <w:sz w:val="21"/>
        </w:rPr>
        <w:t>（一）</w:t>
      </w:r>
      <w:r>
        <w:rPr>
          <w:sz w:val="21"/>
        </w:rPr>
        <w:t>合同履行中发生下列情况之一的，属乙方违约：</w:t>
      </w:r>
    </w:p>
    <w:p>
      <w:pPr>
        <w:pStyle w:val="null3"/>
        <w:ind w:firstLine="420"/>
        <w:jc w:val="both"/>
      </w:pPr>
      <w:r>
        <w:rPr>
          <w:sz w:val="21"/>
        </w:rPr>
        <w:t>1</w:t>
      </w:r>
      <w:r>
        <w:rPr>
          <w:sz w:val="21"/>
        </w:rPr>
        <w:t>、</w:t>
      </w:r>
      <w:r>
        <w:rPr>
          <w:sz w:val="21"/>
        </w:rPr>
        <w:t>乙方检测报告不符合法律以及卫生行政部门要求的；</w:t>
      </w:r>
    </w:p>
    <w:p>
      <w:pPr>
        <w:pStyle w:val="null3"/>
        <w:ind w:firstLine="420"/>
        <w:jc w:val="both"/>
      </w:pPr>
      <w:r>
        <w:rPr>
          <w:sz w:val="21"/>
        </w:rPr>
        <w:t>2</w:t>
      </w:r>
      <w:r>
        <w:rPr>
          <w:sz w:val="21"/>
        </w:rPr>
        <w:t>、</w:t>
      </w:r>
      <w:r>
        <w:rPr>
          <w:sz w:val="21"/>
        </w:rPr>
        <w:t>乙方转包、分包本项目；</w:t>
      </w:r>
    </w:p>
    <w:p>
      <w:pPr>
        <w:pStyle w:val="null3"/>
        <w:ind w:firstLine="420"/>
        <w:jc w:val="both"/>
      </w:pPr>
      <w:r>
        <w:rPr>
          <w:sz w:val="21"/>
        </w:rPr>
        <w:t>3</w:t>
      </w:r>
      <w:r>
        <w:rPr>
          <w:sz w:val="21"/>
        </w:rPr>
        <w:t>、</w:t>
      </w:r>
      <w:r>
        <w:rPr>
          <w:sz w:val="21"/>
        </w:rPr>
        <w:t>乙方未按招标文件要求或投标承诺或合同要求完成检测服务；</w:t>
      </w:r>
    </w:p>
    <w:p>
      <w:pPr>
        <w:pStyle w:val="null3"/>
        <w:ind w:firstLine="420"/>
        <w:jc w:val="both"/>
      </w:pPr>
      <w:r>
        <w:rPr>
          <w:sz w:val="21"/>
        </w:rPr>
        <w:t>4</w:t>
      </w:r>
      <w:r>
        <w:rPr>
          <w:sz w:val="21"/>
        </w:rPr>
        <w:t>、</w:t>
      </w:r>
      <w:r>
        <w:rPr>
          <w:sz w:val="21"/>
        </w:rPr>
        <w:t>乙方无法履行或停止履行合同；</w:t>
      </w:r>
    </w:p>
    <w:p>
      <w:pPr>
        <w:pStyle w:val="null3"/>
        <w:ind w:firstLine="420"/>
        <w:jc w:val="both"/>
      </w:pPr>
      <w:r>
        <w:rPr>
          <w:sz w:val="21"/>
        </w:rPr>
        <w:t>5</w:t>
      </w:r>
      <w:r>
        <w:rPr>
          <w:sz w:val="21"/>
        </w:rPr>
        <w:t>、</w:t>
      </w:r>
      <w:r>
        <w:rPr>
          <w:sz w:val="21"/>
        </w:rPr>
        <w:t>乙方未履行招标文件要求或投标承诺或合同约定的其他义务。</w:t>
      </w:r>
    </w:p>
    <w:p>
      <w:pPr>
        <w:pStyle w:val="null3"/>
        <w:ind w:firstLine="420"/>
        <w:jc w:val="both"/>
      </w:pPr>
      <w:r>
        <w:rPr>
          <w:sz w:val="21"/>
        </w:rPr>
        <w:t>乙方发生上述情况时，甲方向乙方发出整改通知，要求其在限定期限内整改</w:t>
      </w:r>
      <w:r>
        <w:rPr>
          <w:sz w:val="21"/>
        </w:rPr>
        <w:t>；</w:t>
      </w:r>
      <w:r>
        <w:rPr>
          <w:sz w:val="21"/>
        </w:rPr>
        <w:t>逾期不整改或整改不及格的，甲方有权单方面终止合同，不予退还乙方履约保证金，并上报政府采购监管部门，由此引起的一切后果，由乙方承担。乙方须承担由于违约所造成的费用增加、周期延误和甲方损失、甲方维权支出的律师费、诉讼费、鉴定费等合理费用等。</w:t>
      </w:r>
    </w:p>
    <w:p>
      <w:pPr>
        <w:pStyle w:val="null3"/>
        <w:ind w:firstLine="420"/>
        <w:jc w:val="both"/>
      </w:pPr>
      <w:r>
        <w:rPr>
          <w:sz w:val="21"/>
        </w:rPr>
        <w:t>（二）</w:t>
      </w:r>
      <w:r>
        <w:rPr>
          <w:sz w:val="21"/>
        </w:rPr>
        <w:t>乙方需保证按国家检测规范进行操作，并对来样检测结果负责。如果因检测结果错误而导致发生医疗纠纷</w:t>
      </w:r>
      <w:r>
        <w:rPr>
          <w:sz w:val="21"/>
        </w:rPr>
        <w:t>/事故、医疗过错及其他问题的，乙方承担全部赔偿责任，甲方有权单方面终止合同，不予退还乙方履约保证金，并上报政府采购监管部门，给甲方造成任何损失的，包括甲方维权支出的律师费、诉讼费、鉴定费等合理费用，乙方应当承担赔偿责任。</w:t>
      </w:r>
    </w:p>
    <w:p>
      <w:pPr>
        <w:pStyle w:val="null3"/>
        <w:ind w:firstLine="420"/>
        <w:jc w:val="both"/>
      </w:pPr>
      <w:r>
        <w:rPr>
          <w:sz w:val="21"/>
        </w:rPr>
        <w:t>（三）</w:t>
      </w:r>
      <w:r>
        <w:rPr>
          <w:sz w:val="21"/>
        </w:rPr>
        <w:t>如发生样本交叉污染或者样本混淆，</w:t>
      </w:r>
      <w:r>
        <w:rPr>
          <w:sz w:val="21"/>
        </w:rPr>
        <w:t>按照</w:t>
      </w:r>
      <w:r>
        <w:rPr>
          <w:sz w:val="21"/>
        </w:rPr>
        <w:t>“六、验收标准与考核要求”处理，</w:t>
      </w:r>
      <w:r>
        <w:rPr>
          <w:sz w:val="21"/>
        </w:rPr>
        <w:t>由此引起的一切后果，由乙方承担，给甲方造成任何损失的，包括甲方维权支出的律师费、诉讼费、鉴定费等合理费用，乙方应当承担赔偿责任。</w:t>
      </w:r>
    </w:p>
    <w:p>
      <w:pPr>
        <w:pStyle w:val="null3"/>
        <w:ind w:firstLine="420"/>
        <w:jc w:val="both"/>
      </w:pPr>
      <w:r>
        <w:rPr>
          <w:sz w:val="21"/>
        </w:rPr>
        <w:t>（四）</w:t>
      </w:r>
      <w:r>
        <w:rPr>
          <w:sz w:val="21"/>
        </w:rPr>
        <w:t>如未按招标文件或合同要求的项目交付时间交付数据或报告的，</w:t>
      </w:r>
      <w:r>
        <w:rPr>
          <w:sz w:val="21"/>
        </w:rPr>
        <w:t>按照</w:t>
      </w:r>
      <w:r>
        <w:rPr>
          <w:sz w:val="21"/>
        </w:rPr>
        <w:t>“六、验收标准与考核要求”处理</w:t>
      </w:r>
      <w:r>
        <w:rPr>
          <w:sz w:val="21"/>
        </w:rPr>
        <w:t>，由此引起的一切后果，由乙方承担，给甲方造成任何损失的，包括甲方维权支出的律师费、诉讼费、鉴定费等合理费用，乙方应当承担赔偿责任。</w:t>
      </w:r>
    </w:p>
    <w:p>
      <w:pPr>
        <w:pStyle w:val="null3"/>
        <w:ind w:firstLine="420"/>
        <w:jc w:val="both"/>
      </w:pPr>
      <w:r>
        <w:rPr>
          <w:sz w:val="21"/>
        </w:rPr>
        <w:t>（五）</w:t>
      </w:r>
      <w:r>
        <w:rPr>
          <w:sz w:val="21"/>
        </w:rPr>
        <w:t>乙方对甲方送检的合格样本结果负责，对于按照乙方要求取材的样本，若因乙方原因丢失或损坏、污染甲方提供的技术资料、技术数据、文件和其它物品的，甲方有权要求乙方采取补救措施，乙方负责重做的所有费用，并承担甲方的损失及因此引起的一系列后果，包括甲方维权支出的律师费、诉讼费、鉴定费等合理费用。</w:t>
      </w:r>
    </w:p>
    <w:p>
      <w:pPr>
        <w:pStyle w:val="null3"/>
        <w:ind w:firstLine="420"/>
        <w:jc w:val="both"/>
      </w:pPr>
      <w:r>
        <w:rPr>
          <w:sz w:val="21"/>
        </w:rPr>
        <w:t>（六）</w:t>
      </w:r>
      <w:r>
        <w:rPr>
          <w:sz w:val="21"/>
        </w:rPr>
        <w:t>若乙方连续两</w:t>
      </w:r>
      <w:r>
        <w:rPr>
          <w:sz w:val="21"/>
        </w:rPr>
        <w:t>个</w:t>
      </w:r>
      <w:r>
        <w:rPr>
          <w:sz w:val="21"/>
        </w:rPr>
        <w:t>考核周期</w:t>
      </w:r>
      <w:r>
        <w:rPr>
          <w:sz w:val="21"/>
        </w:rPr>
        <w:t>不及格，</w:t>
      </w:r>
      <w:r>
        <w:rPr>
          <w:sz w:val="21"/>
        </w:rPr>
        <w:t>按照</w:t>
      </w:r>
      <w:r>
        <w:rPr>
          <w:sz w:val="21"/>
        </w:rPr>
        <w:t>“六、验收标准与考核要求”处理</w:t>
      </w:r>
      <w:r>
        <w:rPr>
          <w:sz w:val="21"/>
        </w:rPr>
        <w:t>，由此引起的一切后果，由乙方承担，给甲方造成任何损失的，包括甲方维权支出的律师费、诉讼费、鉴定费等合理费用，乙方应当承担赔偿责任。</w:t>
      </w:r>
    </w:p>
    <w:p>
      <w:pPr>
        <w:pStyle w:val="null3"/>
        <w:ind w:firstLine="420"/>
        <w:jc w:val="both"/>
      </w:pPr>
      <w:r>
        <w:rPr>
          <w:sz w:val="21"/>
        </w:rPr>
        <w:t>（七）</w:t>
      </w:r>
      <w:r>
        <w:rPr>
          <w:sz w:val="21"/>
        </w:rPr>
        <w:t>如在合同期间，由于国家相关政策规定，致使合同不能继续履行的，合同自动终止，双方不承担违约责任。</w:t>
      </w:r>
    </w:p>
    <w:p>
      <w:pPr>
        <w:pStyle w:val="null3"/>
        <w:ind w:firstLine="420"/>
        <w:jc w:val="both"/>
      </w:pPr>
      <w:r>
        <w:rPr>
          <w:sz w:val="21"/>
        </w:rPr>
        <w:t>（八）</w:t>
      </w:r>
      <w:r>
        <w:rPr>
          <w:sz w:val="21"/>
        </w:rPr>
        <w:t>甲方如发现乙方的检测设备及操作地点与投标承诺不一致的，视为乙方违约，甲方有权单方终止合同，不予退还乙方履约保证金，并上报政府采购监管部门，由此引起的一切后果，由乙方承担，包括甲方维权支出的律师费、诉讼费、鉴定费等合理费用。</w:t>
      </w:r>
    </w:p>
    <w:p>
      <w:pPr>
        <w:pStyle w:val="null3"/>
        <w:ind w:firstLine="420"/>
        <w:jc w:val="both"/>
      </w:pPr>
      <w:r>
        <w:rPr>
          <w:sz w:val="21"/>
        </w:rPr>
        <w:t>（九）</w:t>
      </w:r>
      <w:r>
        <w:rPr>
          <w:sz w:val="21"/>
        </w:rPr>
        <w:t>合同履行过程中，甲方对乙方的检测质量进行抽检，如发现乙方的检测技术指标未达到招标文件</w:t>
      </w:r>
      <w:r>
        <w:rPr>
          <w:sz w:val="21"/>
        </w:rPr>
        <w:t>“检测技术指标”要求的，甲方通知乙方限期整改，乙方逾期不整改或整改不及格或甲方再次发现不达标情况的，甲方有权单方终止合同，不予退还乙方履约保证金，并上报政府采购监管部门，由此引起的一切后果，由乙方承担，给甲方造成任何损失的，包括甲方维权支出的律师费、诉讼费、鉴定费等合理费用，乙方应当承担赔偿责任。</w:t>
      </w:r>
    </w:p>
    <w:p>
      <w:pPr>
        <w:pStyle w:val="null3"/>
        <w:ind w:firstLine="422"/>
      </w:pPr>
      <w:r>
        <w:rPr>
          <w:sz w:val="21"/>
          <w:b/>
        </w:rPr>
        <w:t>十三、不可抗力</w:t>
      </w:r>
    </w:p>
    <w:p>
      <w:pPr>
        <w:pStyle w:val="null3"/>
        <w:ind w:firstLine="420"/>
        <w:jc w:val="both"/>
      </w:pPr>
      <w:r>
        <w:rPr>
          <w:sz w:val="21"/>
        </w:rPr>
        <w:t>由于不可预见、不可避免、不可克服等不可抗力的原因，包括地震、火灾、战争、洪水、正常的人员来源中断、罢工、动乱及国家紧急情况而延迟或中断提供服务，一方不能履行合同义务的，应当在不可抗力发生之日起</w:t>
      </w:r>
      <w:r>
        <w:rPr>
          <w:sz w:val="21"/>
        </w:rPr>
        <w:t>5天内以书面形式通知对方，证明不可抗力事件的存在。不可抗力事件发生后，甲方和乙方应当积极寻求以合理的方式履行本合同。如不可抗力无法消除，致使合同目的无法实现的，双方均有权解除合同，且均不互相索赔。</w:t>
      </w:r>
    </w:p>
    <w:p>
      <w:pPr>
        <w:pStyle w:val="null3"/>
        <w:ind w:firstLine="422"/>
      </w:pPr>
      <w:r>
        <w:rPr>
          <w:sz w:val="21"/>
          <w:b/>
        </w:rPr>
        <w:t>十四、争议及解决办法</w:t>
      </w:r>
    </w:p>
    <w:p>
      <w:pPr>
        <w:pStyle w:val="null3"/>
        <w:ind w:firstLine="420"/>
        <w:jc w:val="both"/>
      </w:pPr>
      <w:r>
        <w:rPr>
          <w:sz w:val="21"/>
        </w:rPr>
        <w:t>本合同在履行中发生争议，由双方本着互惠互利的原则共同协商解决或由政府采购监管部门调解解决。如经协商后仍不能解决，双方同意向甲方所在地法院提出诉讼的方式解决。</w:t>
      </w:r>
    </w:p>
    <w:p>
      <w:pPr>
        <w:pStyle w:val="null3"/>
        <w:ind w:firstLine="422"/>
      </w:pPr>
      <w:r>
        <w:rPr>
          <w:sz w:val="21"/>
          <w:b/>
        </w:rPr>
        <w:t>十五、其他</w:t>
      </w:r>
    </w:p>
    <w:p>
      <w:pPr>
        <w:pStyle w:val="null3"/>
        <w:ind w:firstLine="420"/>
        <w:jc w:val="both"/>
      </w:pPr>
      <w:r>
        <w:rPr>
          <w:sz w:val="21"/>
        </w:rPr>
        <w:t>1、如在合同期间，由于国家相关政策规定，致使合同不能继续履行的，项目自动终止，甲方不承担违约责任。</w:t>
      </w:r>
    </w:p>
    <w:p>
      <w:pPr>
        <w:pStyle w:val="null3"/>
        <w:ind w:firstLine="420"/>
        <w:jc w:val="both"/>
      </w:pPr>
      <w:r>
        <w:rPr>
          <w:sz w:val="21"/>
        </w:rPr>
        <w:t>2、本合同一式捌份，具有同等效力，甲方执陆份，乙方执贰份。合同自双方签字盖章之日起生效。</w:t>
      </w:r>
    </w:p>
    <w:p>
      <w:pPr>
        <w:pStyle w:val="null3"/>
        <w:ind w:firstLine="420"/>
        <w:jc w:val="both"/>
      </w:pPr>
      <w:r>
        <w:rPr>
          <w:sz w:val="21"/>
        </w:rPr>
        <w:t>3、本合同未尽事宜，由双方协商处理。</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94"/>
        <w:gridCol w:w="4097"/>
      </w:tblGrid>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甲</w:t>
            </w:r>
            <w:r>
              <w:rPr>
                <w:sz w:val="21"/>
                <w:b/>
              </w:rPr>
              <w:t xml:space="preserve">   </w:t>
            </w:r>
            <w:r>
              <w:rPr>
                <w:sz w:val="20"/>
                <w:b/>
              </w:rPr>
              <w:t>方：广州医科大学附属妇女儿童医疗中心</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乙</w:t>
            </w:r>
            <w:r>
              <w:rPr>
                <w:sz w:val="21"/>
                <w:b/>
              </w:rPr>
              <w:t xml:space="preserve">    </w:t>
            </w:r>
            <w:r>
              <w:rPr>
                <w:sz w:val="20"/>
                <w:b/>
              </w:rPr>
              <w:t>方：</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法人代表：</w:t>
            </w:r>
            <w:r>
              <w:rPr>
                <w:sz w:val="20"/>
                <w:b/>
              </w:rPr>
              <w:t>周文浩</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法人代表：</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签约代表：</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签约代表：</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后勤管理部主任：</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采购中心负责人：</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采购中心经办人：</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地</w:t>
            </w:r>
            <w:r>
              <w:rPr>
                <w:sz w:val="21"/>
                <w:b/>
              </w:rPr>
              <w:t xml:space="preserve">   </w:t>
            </w:r>
            <w:r>
              <w:rPr>
                <w:sz w:val="20"/>
                <w:b/>
              </w:rPr>
              <w:t>址：广州市天河区珠江新城金穗路</w:t>
            </w:r>
            <w:r>
              <w:rPr>
                <w:sz w:val="20"/>
                <w:b/>
              </w:rPr>
              <w:t>9</w:t>
            </w:r>
            <w:r>
              <w:rPr>
                <w:sz w:val="20"/>
                <w:b/>
              </w:rPr>
              <w:t>号</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地</w:t>
            </w:r>
            <w:r>
              <w:rPr>
                <w:sz w:val="21"/>
                <w:b/>
              </w:rPr>
              <w:t xml:space="preserve">   </w:t>
            </w:r>
            <w:r>
              <w:rPr>
                <w:sz w:val="20"/>
                <w:b/>
              </w:rPr>
              <w:t>址：</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电</w:t>
            </w:r>
            <w:r>
              <w:rPr>
                <w:sz w:val="21"/>
                <w:b/>
              </w:rPr>
              <w:t xml:space="preserve">    </w:t>
            </w:r>
            <w:r>
              <w:rPr>
                <w:sz w:val="20"/>
                <w:b/>
              </w:rPr>
              <w:t>话：</w:t>
            </w:r>
            <w:r>
              <w:rPr>
                <w:sz w:val="20"/>
                <w:b/>
              </w:rPr>
              <w:t>020-</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电</w:t>
            </w:r>
            <w:r>
              <w:rPr>
                <w:sz w:val="21"/>
                <w:b/>
              </w:rPr>
              <w:t xml:space="preserve">    </w:t>
            </w:r>
            <w:r>
              <w:rPr>
                <w:sz w:val="20"/>
                <w:b/>
              </w:rPr>
              <w:t>话：</w:t>
            </w: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统一社会信用代码：</w:t>
            </w:r>
            <w:r>
              <w:rPr>
                <w:sz w:val="20"/>
                <w:b/>
              </w:rPr>
              <w:t>124401006832921365</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统一社会信用代码：</w:t>
            </w:r>
          </w:p>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开户银行：招商银行股份有限公司广州人民中</w:t>
            </w:r>
          </w:p>
          <w:p>
            <w:pPr>
              <w:pStyle w:val="null3"/>
              <w:ind w:firstLine="1004"/>
              <w:jc w:val="both"/>
            </w:pPr>
            <w:r>
              <w:rPr>
                <w:sz w:val="20"/>
                <w:b/>
              </w:rPr>
              <w:t>路支行</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20"/>
              <w:jc w:val="both"/>
            </w:pPr>
            <w:r>
              <w:rPr>
                <w:sz w:val="20"/>
                <w:b/>
              </w:rPr>
              <w:t>开户银行：</w:t>
            </w:r>
            <w:r>
              <w:rPr>
                <w:sz w:val="21"/>
                <w:b/>
              </w:rPr>
              <w:t>（</w:t>
            </w:r>
            <w:r>
              <w:rPr>
                <w:sz w:val="21"/>
                <w:b/>
              </w:rPr>
              <w:t>如需融资</w:t>
            </w:r>
            <w:r>
              <w:rPr>
                <w:sz w:val="21"/>
                <w:b/>
              </w:rPr>
              <w:t>，</w:t>
            </w:r>
            <w:r>
              <w:rPr>
                <w:sz w:val="21"/>
                <w:b/>
              </w:rPr>
              <w:t>须提供融资对应信息</w:t>
            </w:r>
            <w:r>
              <w:rPr>
                <w:sz w:val="21"/>
                <w:b/>
              </w:rPr>
              <w:t>）</w:t>
            </w:r>
          </w:p>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账</w:t>
            </w:r>
            <w:r>
              <w:rPr>
                <w:sz w:val="21"/>
                <w:b/>
              </w:rPr>
              <w:t xml:space="preserve">    </w:t>
            </w:r>
            <w:r>
              <w:rPr>
                <w:sz w:val="20"/>
                <w:b/>
              </w:rPr>
              <w:t>号：</w:t>
            </w:r>
            <w:r>
              <w:rPr>
                <w:sz w:val="20"/>
                <w:b/>
              </w:rPr>
              <w:t>120906481310503</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20"/>
              <w:jc w:val="both"/>
            </w:pPr>
            <w:r>
              <w:rPr>
                <w:sz w:val="20"/>
                <w:b/>
              </w:rPr>
              <w:t>账</w:t>
            </w:r>
            <w:r>
              <w:rPr>
                <w:sz w:val="21"/>
                <w:b/>
              </w:rPr>
              <w:t xml:space="preserve">    </w:t>
            </w:r>
            <w:r>
              <w:rPr>
                <w:sz w:val="20"/>
                <w:b/>
              </w:rPr>
              <w:t>号：</w:t>
            </w:r>
            <w:r>
              <w:rPr>
                <w:sz w:val="21"/>
                <w:b/>
              </w:rPr>
              <w:t>（</w:t>
            </w:r>
            <w:r>
              <w:rPr>
                <w:sz w:val="21"/>
                <w:b/>
              </w:rPr>
              <w:t>如需融资</w:t>
            </w:r>
            <w:r>
              <w:rPr>
                <w:sz w:val="21"/>
                <w:b/>
              </w:rPr>
              <w:t>，</w:t>
            </w:r>
            <w:r>
              <w:rPr>
                <w:sz w:val="21"/>
                <w:b/>
              </w:rPr>
              <w:t>须提供融资对应信息</w:t>
            </w:r>
            <w:r>
              <w:rPr>
                <w:sz w:val="21"/>
                <w:b/>
              </w:rPr>
              <w:t>）</w:t>
            </w:r>
          </w:p>
          <w:p>
            <w:pPr>
              <w:pStyle w:val="null3"/>
              <w:jc w:val="both"/>
            </w:pPr>
          </w:p>
        </w:tc>
      </w:tr>
      <w:tr>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rPr>
              <w:t>签约日期：</w:t>
            </w:r>
            <w:r>
              <w:rPr>
                <w:sz w:val="21"/>
                <w:b/>
              </w:rPr>
              <w:t xml:space="preserve">    </w:t>
            </w:r>
            <w:r>
              <w:rPr>
                <w:sz w:val="21"/>
                <w:b/>
              </w:rPr>
              <w:t xml:space="preserve">   </w:t>
            </w:r>
            <w:r>
              <w:rPr>
                <w:sz w:val="20"/>
                <w:b/>
              </w:rPr>
              <w:t>年</w:t>
            </w:r>
            <w:r>
              <w:rPr>
                <w:sz w:val="21"/>
                <w:b/>
              </w:rPr>
              <w:t xml:space="preserve">  </w:t>
            </w:r>
            <w:r>
              <w:rPr>
                <w:sz w:val="21"/>
                <w:b/>
              </w:rPr>
              <w:t xml:space="preserve">  </w:t>
            </w:r>
            <w:r>
              <w:rPr>
                <w:sz w:val="21"/>
                <w:b/>
              </w:rPr>
              <w:t xml:space="preserve">  </w:t>
            </w:r>
            <w:r>
              <w:rPr>
                <w:sz w:val="20"/>
                <w:b/>
              </w:rPr>
              <w:t>月</w:t>
            </w:r>
            <w:r>
              <w:rPr>
                <w:sz w:val="21"/>
                <w:b/>
              </w:rPr>
              <w:t xml:space="preserve">    </w:t>
            </w:r>
            <w:r>
              <w:rPr>
                <w:sz w:val="21"/>
                <w:b/>
              </w:rPr>
              <w:t xml:space="preserve"> </w:t>
            </w:r>
            <w:r>
              <w:rPr>
                <w:sz w:val="20"/>
                <w:b/>
              </w:rPr>
              <w:t>日</w:t>
            </w:r>
          </w:p>
        </w:tc>
        <w:tc>
          <w:tcPr>
            <w:tcW w:type="dxa" w:w="40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440101-2024-24611</w:t>
      </w:r>
    </w:p>
    <w:p>
      <w:pPr>
        <w:pStyle w:val="null3"/>
        <w:jc w:val="center"/>
        <w:outlineLvl w:val="3"/>
      </w:pPr>
      <w:r>
        <w:rPr>
          <w:sz w:val="24"/>
          <w:b/>
        </w:rPr>
        <w:t>采购项目编号：</w:t>
      </w:r>
      <w:r>
        <w:rPr>
          <w:sz w:val="24"/>
          <w:b/>
        </w:rPr>
        <w:t>0809-24411GZG301017901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广州医科大学附属妇女儿童医疗中心空间多组学测序和单细胞转录组测序服务采购项目</w:t>
      </w:r>
      <w:r>
        <w:rPr>
          <w:u w:val="single"/>
        </w:rPr>
        <w:t>”</w:t>
      </w:r>
      <w:r>
        <w:rPr/>
        <w:t>项目的招标[采购项目编号为：</w:t>
      </w:r>
      <w:r>
        <w:rPr>
          <w:u w:val="single"/>
        </w:rPr>
        <w:t>0809-24411GZG301017901</w:t>
      </w:r>
      <w:r>
        <w:rPr/>
        <w:t>]，我方愿参与投标。</w:t>
      </w:r>
    </w:p>
    <w:p>
      <w:pPr>
        <w:pStyle w:val="null3"/>
        <w:ind w:firstLine="480"/>
      </w:pPr>
      <w:r>
        <w:rPr/>
        <w:t>我方确认收到贵方提供的</w:t>
      </w:r>
      <w:r>
        <w:rPr>
          <w:u w:val="single"/>
        </w:rPr>
        <w:t>“</w:t>
      </w:r>
      <w:r>
        <w:rPr>
          <w:u w:val="single"/>
        </w:rPr>
        <w:t>广州医科大学附属妇女儿童医疗中心空间多组学测序和单细胞转录组测序服务采购项目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广州医科大学附属妇女儿童医疗中心空间多组学测序和单细胞转录组测序服务采购项目</w:t>
      </w:r>
      <w:r>
        <w:rPr/>
        <w:t>”项目采购[采购项目编号为</w:t>
      </w:r>
      <w:r>
        <w:rPr/>
        <w:t>0809-24411GZG301017901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广州医科大学附属妇女儿童医疗中心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广州医科大学附属妇女儿童医疗中心空间多组学测序和单细胞转录组测序服务采购项目</w:t>
      </w:r>
      <w:r>
        <w:rPr/>
        <w:t>招标中获中标（采购项目编号：</w:t>
      </w:r>
      <w:r>
        <w:rPr/>
        <w:t>0809-24411GZG301017901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