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440101-2026-02670</w:t>
      </w:r>
    </w:p>
    <w:p>
      <w:pPr>
        <w:pStyle w:val="null3"/>
        <w:jc w:val="center"/>
        <w:outlineLvl w:val="3"/>
      </w:pPr>
      <w:r>
        <w:rPr>
          <w:sz w:val="24"/>
          <w:b/>
        </w:rPr>
        <w:t>采购项目编号：</w:t>
      </w:r>
      <w:r>
        <w:rPr>
          <w:sz w:val="24"/>
          <w:b/>
        </w:rPr>
        <w:t>0809-26411GZG101001101</w:t>
      </w:r>
    </w:p>
    <w:p>
      <w:pPr>
        <w:pStyle w:val="null3"/>
        <w:jc w:val="center"/>
        <w:outlineLvl w:val="3"/>
      </w:pPr>
      <w:r>
        <w:rPr>
          <w:sz w:val="24"/>
          <w:b/>
        </w:rPr>
        <w:t>项目名称：</w:t>
      </w:r>
      <w:r>
        <w:rPr>
          <w:sz w:val="24"/>
          <w:b/>
        </w:rPr>
        <w:t>广州医科大学附属妇女儿童医疗中心2026年信息化办公耗材采购项目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广东华伦招标有限公司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广东华伦招标有限公司</w:t>
      </w:r>
      <w:r>
        <w:rPr/>
        <w:t>受</w:t>
      </w:r>
      <w:r>
        <w:rPr/>
        <w:t>广州医科大学附属妇女儿童医疗中心</w:t>
      </w:r>
      <w:r>
        <w:rPr/>
        <w:t>的委托，采用</w:t>
      </w:r>
      <w:r>
        <w:rPr/>
        <w:t>公开招标</w:t>
      </w:r>
      <w:r>
        <w:rPr/>
        <w:t>方式组织采购</w:t>
      </w:r>
      <w:r>
        <w:rPr/>
        <w:t>广州医科大学附属妇女儿童医疗中心2026年信息化办公耗材采购项目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广州医科大学附属妇女儿童医疗中心2026年信息化办公耗材采购项目</w:t>
      </w:r>
    </w:p>
    <w:p>
      <w:pPr>
        <w:pStyle w:val="null3"/>
        <w:ind w:firstLine="480"/>
      </w:pPr>
      <w:r>
        <w:rPr/>
        <w:t>采购计划编号：</w:t>
      </w:r>
      <w:r>
        <w:rPr/>
        <w:t>440101-2026-02670</w:t>
      </w:r>
    </w:p>
    <w:p>
      <w:pPr>
        <w:pStyle w:val="null3"/>
        <w:ind w:firstLine="480"/>
      </w:pPr>
      <w:r>
        <w:rPr/>
        <w:t>采购项目编号：</w:t>
      </w:r>
      <w:r>
        <w:rPr/>
        <w:t>0809-26411GZG101001101</w:t>
      </w:r>
    </w:p>
    <w:p>
      <w:pPr>
        <w:pStyle w:val="null3"/>
        <w:ind w:firstLine="480"/>
      </w:pPr>
      <w:r>
        <w:rPr/>
        <w:t>采购方式：</w:t>
      </w:r>
      <w:r>
        <w:rPr/>
        <w:t>公开招标</w:t>
      </w:r>
    </w:p>
    <w:p>
      <w:pPr>
        <w:pStyle w:val="null3"/>
        <w:ind w:firstLine="480"/>
      </w:pPr>
      <w:r>
        <w:rPr/>
        <w:t>预算金额：</w:t>
      </w:r>
      <w:r>
        <w:rPr/>
        <w:t>5,000,000.00</w:t>
      </w:r>
      <w:r>
        <w:rPr/>
        <w:t>元</w:t>
      </w:r>
    </w:p>
    <w:p>
      <w:pPr>
        <w:pStyle w:val="null3"/>
        <w:outlineLvl w:val="3"/>
      </w:pPr>
      <w:r>
        <w:rPr>
          <w:sz w:val="24"/>
          <w:b/>
        </w:rPr>
        <w:t>2.项目内容及需求情况（采购项目技术规格、参数及要求）</w:t>
      </w:r>
    </w:p>
    <w:p>
      <w:pPr>
        <w:pStyle w:val="null3"/>
      </w:pPr>
      <w:r>
        <w:rPr/>
        <w:t>采购包1(信息化办公耗材):</w:t>
      </w:r>
    </w:p>
    <w:p>
      <w:pPr>
        <w:pStyle w:val="null3"/>
      </w:pPr>
      <w:r>
        <w:rPr/>
        <w:t>采购包预算金额：5,000,000.00元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其他硒鼓、粉盒</w:t>
            </w:r>
          </w:p>
        </w:tc>
        <w:tc>
          <w:tcPr>
            <w:tcW w:type="dxa" w:w="2052"/>
          </w:tcPr>
          <w:p>
            <w:pPr>
              <w:pStyle w:val="null3"/>
            </w:pPr>
            <w:r>
              <w:rPr/>
              <w:t>信息化办公耗材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合同履行期限：合同生效之日起12个月或累计实际结算款项达到采购预算，以先到者为准。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采购包1（信息化办公耗材）：</w:t>
      </w:r>
      <w:r>
        <w:rPr/>
        <w:t>本项目不属于专门面向中小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企业制造的，在填写《中小企业声明函（货物）》时，在“采购文件中明确的所属行业”的位置应填写“工业”。</w:t>
      </w:r>
    </w:p>
    <w:p>
      <w:pPr>
        <w:pStyle w:val="null3"/>
        <w:outlineLvl w:val="3"/>
      </w:pPr>
      <w:r>
        <w:rPr>
          <w:sz w:val="24"/>
          <w:b/>
        </w:rPr>
        <w:t>3.本项目特定的资格要求：</w:t>
      </w:r>
    </w:p>
    <w:p>
      <w:pPr>
        <w:pStyle w:val="null3"/>
      </w:pPr>
      <w:r>
        <w:rPr/>
        <w:t>采购包1（信息化办公耗材）：</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pPr>
        <w:pStyle w:val="null3"/>
      </w:pPr>
      <w:r>
        <w:rPr/>
        <w:t>3)本项目不接受联合体投标，不允许分包、转包。提供《资格声明函》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广州市天河区金穗路9号</w:t>
      </w:r>
    </w:p>
    <w:p>
      <w:pPr>
        <w:pStyle w:val="null3"/>
        <w:ind w:firstLine="480"/>
      </w:pPr>
      <w:r>
        <w:rPr/>
        <w:t xml:space="preserve"> 联系方式：</w:t>
      </w:r>
      <w:r>
        <w:rPr/>
        <w:t>020-38076637</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广州市越秀区广仁路1号广仁大厦7楼</w:t>
      </w:r>
    </w:p>
    <w:p>
      <w:pPr>
        <w:pStyle w:val="null3"/>
        <w:ind w:firstLine="480"/>
      </w:pPr>
      <w:r>
        <w:rPr/>
        <w:t xml:space="preserve"> 联系方式：</w:t>
      </w:r>
      <w:r>
        <w:rPr/>
        <w:t>020-83172166-814</w:t>
      </w:r>
    </w:p>
    <w:p>
      <w:pPr>
        <w:pStyle w:val="null3"/>
        <w:outlineLvl w:val="3"/>
      </w:pPr>
      <w:r>
        <w:rPr>
          <w:sz w:val="24"/>
          <w:b/>
        </w:rPr>
        <w:t xml:space="preserve"> 3.项目联系方式</w:t>
      </w:r>
    </w:p>
    <w:p>
      <w:pPr>
        <w:pStyle w:val="null3"/>
        <w:ind w:firstLine="480"/>
      </w:pPr>
      <w:r>
        <w:rPr/>
        <w:t xml:space="preserve"> 项目联系人：</w:t>
      </w:r>
      <w:r>
        <w:rPr/>
        <w:t>詹小姐</w:t>
      </w:r>
    </w:p>
    <w:p>
      <w:pPr>
        <w:pStyle w:val="null3"/>
        <w:ind w:firstLine="480"/>
      </w:pPr>
      <w:r>
        <w:rPr/>
        <w:t xml:space="preserve"> 电话：</w:t>
      </w:r>
      <w:r>
        <w:rPr/>
        <w:t>020-83172166-814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657"/>
        <w:gridCol w:w="1046"/>
        <w:gridCol w:w="1150"/>
        <w:gridCol w:w="777"/>
        <w:gridCol w:w="1494"/>
        <w:gridCol w:w="3182"/>
      </w:tblGrid>
      <w:tr>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品目类别</w:t>
            </w:r>
          </w:p>
        </w:tc>
        <w:tc>
          <w:tcPr>
            <w:tcW w:type="dxa" w:w="1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项目预算</w:t>
            </w:r>
          </w:p>
        </w:tc>
        <w:tc>
          <w:tcPr>
            <w:tcW w:type="dxa" w:w="3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合同履行期限</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其他硒鼓、粉盒</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信息化办公耗材</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w:t>
            </w:r>
            <w:r>
              <w:rPr>
                <w:sz w:val="21"/>
              </w:rPr>
              <w:t>,000,000.00元</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12个月或累计实际结算款项达到采购预算，以先到者为准。</w:t>
            </w:r>
          </w:p>
        </w:tc>
      </w:tr>
    </w:tbl>
    <w:p>
      <w:pPr>
        <w:pStyle w:val="null3"/>
        <w:ind w:firstLine="422"/>
      </w:pPr>
      <w:r>
        <w:rPr>
          <w:sz w:val="21"/>
          <w:b/>
        </w:rPr>
        <w:t>注：</w:t>
      </w:r>
      <w:r>
        <w:rPr>
          <w:sz w:val="21"/>
          <w:b/>
        </w:rPr>
        <w:t>投标人须对本项目的采购标的或服务内容进行整体响应，任何只对其中一部分采购标的或服务内容进行的响应都被视为无效投标。</w:t>
      </w:r>
    </w:p>
    <w:p>
      <w:pPr>
        <w:pStyle w:val="null3"/>
        <w:ind w:firstLine="422"/>
      </w:pPr>
      <w:r>
        <w:rPr>
          <w:sz w:val="21"/>
          <w:b/>
        </w:rPr>
        <w:t>（二）项目基本情况及要求：</w:t>
      </w:r>
    </w:p>
    <w:p>
      <w:pPr>
        <w:pStyle w:val="null3"/>
        <w:ind w:firstLine="420"/>
        <w:jc w:val="both"/>
      </w:pPr>
      <w:r>
        <w:rPr>
          <w:sz w:val="21"/>
        </w:rPr>
        <w:t>1.项目属性：</w:t>
      </w:r>
      <w:r>
        <w:rPr>
          <w:sz w:val="21"/>
        </w:rPr>
        <w:t>货物</w:t>
      </w:r>
      <w:r>
        <w:rPr>
          <w:sz w:val="21"/>
        </w:rPr>
        <w:t>类</w:t>
      </w:r>
    </w:p>
    <w:p>
      <w:pPr>
        <w:pStyle w:val="null3"/>
        <w:ind w:firstLine="420"/>
        <w:jc w:val="both"/>
      </w:pPr>
      <w:r>
        <w:rPr>
          <w:sz w:val="21"/>
        </w:rPr>
        <w:t>2.条款标记说明：</w:t>
      </w:r>
    </w:p>
    <w:p>
      <w:pPr>
        <w:pStyle w:val="null3"/>
        <w:ind w:firstLine="420"/>
        <w:jc w:val="both"/>
      </w:pPr>
      <w:r>
        <w:rPr>
          <w:sz w:val="21"/>
        </w:rPr>
        <w:t>（</w:t>
      </w:r>
      <w:r>
        <w:rPr>
          <w:sz w:val="21"/>
        </w:rPr>
        <w:t>1）凡标记为“★”号的条款为实质性条款（如有），</w:t>
      </w:r>
      <w:r>
        <w:rPr>
          <w:sz w:val="21"/>
          <w:b/>
        </w:rPr>
        <w:t>投标人若有任何一条负偏离或不满足则导致投标（响应）无效。</w:t>
      </w:r>
    </w:p>
    <w:p>
      <w:pPr>
        <w:pStyle w:val="null3"/>
        <w:ind w:firstLine="420"/>
        <w:jc w:val="both"/>
      </w:pPr>
      <w:r>
        <w:rPr>
          <w:sz w:val="21"/>
        </w:rPr>
        <w:t>（</w:t>
      </w:r>
      <w:r>
        <w:rPr>
          <w:sz w:val="21"/>
        </w:rPr>
        <w:t>2）凡标记为“▲”号条款为重要参数（如有），若有部分“▲”条款未响应或不满足，</w:t>
      </w:r>
      <w:r>
        <w:rPr>
          <w:sz w:val="21"/>
          <w:b/>
        </w:rPr>
        <w:t>将导致其响应性评审加重扣分，但不作为无效投标（响应）条款。</w:t>
      </w:r>
    </w:p>
    <w:p>
      <w:pPr>
        <w:pStyle w:val="null3"/>
        <w:ind w:firstLine="420"/>
        <w:jc w:val="both"/>
      </w:pPr>
      <w:r>
        <w:rPr>
          <w:sz w:val="21"/>
        </w:rPr>
        <w:t>3</w:t>
      </w:r>
      <w:r>
        <w:rPr>
          <w:sz w:val="21"/>
        </w:rPr>
        <w:t>.需要落实的政府采购政策：《政府采购促进中小企业发展管理办法》的通知（财库〔2020〕46号）、《关于政府采购支持监狱企业发展有关问题的通知》（财库〔2014〕68号）、《关于促进残疾人就业政府采购政策的通知》（财库〔2017〕141号）、《关于运用政府采购政策支持乡村产业振兴的通知》（财库〔2021〕19号）、《国务院办公厅关于在政府采购中实施本国产品标准及相关政策的通知》（国办发〔2025〕34号）、《关于贯彻落实&lt;国务院办公厅关于在政府采购中实施本国产品标准及相关政策的通知&gt;的意见》（财库〔2025〕30号）</w:t>
      </w:r>
      <w:r>
        <w:rPr>
          <w:sz w:val="21"/>
        </w:rPr>
        <w:t>、</w:t>
      </w:r>
      <w:r>
        <w:rPr>
          <w:sz w:val="21"/>
        </w:rPr>
        <w:t>《商品包装政府采购需求标准（试行）》及《快递包装政府采购需求标准（试行）》（财办库〔</w:t>
      </w:r>
      <w:r>
        <w:rPr>
          <w:sz w:val="21"/>
        </w:rPr>
        <w:t>2020〕123号）等。</w:t>
      </w:r>
    </w:p>
    <w:p>
      <w:pPr>
        <w:pStyle w:val="null3"/>
        <w:ind w:firstLine="422"/>
        <w:jc w:val="both"/>
      </w:pPr>
      <w:r>
        <w:rPr>
          <w:sz w:val="21"/>
          <w:b/>
        </w:rPr>
        <w:t>4.关于本国产品：本国产品标准以《国务院办公厅关于在政府采购中实施本国产品标准及相关政策的通知》（国办发〔2025〕34号）（http://www.ccgp.gov.cn/zcfg/gwywj/202510/t20251031_25607985.htm）、《关于贯彻落实&lt;国务院办公厅关于在政府采购中实施本国产品标准及相关政策的通知&gt;的意见》（财库〔2025〕30号）（http://www.ccgp.gov.cn/news/202512/t20251219_25958482.htm）等相关规定为准。</w:t>
      </w:r>
    </w:p>
    <w:p>
      <w:pPr>
        <w:pStyle w:val="null3"/>
        <w:ind w:firstLine="420"/>
      </w:pPr>
      <w:r>
        <w:rPr>
          <w:sz w:val="21"/>
        </w:rPr>
        <w:t>5.关于优先采购节能产品：节能产品的优先采购以财政部、发展改革委、生态环境部等部门公布的最新《节能产品政府采购品目清单》中所列产品及相关规定为准。属于《节能产品政府采购品目清单》优先采购范围产品类别的，供应商应填写《政策适用性说明》（见投标文件格式）明确列明具体产品的名称并提交相关证明材料。证明材料包括：①该产品属于《节能产品政府采购品目清单》范围的相关内容页，并对相关内容作圈记；②市场监管总局公布的参与实施政府采购节能产品认证机构名录截图；③该产品获得的由国家确定的认证机构出具的、处于有效期之内的节能产品认证证书，作为评审的依据。供应商可查询中国政府采购网（网址 http://www.ccgp.gov.cn）了解《节能产品政府采购品目清单》，属于《节能产品政府采购品目清单》范围中政府优先采购产品类别的，供应商不响应不导致其投标无效。</w:t>
      </w:r>
    </w:p>
    <w:p>
      <w:pPr>
        <w:pStyle w:val="null3"/>
        <w:ind w:firstLine="420"/>
        <w:jc w:val="both"/>
      </w:pPr>
      <w:r>
        <w:rPr>
          <w:sz w:val="21"/>
        </w:rPr>
        <w:t>6.关于优先采购环境标志产品：环境标志产品优先采购以财政部、发展改革委、生态环境部等部门公布的最新《环境标志产品政府采购品目清单》中所列产品及相关规定为准，其中</w:t>
      </w:r>
      <w:r>
        <w:rPr>
          <w:sz w:val="21"/>
          <w:b/>
        </w:rPr>
        <w:t>“鼓粉盒”</w:t>
      </w:r>
      <w:r>
        <w:rPr>
          <w:sz w:val="21"/>
        </w:rPr>
        <w:t>属于《环境标志产品政府采购品目清单》范围产品类别的，供应商应填写《政策适用性说明》（见投标文件格式）明确列明具体产品的名称并提交相关证明材料。</w:t>
      </w:r>
      <w:r>
        <w:rPr>
          <w:sz w:val="21"/>
          <w:b/>
        </w:rPr>
        <w:t>证明材料包括：</w:t>
      </w:r>
      <w:r>
        <w:rPr>
          <w:sz w:val="21"/>
          <w:b/>
        </w:rPr>
        <w:t>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作为评审的依据。供应商可查询中国政府采购网（网址 http://www.ccgp.gov.cn）了解《环境标志产品政府采购品目清单》。</w:t>
      </w:r>
    </w:p>
    <w:p>
      <w:pPr>
        <w:pStyle w:val="null3"/>
        <w:ind w:firstLine="422"/>
        <w:jc w:val="both"/>
      </w:pPr>
      <w:r>
        <w:rPr>
          <w:sz w:val="21"/>
          <w:b/>
        </w:rPr>
        <w:t>7.采购需求中“货物价格及付款方式”的“1、供货价格”和“3、付款方式”、“保密条款”、“验收”、“考核评价”、“违约条款”、“标的提供的时间”，以及“标的提供的地点”均为实质性条款，投标（响应）供应商须对此响应并完全满足或优于这些条款的要求，否则将被视为无效投标（响应）。</w:t>
      </w:r>
    </w:p>
    <w:p>
      <w:pPr>
        <w:pStyle w:val="null3"/>
        <w:ind w:firstLine="420"/>
        <w:jc w:val="both"/>
      </w:pPr>
      <w:r>
        <w:rPr>
          <w:sz w:val="21"/>
        </w:rPr>
        <w:t>★</w:t>
      </w:r>
      <w:r>
        <w:rPr>
          <w:sz w:val="21"/>
        </w:rPr>
        <w:t>8</w:t>
      </w:r>
      <w:r>
        <w:rPr>
          <w:sz w:val="21"/>
        </w:rPr>
        <w:t>.投标人对任何一项应当考虑在投标报价中的内容有漏报、少报的费用，均视为此项费用已包含在投标报价中；如中标，则不得再向采购人收取任何费用。本项目以折扣率进行报价，投标人若以其他报价方式进行报价，则视为无效投标。</w:t>
      </w:r>
      <w:r>
        <w:rPr>
          <w:sz w:val="21"/>
          <w:b/>
        </w:rPr>
        <w:t>投标折扣率的有效报价范围：</w:t>
      </w:r>
      <w:r>
        <w:rPr>
          <w:sz w:val="21"/>
          <w:b/>
        </w:rPr>
        <w:t>0＜折扣率≤</w:t>
      </w:r>
      <w:r>
        <w:rPr>
          <w:sz w:val="21"/>
          <w:b/>
        </w:rPr>
        <w:t>100</w:t>
      </w:r>
      <w:r>
        <w:rPr>
          <w:sz w:val="21"/>
          <w:b/>
        </w:rPr>
        <w:t>%，且必须为固定值（例如40%或40.50%），不接受区间值（例如40%-45%）。</w:t>
      </w:r>
      <w:r>
        <w:rPr>
          <w:sz w:val="21"/>
        </w:rPr>
        <w:t>投标折扣率可为整数（如</w:t>
      </w:r>
      <w:r>
        <w:rPr>
          <w:sz w:val="21"/>
        </w:rPr>
        <w:t>40%，即4折）或最多带有两位小数（如40.50%）。中标折扣率为中标人的投标（响应）折扣率，合同履行期间该折扣率为固定不变。投标折扣率由各投标人根据企业自身情况自行报价。</w:t>
      </w:r>
    </w:p>
    <w:p>
      <w:pPr>
        <w:pStyle w:val="null3"/>
        <w:ind w:firstLine="420"/>
        <w:jc w:val="both"/>
      </w:pPr>
      <w:r>
        <w:rPr>
          <w:sz w:val="21"/>
        </w:rPr>
        <w:t>9.</w:t>
      </w:r>
      <w:r>
        <w:rPr>
          <w:sz w:val="21"/>
        </w:rPr>
        <w:t>标的情况：本</w:t>
      </w:r>
      <w:r>
        <w:rPr>
          <w:sz w:val="21"/>
        </w:rPr>
        <w:t>项目</w:t>
      </w:r>
      <w:r>
        <w:rPr>
          <w:sz w:val="21"/>
        </w:rPr>
        <w:t>不属于专门面向中小微企业采购的项目，原因和情形为：按照《政府采购促进中小企业管理办法》规定预留采购份额无法确保充分供应、充分竞争，或者存在可能影响政府采购目标实现的情形。根据《关于印发中小企业划型标准规定的通知》（工信部联企业〔</w:t>
      </w:r>
      <w:r>
        <w:rPr>
          <w:sz w:val="21"/>
        </w:rPr>
        <w:t>2011〕300号）规定，本项目采购标的对应的中小企业划分标准所属行业为：工业。如投标人所投产品为中小微企业制造的，在填写《中小企业声明函（货物）》时，在“采购文件中明确的所属行业”的位置应填写“工业”。</w:t>
      </w:r>
    </w:p>
    <w:p>
      <w:pPr>
        <w:pStyle w:val="null3"/>
        <w:ind w:firstLine="422"/>
        <w:jc w:val="both"/>
      </w:pPr>
      <w:r>
        <w:rPr>
          <w:sz w:val="21"/>
          <w:b/>
        </w:rPr>
        <w:t>注：请供应商填写《中小企业声明函（</w:t>
      </w:r>
      <w:r>
        <w:rPr>
          <w:sz w:val="21"/>
          <w:b/>
        </w:rPr>
        <w:t>货物</w:t>
      </w:r>
      <w:r>
        <w:rPr>
          <w:sz w:val="21"/>
          <w:b/>
        </w:rPr>
        <w:t>）》时注意（非本项目采购需求内容）：</w:t>
      </w:r>
    </w:p>
    <w:p>
      <w:pPr>
        <w:pStyle w:val="null3"/>
        <w:ind w:firstLine="420"/>
        <w:jc w:val="both"/>
      </w:pPr>
      <w:r>
        <w:rPr>
          <w:sz w:val="21"/>
        </w:rPr>
        <w:t>①“单位名称”：指本项目采购人单位名称全称；</w:t>
      </w:r>
    </w:p>
    <w:p>
      <w:pPr>
        <w:pStyle w:val="null3"/>
        <w:ind w:firstLine="420"/>
        <w:jc w:val="both"/>
      </w:pPr>
      <w:r>
        <w:rPr>
          <w:sz w:val="21"/>
        </w:rPr>
        <w:t>②“项目名称”：指本项目的项目名称；</w:t>
      </w:r>
    </w:p>
    <w:p>
      <w:pPr>
        <w:pStyle w:val="null3"/>
        <w:ind w:firstLine="422"/>
        <w:jc w:val="both"/>
      </w:pPr>
      <w:r>
        <w:rPr>
          <w:sz w:val="21"/>
          <w:b/>
        </w:rPr>
        <w:t>③“标的名称”：指本项目中“常用设备耗材清单”的耗材品种；</w:t>
      </w:r>
    </w:p>
    <w:p>
      <w:pPr>
        <w:pStyle w:val="null3"/>
        <w:ind w:firstLine="422"/>
        <w:jc w:val="both"/>
      </w:pPr>
      <w:r>
        <w:rPr>
          <w:sz w:val="21"/>
          <w:b/>
        </w:rPr>
        <w:t>④“企业名称”：指承接本项目的单位（货物类项目，指：所投产品的制造商）；落款的“企业名称（盖章）”指投标人。）</w:t>
      </w:r>
    </w:p>
    <w:p>
      <w:pPr>
        <w:pStyle w:val="null3"/>
        <w:ind w:firstLine="420"/>
        <w:jc w:val="both"/>
      </w:pPr>
      <w:r>
        <w:rPr>
          <w:sz w:val="21"/>
          <w:shd w:fill="FFFFFF" w:val="clear"/>
        </w:rPr>
        <w:t>10.评标委员会</w:t>
      </w:r>
      <w:r>
        <w:rPr>
          <w:sz w:val="21"/>
          <w:shd w:fill="FFFFFF" w:val="clear"/>
        </w:rPr>
        <w:t>依据《关于推动解决政府采购异常低价问题的通知》（财库〔</w:t>
      </w:r>
      <w:r>
        <w:rPr>
          <w:sz w:val="21"/>
          <w:shd w:fill="FFFFFF" w:val="clear"/>
        </w:rPr>
        <w:t>2026〕2号）规定，对投标人报价开展审查</w:t>
      </w:r>
      <w:r>
        <w:rPr>
          <w:sz w:val="21"/>
          <w:shd w:fill="FFFFFF" w:val="clear"/>
        </w:rPr>
        <w:t>；若投标人的报价存在</w:t>
      </w:r>
      <w:r>
        <w:rPr>
          <w:sz w:val="21"/>
          <w:shd w:fill="FFFFFF" w:val="clear"/>
        </w:rPr>
        <w:t>下列情形之一的，评标</w:t>
      </w:r>
      <w:r>
        <w:rPr>
          <w:sz w:val="21"/>
          <w:shd w:fill="FFFFFF" w:val="clear"/>
        </w:rPr>
        <w:t>委员会将发起在线</w:t>
      </w:r>
      <w:r>
        <w:rPr>
          <w:sz w:val="21"/>
          <w:shd w:fill="FFFFFF" w:val="clear"/>
        </w:rPr>
        <w:t>启动异常低价投标审查程序。</w:t>
      </w:r>
      <w:r>
        <w:rPr>
          <w:sz w:val="21"/>
          <w:shd w:fill="FFFFFF" w:val="clear"/>
        </w:rPr>
        <w:t>具体情形如下</w:t>
      </w:r>
      <w:r>
        <w:rPr>
          <w:sz w:val="21"/>
          <w:shd w:fill="FFFFFF" w:val="clear"/>
        </w:rPr>
        <w:t>：</w:t>
      </w:r>
    </w:p>
    <w:p>
      <w:pPr>
        <w:pStyle w:val="null3"/>
        <w:ind w:firstLine="420"/>
        <w:jc w:val="both"/>
      </w:pPr>
      <w:r>
        <w:rPr>
          <w:sz w:val="21"/>
          <w:shd w:fill="FFFFFF" w:val="clear"/>
        </w:rPr>
        <w:t>（</w:t>
      </w:r>
      <w:r>
        <w:rPr>
          <w:sz w:val="21"/>
          <w:shd w:fill="FFFFFF" w:val="clear"/>
        </w:rPr>
        <w:t>1）投标报价低于全部通过符合性审查供应商投标报价平均值50%的，即投标报价＜全部通过符合性审查供应商投标报价平均值×50%；</w:t>
      </w:r>
    </w:p>
    <w:p>
      <w:pPr>
        <w:pStyle w:val="null3"/>
        <w:ind w:firstLine="420"/>
        <w:jc w:val="both"/>
      </w:pPr>
      <w:r>
        <w:rPr>
          <w:sz w:val="21"/>
          <w:shd w:fill="FFFFFF" w:val="clear"/>
        </w:rPr>
        <w:t>（</w:t>
      </w:r>
      <w:r>
        <w:rPr>
          <w:sz w:val="21"/>
          <w:shd w:fill="FFFFFF" w:val="clear"/>
        </w:rPr>
        <w:t>2）投标报价低于通过符合性审查的次低报价供应商投标报价50%的，即投标报价＜通过符合性审查的次低报价供应商投标报价×50%；</w:t>
      </w:r>
    </w:p>
    <w:p>
      <w:pPr>
        <w:pStyle w:val="null3"/>
        <w:ind w:firstLine="420"/>
        <w:jc w:val="both"/>
      </w:pPr>
      <w:r>
        <w:rPr>
          <w:sz w:val="21"/>
          <w:shd w:fill="FFFFFF" w:val="clear"/>
        </w:rPr>
        <w:t>（</w:t>
      </w:r>
      <w:r>
        <w:rPr>
          <w:sz w:val="21"/>
          <w:shd w:fill="FFFFFF" w:val="clear"/>
        </w:rPr>
        <w:t>3）投标报价低于采购项目最高限价45%的，即投标报价＜采购项目最高限价×45%；</w:t>
      </w:r>
    </w:p>
    <w:p>
      <w:pPr>
        <w:pStyle w:val="null3"/>
        <w:ind w:firstLine="420"/>
        <w:jc w:val="both"/>
      </w:pPr>
      <w:r>
        <w:rPr>
          <w:sz w:val="21"/>
          <w:shd w:fill="FFFFFF" w:val="clear"/>
        </w:rPr>
        <w:t>（</w:t>
      </w:r>
      <w:r>
        <w:rPr>
          <w:sz w:val="21"/>
          <w:shd w:fill="FFFFFF" w:val="clear"/>
        </w:rPr>
        <w:t>4）评</w:t>
      </w:r>
      <w:r>
        <w:rPr>
          <w:sz w:val="21"/>
          <w:shd w:fill="FFFFFF" w:val="clear"/>
        </w:rPr>
        <w:t>标</w:t>
      </w:r>
      <w:r>
        <w:rPr>
          <w:sz w:val="21"/>
          <w:shd w:fill="FFFFFF" w:val="clear"/>
        </w:rPr>
        <w:t>委员会基于专业判断，认为供应商报价过低，有可能影响产品质量或者不能诚信履约的其他情形。</w:t>
      </w:r>
    </w:p>
    <w:p>
      <w:pPr>
        <w:pStyle w:val="null3"/>
        <w:ind w:firstLine="420"/>
        <w:jc w:val="both"/>
      </w:pPr>
      <w:r>
        <w:rPr>
          <w:sz w:val="21"/>
          <w:shd w:fill="FFFFFF" w:val="clear"/>
        </w:rPr>
        <w:t>说明：评</w:t>
      </w:r>
      <w:r>
        <w:rPr>
          <w:sz w:val="21"/>
          <w:shd w:fill="FFFFFF" w:val="clear"/>
        </w:rPr>
        <w:t>标</w:t>
      </w:r>
      <w:r>
        <w:rPr>
          <w:sz w:val="21"/>
          <w:shd w:fill="FFFFFF" w:val="clear"/>
        </w:rPr>
        <w:t>委员会启动异常低价投标审查后，属于前述第（</w:t>
      </w:r>
      <w:r>
        <w:rPr>
          <w:sz w:val="21"/>
          <w:shd w:fill="FFFFFF" w:val="clear"/>
        </w:rPr>
        <w:t>1）项至第（4）项情形的，应当要求相关供应商在规定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20"/>
      </w:pPr>
      <w:r>
        <w:rPr>
          <w:sz w:val="21"/>
          <w:shd w:fill="FFFFFF" w:val="clear"/>
        </w:rPr>
        <w:t>评</w:t>
      </w:r>
      <w:r>
        <w:rPr>
          <w:sz w:val="21"/>
        </w:rPr>
        <w:t>标</w:t>
      </w:r>
      <w:r>
        <w:rPr>
          <w:sz w:val="21"/>
          <w:shd w:fill="FFFFFF" w:val="clear"/>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sz w:val="21"/>
        </w:rPr>
        <w:t>标</w:t>
      </w:r>
      <w:r>
        <w:rPr>
          <w:sz w:val="21"/>
          <w:shd w:fill="FFFFFF" w:val="clear"/>
        </w:rPr>
        <w:t>委员会应当将其作为无效投标处理。</w:t>
      </w:r>
    </w:p>
    <w:p>
      <w:pPr>
        <w:pStyle w:val="null3"/>
        <w:ind w:firstLine="420"/>
      </w:pPr>
      <w:r>
        <w:rPr>
          <w:sz w:val="21"/>
        </w:rPr>
        <w:t>★</w:t>
      </w:r>
      <w:r>
        <w:rPr>
          <w:sz w:val="21"/>
          <w:b/>
        </w:rPr>
        <w:t>11.</w:t>
      </w:r>
      <w:r>
        <w:rPr>
          <w:sz w:val="21"/>
          <w:b/>
        </w:rPr>
        <w:t>标的情况</w:t>
      </w:r>
      <w:r>
        <w:rPr>
          <w:sz w:val="21"/>
          <w:b/>
        </w:rPr>
        <w:t>：</w:t>
      </w:r>
      <w:r>
        <w:rPr>
          <w:sz w:val="21"/>
          <w:b/>
        </w:rPr>
        <w:t>本项目不接受进口产品。如投标人所投标的为进口产品，将视为无效投标。进口产品是指通过中国海关报关验放进入中国境内且产自关境外的产品，含已进入中国境内并在国内市场有销售的进口产品。关于进口产品的相关规定依据《政府采购进口产品管理办法》（财库〔</w:t>
      </w:r>
      <w:r>
        <w:rPr>
          <w:sz w:val="21"/>
          <w:b/>
        </w:rPr>
        <w:t>2007〕119号文）、《关于政府采购进口产品管理有关问题的通知》（财办库〔2008〕248号文）等政策。</w:t>
      </w:r>
    </w:p>
    <w:p>
      <w:pPr>
        <w:pStyle w:val="null3"/>
        <w:ind w:firstLine="422"/>
      </w:pPr>
      <w:r>
        <w:rPr>
          <w:sz w:val="21"/>
          <w:b/>
        </w:rPr>
        <w:t>12.</w:t>
      </w:r>
      <w:r>
        <w:rPr>
          <w:sz w:val="21"/>
          <w:b/>
        </w:rPr>
        <w:t>投标文件目录表</w:t>
      </w:r>
    </w:p>
    <w:p>
      <w:pPr>
        <w:pStyle w:val="null3"/>
        <w:jc w:val="center"/>
      </w:pPr>
      <w:r>
        <w:rPr>
          <w:sz w:val="21"/>
        </w:rPr>
        <w:t>《投标文件目录表》</w:t>
      </w:r>
    </w:p>
    <w:p>
      <w:pPr>
        <w:pStyle w:val="null3"/>
        <w:ind w:firstLine="422"/>
        <w:jc w:val="both"/>
      </w:pPr>
      <w:r>
        <w:rPr>
          <w:sz w:val="21"/>
          <w:b/>
        </w:rPr>
        <w:t>采购项目名称：</w:t>
      </w:r>
      <w:r>
        <w:rPr>
          <w:sz w:val="21"/>
        </w:rPr>
        <w:t>广州医科大学附属妇女儿童医疗中心</w:t>
      </w:r>
      <w:r>
        <w:rPr>
          <w:sz w:val="21"/>
        </w:rPr>
        <w:t>2026年信息化办公耗材采购项目</w:t>
      </w:r>
    </w:p>
    <w:p>
      <w:pPr>
        <w:pStyle w:val="null3"/>
        <w:ind w:firstLine="422"/>
        <w:jc w:val="both"/>
      </w:pPr>
      <w:r>
        <w:rPr>
          <w:sz w:val="21"/>
          <w:b/>
        </w:rPr>
        <w:t>采购文件编号：</w:t>
      </w:r>
      <w:r>
        <w:rPr>
          <w:sz w:val="21"/>
        </w:rPr>
        <w:t>0809-26411GZG101001101</w:t>
      </w:r>
    </w:p>
    <w:tbl>
      <w:tblPr>
        <w:tblW w:w="0" w:type="auto"/>
        <w:tblBorders>
          <w:top w:val="none" w:color="000000" w:sz="4"/>
          <w:left w:val="none" w:color="000000" w:sz="4"/>
          <w:bottom w:val="none" w:color="000000" w:sz="4"/>
          <w:right w:val="none" w:color="000000" w:sz="4"/>
          <w:insideH w:val="none"/>
          <w:insideV w:val="none"/>
        </w:tblBorders>
      </w:tblPr>
      <w:tblGrid>
        <w:gridCol w:w="655"/>
        <w:gridCol w:w="4905"/>
        <w:gridCol w:w="2717"/>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文件内容</w:t>
            </w:r>
          </w:p>
        </w:tc>
        <w:tc>
          <w:tcPr>
            <w:tcW w:type="dxa" w:w="2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内容所在页码范围</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xml:space="preserve">     </w:t>
            </w:r>
            <w:r>
              <w:rPr>
                <w:sz w:val="21"/>
              </w:rPr>
              <w:t>）页</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xml:space="preserve">     </w:t>
            </w:r>
            <w:r>
              <w:rPr>
                <w:sz w:val="21"/>
              </w:rPr>
              <w:t>）页</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产品制造商、投标人信息（必须）</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xml:space="preserve">     </w:t>
            </w:r>
            <w:r>
              <w:rPr>
                <w:sz w:val="21"/>
              </w:rPr>
              <w:t>）页</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2"/>
        <w:jc w:val="both"/>
      </w:pPr>
      <w:r>
        <w:rPr>
          <w:sz w:val="21"/>
          <w:b/>
        </w:rPr>
        <w:t>说明：本表需附于投标文件首页。</w:t>
      </w:r>
    </w:p>
    <w:p>
      <w:pPr>
        <w:pStyle w:val="null3"/>
        <w:ind w:firstLine="422"/>
        <w:jc w:val="both"/>
      </w:pPr>
      <w:r>
        <w:rPr>
          <w:sz w:val="21"/>
          <w:b/>
        </w:rPr>
        <w:t>13</w:t>
      </w:r>
      <w:r>
        <w:rPr>
          <w:sz w:val="21"/>
          <w:b/>
        </w:rPr>
        <w:t>.以下《资格声明函》，投标人须在</w:t>
      </w:r>
      <w:r>
        <w:rPr>
          <w:sz w:val="21"/>
          <w:b/>
        </w:rPr>
        <w:t>本项目采购文件《第六章</w:t>
      </w:r>
      <w:r>
        <w:rPr>
          <w:sz w:val="21"/>
          <w:b/>
        </w:rPr>
        <w:t>投标文件格式与要求》的</w:t>
      </w:r>
      <w:r>
        <w:rPr>
          <w:sz w:val="21"/>
          <w:b/>
        </w:rPr>
        <w:t>“各类证明材料”</w:t>
      </w:r>
      <w:r>
        <w:rPr>
          <w:sz w:val="21"/>
          <w:b/>
        </w:rPr>
        <w:t>格式要求</w:t>
      </w:r>
      <w:r>
        <w:rPr>
          <w:sz w:val="21"/>
          <w:b/>
        </w:rPr>
        <w:t>中提供。</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《资格声明函》</w:t>
            </w:r>
          </w:p>
          <w:p>
            <w:pPr>
              <w:pStyle w:val="null3"/>
              <w:ind w:firstLine="420"/>
              <w:jc w:val="both"/>
            </w:pPr>
            <w:r>
              <w:rPr>
                <w:sz w:val="21"/>
              </w:rPr>
              <w:t>广东华伦招标有限公司：</w:t>
            </w:r>
          </w:p>
          <w:p>
            <w:pPr>
              <w:pStyle w:val="null3"/>
              <w:ind w:firstLine="420"/>
              <w:jc w:val="both"/>
            </w:pPr>
            <w:r>
              <w:rPr>
                <w:sz w:val="21"/>
              </w:rPr>
              <w:t>关于贵公司发布</w:t>
            </w:r>
            <w:r>
              <w:rPr>
                <w:sz w:val="21"/>
                <w:u w:val="single"/>
              </w:rPr>
              <w:t>广州医科大学附属妇女儿童医疗中心</w:t>
            </w:r>
            <w:r>
              <w:rPr>
                <w:sz w:val="21"/>
                <w:u w:val="single"/>
              </w:rPr>
              <w:t>2026年信息化办公耗材采购项目</w:t>
            </w:r>
            <w:r>
              <w:rPr>
                <w:sz w:val="21"/>
              </w:rPr>
              <w:t>（项目编号：</w:t>
            </w:r>
            <w:r>
              <w:rPr>
                <w:sz w:val="21"/>
                <w:u w:val="single"/>
              </w:rPr>
              <w:t>0809-26411GZG101001101</w:t>
            </w:r>
            <w:r>
              <w:rPr>
                <w:sz w:val="21"/>
              </w:rPr>
              <w:t>）的采购公告及采购文件，本单位愿意参加投标，并声明：</w:t>
            </w:r>
          </w:p>
          <w:p>
            <w:pPr>
              <w:pStyle w:val="null3"/>
              <w:ind w:firstLine="420"/>
              <w:jc w:val="both"/>
            </w:pPr>
            <w:r>
              <w:rPr>
                <w:sz w:val="21"/>
              </w:rPr>
              <w:t>一、本单位具备以下条件：</w:t>
            </w:r>
          </w:p>
          <w:p>
            <w:pPr>
              <w:pStyle w:val="null3"/>
              <w:ind w:firstLine="420"/>
              <w:jc w:val="both"/>
            </w:pPr>
            <w:r>
              <w:rPr>
                <w:sz w:val="21"/>
              </w:rPr>
              <w:t>（一）具有良好的社会、商业信誉和健全的内部治理结构、财务会计和资产管理制度；</w:t>
            </w:r>
          </w:p>
          <w:p>
            <w:pPr>
              <w:pStyle w:val="null3"/>
              <w:ind w:firstLine="420"/>
              <w:jc w:val="both"/>
            </w:pPr>
            <w:r>
              <w:rPr>
                <w:sz w:val="21"/>
              </w:rPr>
              <w:t>（二）具备提供服务所必需的设施、人员和专业技术能力；</w:t>
            </w:r>
          </w:p>
          <w:p>
            <w:pPr>
              <w:pStyle w:val="null3"/>
              <w:ind w:firstLine="420"/>
              <w:jc w:val="both"/>
            </w:pPr>
            <w:r>
              <w:rPr>
                <w:sz w:val="21"/>
              </w:rPr>
              <w:t>（三）有依法缴纳税收和社会保障资金的良好记录；</w:t>
            </w:r>
          </w:p>
          <w:p>
            <w:pPr>
              <w:pStyle w:val="null3"/>
              <w:ind w:firstLine="420"/>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20"/>
              <w:jc w:val="both"/>
            </w:pPr>
            <w:r>
              <w:rPr>
                <w:sz w:val="21"/>
              </w:rPr>
              <w:t>（五）法律、法规规定要求的其他条件</w:t>
            </w:r>
          </w:p>
          <w:p>
            <w:pPr>
              <w:pStyle w:val="null3"/>
              <w:ind w:firstLine="420"/>
              <w:jc w:val="both"/>
            </w:pPr>
            <w:r>
              <w:rPr>
                <w:sz w:val="21"/>
              </w:rPr>
              <w:t>（六）本单位并非联合体参加投标，承诺中标后不将本项目分包、转包。</w:t>
            </w:r>
          </w:p>
          <w:p>
            <w:pPr>
              <w:pStyle w:val="null3"/>
              <w:ind w:firstLine="420"/>
              <w:jc w:val="both"/>
            </w:pPr>
            <w:r>
              <w:rPr>
                <w:sz w:val="21"/>
              </w:rPr>
              <w:t>二、本单位没有为采购项目同一合同项下提供整体设计、规范编制或者项目管理、监理、检测等服务。</w:t>
            </w:r>
          </w:p>
          <w:p>
            <w:pPr>
              <w:pStyle w:val="null3"/>
              <w:ind w:firstLine="420"/>
              <w:jc w:val="both"/>
            </w:pPr>
            <w:r>
              <w:rPr>
                <w:sz w:val="21"/>
              </w:rPr>
              <w:t>三、我方承诺如与本项目同一合同项下其他投标人的单位负责人为同一人或者存在直接控股、管理关系的情形，同意按投标无效处理。</w:t>
            </w:r>
          </w:p>
          <w:p>
            <w:pPr>
              <w:pStyle w:val="null3"/>
              <w:ind w:firstLine="420"/>
              <w:jc w:val="both"/>
            </w:pPr>
            <w:r>
              <w:rPr>
                <w:sz w:val="21"/>
              </w:rPr>
              <w:t>四、本单位承诺在本次招标采购活动中，如有违法、违规、弄虚作假行为，所造成的损失、不良后果及法律责任，一律由我单位承担。</w:t>
            </w:r>
          </w:p>
          <w:p>
            <w:pPr>
              <w:pStyle w:val="null3"/>
              <w:ind w:firstLine="420"/>
              <w:jc w:val="both"/>
            </w:pPr>
            <w:r>
              <w:rPr>
                <w:sz w:val="21"/>
              </w:rPr>
              <w:t>特此声明！</w:t>
            </w:r>
          </w:p>
          <w:p>
            <w:pPr>
              <w:pStyle w:val="null3"/>
              <w:ind w:firstLine="420"/>
              <w:jc w:val="both"/>
            </w:pPr>
            <w:r>
              <w:rPr>
                <w:sz w:val="21"/>
              </w:rPr>
              <w:t>说明：</w:t>
            </w:r>
          </w:p>
          <w:p>
            <w:pPr>
              <w:pStyle w:val="null3"/>
              <w:ind w:firstLine="420"/>
              <w:jc w:val="both"/>
            </w:pPr>
            <w:r>
              <w:rPr>
                <w:sz w:val="21"/>
              </w:rPr>
              <w:t>1、本声明函必须提供且内容不得擅自删改，否则视为</w:t>
            </w:r>
            <w:r>
              <w:rPr>
                <w:sz w:val="21"/>
                <w:b/>
              </w:rPr>
              <w:t>无效响应</w:t>
            </w:r>
            <w:r>
              <w:rPr>
                <w:sz w:val="21"/>
              </w:rPr>
              <w:t>。</w:t>
            </w:r>
          </w:p>
          <w:p>
            <w:pPr>
              <w:pStyle w:val="null3"/>
              <w:ind w:firstLine="420"/>
              <w:jc w:val="both"/>
            </w:pPr>
            <w:r>
              <w:rPr>
                <w:sz w:val="21"/>
              </w:rPr>
              <w:t>2、本声明函如有虚假或与事实不符的，作</w:t>
            </w:r>
            <w:r>
              <w:rPr>
                <w:sz w:val="21"/>
                <w:b/>
              </w:rPr>
              <w:t>无效响应</w:t>
            </w:r>
            <w:r>
              <w:rPr>
                <w:sz w:val="21"/>
              </w:rPr>
              <w:t>处理。</w:t>
            </w:r>
          </w:p>
          <w:p>
            <w:pPr>
              <w:pStyle w:val="null3"/>
              <w:ind w:firstLine="420"/>
              <w:jc w:val="both"/>
            </w:pPr>
            <w:r>
              <w:rPr>
                <w:sz w:val="21"/>
              </w:rPr>
              <w:t>响应供应商名称（盖公章）：</w:t>
            </w:r>
          </w:p>
          <w:p>
            <w:pPr>
              <w:pStyle w:val="null3"/>
              <w:ind w:firstLine="420"/>
              <w:jc w:val="both"/>
            </w:pPr>
            <w:r>
              <w:rPr>
                <w:sz w:val="21"/>
              </w:rPr>
              <w:t>地址：</w:t>
            </w:r>
          </w:p>
          <w:p>
            <w:pPr>
              <w:pStyle w:val="null3"/>
              <w:ind w:firstLine="420"/>
              <w:jc w:val="both"/>
            </w:pPr>
            <w:r>
              <w:rPr>
                <w:sz w:val="21"/>
              </w:rPr>
              <w:t>日期：</w:t>
            </w:r>
          </w:p>
        </w:tc>
      </w:tr>
    </w:tbl>
    <w:p>
      <w:pPr>
        <w:pStyle w:val="null3"/>
        <w:ind w:firstLine="420"/>
        <w:jc w:val="both"/>
      </w:pPr>
      <w:r>
        <w:rPr>
          <w:sz w:val="21"/>
        </w:rPr>
        <w:t>14.</w:t>
      </w:r>
      <w:r>
        <w:rPr>
          <w:sz w:val="21"/>
        </w:rPr>
        <w:t>以下《实质性响应一览表》内容均为本项目的</w:t>
      </w:r>
      <w:r>
        <w:rPr>
          <w:sz w:val="21"/>
        </w:rPr>
        <w:t>“★”号条款，投标人须</w:t>
      </w:r>
      <w:r>
        <w:rPr>
          <w:sz w:val="21"/>
        </w:rPr>
        <w:t>在</w:t>
      </w:r>
      <w:r>
        <w:rPr>
          <w:sz w:val="21"/>
        </w:rPr>
        <w:t>本项目采购文件《第六章</w:t>
      </w:r>
      <w:r>
        <w:rPr>
          <w:sz w:val="21"/>
        </w:rPr>
        <w:t>投标文件格式与要求》的</w:t>
      </w:r>
      <w:r>
        <w:rPr>
          <w:sz w:val="21"/>
        </w:rPr>
        <w:t>“实质性响应一览表”</w:t>
      </w:r>
      <w:r>
        <w:rPr>
          <w:sz w:val="21"/>
        </w:rPr>
        <w:t>格式要求</w:t>
      </w:r>
      <w:r>
        <w:rPr>
          <w:sz w:val="21"/>
        </w:rPr>
        <w:t>中提供，并根据实质性响应条款内容进行响应，如有差异请进行说明。投标人若有任何一条负偏离或不满足或缺项漏项响应则导致投标无效。</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《实质性响应一览表》</w:t>
            </w:r>
          </w:p>
          <w:p>
            <w:pPr>
              <w:pStyle w:val="null3"/>
              <w:ind w:firstLine="420"/>
              <w:jc w:val="both"/>
            </w:pPr>
            <w:r>
              <w:rPr>
                <w:sz w:val="21"/>
              </w:rPr>
              <w:t>采购项目名称：</w:t>
            </w:r>
            <w:r>
              <w:rPr>
                <w:sz w:val="21"/>
              </w:rPr>
              <w:t>广州医科大学附属妇女儿童医疗中心</w:t>
            </w:r>
            <w:r>
              <w:rPr>
                <w:sz w:val="21"/>
              </w:rPr>
              <w:t>2026年信息化办公耗材采购项目</w:t>
            </w:r>
          </w:p>
          <w:p>
            <w:pPr>
              <w:pStyle w:val="null3"/>
              <w:ind w:firstLine="420"/>
              <w:jc w:val="both"/>
            </w:pPr>
            <w:r>
              <w:rPr>
                <w:sz w:val="21"/>
              </w:rPr>
              <w:t>采购文件编号：</w:t>
            </w:r>
            <w:r>
              <w:rPr>
                <w:sz w:val="21"/>
              </w:rPr>
              <w:t>0809-26411GZG101001101</w:t>
            </w:r>
          </w:p>
          <w:tbl>
            <w:tblPr>
              <w:tblBorders>
                <w:top w:val="none" w:color="000000" w:sz="4"/>
                <w:left w:val="none" w:color="000000" w:sz="4"/>
                <w:bottom w:val="none" w:color="000000" w:sz="4"/>
                <w:right w:val="none" w:color="000000" w:sz="4"/>
                <w:insideH w:val="none"/>
                <w:insideV w:val="none"/>
              </w:tblBorders>
            </w:tblPr>
            <w:tblGrid>
              <w:gridCol w:w="501"/>
              <w:gridCol w:w="6042"/>
              <w:gridCol w:w="974"/>
              <w:gridCol w:w="573"/>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实质性响应条款</w:t>
                  </w:r>
                </w:p>
              </w:tc>
              <w:tc>
                <w:tcPr>
                  <w:tcW w:type="dxa" w:w="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投标人响应情况</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差异</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投标人对任何一项应当考虑在投标报价中的内容有漏报、少报的费用，均视为此项费用已包含在投标报价中；如中标，则不得再向采购人收取任何费用。本项目以折扣率进行报价，投标人若以其他报价方式进行报价，则视为无效投标。投标折扣率的有效报价范围：0＜折扣率≤100%，且必须为固定值（例如40%或40.50%），不接受区间值（例如40%-45%）。投标折扣率可为整数（如40%，即4折）或最多带有两位小数（如40.50%）。中标折扣率为中标人的投标（响应）折扣率，合同履行期间该折扣率为固定不变。投标折扣率由各投标人根据企业自身情况自行报价。</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标的情况：本项目不接受进口产品。如投标人所投标的为进口产品，将视为无效投标。进口产品是指通过中国海关报关验放进入中国境内且产自关境外的产品，含已进入中国境内并在国内市场有销售的进口产品。关于进口产品的相关规定依据《政府采购进口产品管理办法》（财库〔2007〕119号文）、《关于政府采购进口产品管理有关问题的通知》（财办库〔2008〕248号文）等政策。</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投标人必须承诺，所有《常用设备耗材清单》的耗材清单产品硒鼓、粉盒、墨盒等相关代用打印耗材必须自带芯片，确保所有耗材产品正常使用，此项费用包含在投标报价中，采购人不再另外增加任何费用。在采购人使用耗材过程中，如出现质量问题或设备机型不兼容的情况，采购人有权要求中标人无条件更换成该设备品牌的耗材，如因耗材原因导致采购人设备出现故障的，中标人必须及时配合修复，如故障无法修复的，中标人须赔偿采购人设备损失。（在投标文件中提供承诺函，格式自拟）</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★2.所投的产品保修期均不少于1年，保修期内，投标人负责包修、包换、包退及配送、安装调试等，此项费用包含在投标报价中。</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投标人提供的产品为合法销售、渠道正规、原厂原装、全新（即：未经使用过的）正品，符合国家及用户提出的有关质量标准的耗材。签订合同后，采购人对产品进行抽检，确保产品质量、打印页数等符合采购需求，投标人必须配合采购人的工作。如出现严重质量问题或产品制造商推诿质量、服务责任时，投标人须承担终极责任并提供质量和服务保障。（在投标文件中提供承诺函，格式自拟）</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如投标人所投产品为代用耗材产品，非现有设备品牌耗材，投标人必须承诺：如中标后采购人有使用现有设备品牌耗材的需要，投标人须按照下面“8.现有设备品牌耗材供货单价基准价表”中现有设备品牌耗材供货基准价×中标折扣率的供货价格给采购人提供现有设备品牌的耗材，不能擅自改变“现有设备品牌耗材供货单价基准价表”中所提的参数、规格、要求，此部分包含在本项目预算内。（在投标文件中提供承诺函，格式自拟）</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 中标人需承诺服务期内的质量保障要求：中标人须采取“1+1”联合服务质量保障方式，即中标人要提供技术支持和保养服务，要求达到合同要求及招标文件要求或行业的专业技术支持和服务质量保证。（在投标文件中提供承诺函，格式自拟）</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 本项目采购的耗材数量较多、运维服务要求高，采购配送目的地为广州医科大学附属妇女儿童医疗中心，包含了珠江新城院区、儿童院区、妇婴院区、白云院区、增城院区等院区，中标人需提供至少2名现场驻场服务人员为采购人提供现场运维、巡检、统筹项目实施，原则上现场服务人员驻场采购人珠江新城院区，采购人可根据实际工作需要进行驻场调配。现场服务人员需具有全面的技术基础、知识原理，具备相关的IT领域相关的知识，驻场人员与技术人员和项目经理不能为同一人。（在投标文件中提供承诺函，格式自拟）</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供货时间：采购人正常固定每周3次收集各科室需求，中标人需在接到采购人的送货需求后48小时内送货完毕，节假日照常供货（以北京时间为准，每天按24小时计算）。如因紧急任务等特殊情况需要送货的，中标人需在接采购人的送货需求后20分钟内进行响应，2个小时内送货完毕。中标人须提供7天×24小时响应的联系人及联系方式，更换联系人须征得采购人同意。（在投标文件中提供承诺函，格式自拟）</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 若中标人在合同履行阶段所提供的实际货物情况不符合在其投标文件中的响应或承诺，采购人有权上报政府采购监管部门，终止合同并不予退还履约保证金，由此产生的违约责任由中标人承担。（在投标文件中提供承诺函，格式自拟）</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★2、报价要求</w:t>
                  </w:r>
                </w:p>
                <w:p>
                  <w:pPr>
                    <w:pStyle w:val="null3"/>
                    <w:jc w:val="left"/>
                  </w:pPr>
                  <w:r>
                    <w:rPr>
                      <w:sz w:val="21"/>
                    </w:rPr>
                    <w:t>2.1 投标人须根据采购需求中的供货基准价报出统一的折扣率（单位：%），折扣率必须为固定报价，不接受区间报价（比如80%~90%），折扣率范围：0%&lt;折扣≤100%，本项目采购所有产品）折扣为统一折扣率。产品供货基准价及中标折扣率在合同执行期间不变，但有国家文件规定的双方可以协商处理。</w:t>
                  </w:r>
                </w:p>
                <w:p>
                  <w:pPr>
                    <w:pStyle w:val="null3"/>
                    <w:jc w:val="left"/>
                  </w:pPr>
                  <w:r>
                    <w:rPr>
                      <w:sz w:val="21"/>
                    </w:rPr>
                    <w:t>2.2 如果在中标后，产品已经停产，中标人须提供停产证明，加盖厂商公章，中标人所提供耗材产品的品牌、型号须经采购人同意，并承诺以相当于或优于该耗材的同类耗材供货，供货价格不得高于原耗材产品的供货基准价×中标折扣率，折扣率按照以上中标折扣率进行核算。</w:t>
                  </w:r>
                </w:p>
                <w:p>
                  <w:pPr>
                    <w:pStyle w:val="null3"/>
                    <w:jc w:val="left"/>
                  </w:pPr>
                  <w:r>
                    <w:rPr>
                      <w:sz w:val="21"/>
                    </w:rPr>
                    <w:t>2.3 中标人的的报价，包含但不限于以下全部费用：货物价格、仓储费、包装、运输费、送货费、驻场人员服务费、货物退换费、备机使用费、废旧办公耗材回收费用、管理软件平台使用费、税费，以及为完成本项目所引起的费用。</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w:t>
                  </w:r>
                </w:p>
              </w:tc>
              <w:tc>
                <w:tcPr>
                  <w:tcW w:type="dxa" w:w="6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★（七）考核评价</w:t>
                  </w:r>
                </w:p>
                <w:p>
                  <w:pPr>
                    <w:pStyle w:val="null3"/>
                    <w:jc w:val="left"/>
                  </w:pPr>
                  <w:r>
                    <w:rPr>
                      <w:sz w:val="21"/>
                    </w:rPr>
                    <w:t>1、考核评价是指每月根据合同要求，综合采购人各使用单位的使用评价等情况，给出的综合考核评价，满分100分。评价内容主要是服务管理各个流程的执行情况和成效。</w:t>
                  </w:r>
                </w:p>
                <w:p>
                  <w:pPr>
                    <w:pStyle w:val="null3"/>
                    <w:jc w:val="left"/>
                  </w:pPr>
                  <w:r>
                    <w:rPr>
                      <w:sz w:val="21"/>
                    </w:rPr>
                    <w:t>2、考核评分方法：</w:t>
                  </w:r>
                </w:p>
                <w:p>
                  <w:pPr>
                    <w:pStyle w:val="null3"/>
                    <w:jc w:val="left"/>
                  </w:pPr>
                  <w:r>
                    <w:rPr>
                      <w:sz w:val="21"/>
                    </w:rPr>
                    <w:t>2.1 主要从货物供货响应度（20分）、服务及时率和保障度（20分）、货物质量（20分）、货物附带服务要求（20分）、其它合同约定条款（10分）、交办事项落实情况（10分）等方面进行评价。如供货响应快、出错率低、服务保障及时率高、货物质量高等则评分高，反之则评分低。</w:t>
                  </w:r>
                  <w:r>
                    <w:rPr>
                      <w:sz w:val="21"/>
                    </w:rPr>
                    <w:t>当考核扣分超过规定的总分时，</w:t>
                  </w:r>
                  <w:r>
                    <w:rPr>
                      <w:sz w:val="21"/>
                    </w:rPr>
                    <w:t>采购人有权上报主管部门，终止合同并不予退还履约保证金，不予支付当月货款，由此产生的责任由中标人承担。</w:t>
                  </w:r>
                </w:p>
                <w:p>
                  <w:pPr>
                    <w:pStyle w:val="null3"/>
                    <w:jc w:val="left"/>
                  </w:pPr>
                  <w:r>
                    <w:rPr>
                      <w:sz w:val="21"/>
                    </w:rPr>
                    <w:t>2.2 每个月第一个星期，采购人组织一次项目例会，中标人有关人员必须参会，会上中标人汇报项目进展情况，听取采购人使用单位意见，进行各种事项的协调梳理，如中标人存在需改善的事项，应在会后两天内递交《整改报告》，整改报告内容应该包括整改计划、整改内容等。采购人根据双方约定条款是否满足以及整改完成情况进行考核评价评分。</w:t>
                  </w:r>
                </w:p>
                <w:p>
                  <w:pPr>
                    <w:pStyle w:val="null3"/>
                    <w:jc w:val="left"/>
                  </w:pPr>
                  <w:r>
                    <w:rPr>
                      <w:sz w:val="21"/>
                    </w:rPr>
                    <w:t>2.3 每个月进行一次考核评价评分，采购人向中标人发出《考核评价通知书》，内容包括中标人在供货过程中供货响应度、服务保障及时率、货物质量、货物附带服务</w:t>
                  </w:r>
                  <w:r>
                    <w:rPr>
                      <w:sz w:val="21"/>
                    </w:rPr>
                    <w:t>、</w:t>
                  </w:r>
                  <w:r>
                    <w:rPr>
                      <w:sz w:val="21"/>
                    </w:rPr>
                    <w:t>其它合同约定条款、交办事项落实的情况和评分。中标人收到《考核评价通知书》后，如果有异议，需在</w:t>
                  </w:r>
                  <w:r>
                    <w:rPr>
                      <w:sz w:val="21"/>
                    </w:rPr>
                    <w:t>3个工作日内书面回复，否则视为无异议。如有异议，采购人应根据情况重新评定，最终评价以采购人评价决定书为准。如无异议，采购人在通知书发出5天后，发出项目评价决定书。</w:t>
                  </w:r>
                </w:p>
                <w:p>
                  <w:pPr>
                    <w:pStyle w:val="null3"/>
                    <w:jc w:val="left"/>
                  </w:pPr>
                  <w:r>
                    <w:rPr>
                      <w:sz w:val="21"/>
                    </w:rPr>
                    <w:t>2.4 供货响应度评分。满分20分，包括但不限于以下情况予以整改扣分处理：1）中标人供货时提供的</w:t>
                  </w:r>
                  <w:r>
                    <w:rPr>
                      <w:sz w:val="21"/>
                    </w:rPr>
                    <w:t>产品剩余有效期</w:t>
                  </w:r>
                  <w:r>
                    <w:rPr>
                      <w:sz w:val="21"/>
                    </w:rPr>
                    <w:t>少于标注有效期的</w:t>
                  </w:r>
                  <w:r>
                    <w:rPr>
                      <w:sz w:val="21"/>
                    </w:rPr>
                    <w:t>80%(</w:t>
                  </w:r>
                  <w:r>
                    <w:rPr>
                      <w:sz w:val="21"/>
                    </w:rPr>
                    <w:t>每次</w:t>
                  </w:r>
                  <w:r>
                    <w:rPr>
                      <w:sz w:val="21"/>
                    </w:rPr>
                    <w:t>扣三分</w:t>
                  </w:r>
                  <w:r>
                    <w:rPr>
                      <w:sz w:val="21"/>
                    </w:rPr>
                    <w:t>)；2）供货时发现包装存在问题或型号不符等情况（</w:t>
                  </w:r>
                  <w:r>
                    <w:rPr>
                      <w:sz w:val="21"/>
                    </w:rPr>
                    <w:t>每次</w:t>
                  </w:r>
                  <w:r>
                    <w:rPr>
                      <w:sz w:val="21"/>
                    </w:rPr>
                    <w:t>扣五分）；</w:t>
                  </w:r>
                  <w:r>
                    <w:rPr>
                      <w:sz w:val="21"/>
                    </w:rPr>
                    <w:t>3）供货表单填写不规范，模糊不清，弄虚作假或供货时效不达标（</w:t>
                  </w:r>
                  <w:r>
                    <w:rPr>
                      <w:sz w:val="21"/>
                    </w:rPr>
                    <w:t>每次</w:t>
                  </w:r>
                  <w:r>
                    <w:rPr>
                      <w:sz w:val="21"/>
                    </w:rPr>
                    <w:t>扣五分）；</w:t>
                  </w:r>
                  <w:r>
                    <w:rPr>
                      <w:sz w:val="21"/>
                    </w:rPr>
                    <w:t>4）未按时提交供货报告或拖延提交等（</w:t>
                  </w:r>
                  <w:r>
                    <w:rPr>
                      <w:sz w:val="21"/>
                    </w:rPr>
                    <w:t>每次</w:t>
                  </w:r>
                  <w:r>
                    <w:rPr>
                      <w:sz w:val="21"/>
                    </w:rPr>
                    <w:t>扣五分）；</w:t>
                  </w:r>
                  <w:r>
                    <w:rPr>
                      <w:sz w:val="21"/>
                    </w:rPr>
                    <w:t>5）现用的机器因报废不再使用时，对已送货的报废机型货物，接</w:t>
                  </w:r>
                  <w:r>
                    <w:rPr>
                      <w:sz w:val="21"/>
                    </w:rPr>
                    <w:t>采购人</w:t>
                  </w:r>
                  <w:r>
                    <w:rPr>
                      <w:sz w:val="21"/>
                    </w:rPr>
                    <w:t>通知后，在两天内未更换成相当价格的其他品牌型号的产品（</w:t>
                  </w:r>
                  <w:r>
                    <w:rPr>
                      <w:sz w:val="21"/>
                    </w:rPr>
                    <w:t>每次</w:t>
                  </w:r>
                  <w:r>
                    <w:rPr>
                      <w:sz w:val="21"/>
                    </w:rPr>
                    <w:t>扣二分）。</w:t>
                  </w:r>
                </w:p>
                <w:p>
                  <w:pPr>
                    <w:pStyle w:val="null3"/>
                    <w:jc w:val="left"/>
                  </w:pPr>
                  <w:r>
                    <w:rPr>
                      <w:sz w:val="21"/>
                    </w:rPr>
                    <w:t>2.5 服务及时率和保障度。满分20分，包括但不限于以下情况予以整改扣分处理：1）中标人所供货物存在质量问题的或在开始使用后出现质量问题的，中标人未及时更换（</w:t>
                  </w:r>
                  <w:r>
                    <w:rPr>
                      <w:sz w:val="21"/>
                    </w:rPr>
                    <w:t>每次</w:t>
                  </w:r>
                  <w:r>
                    <w:rPr>
                      <w:sz w:val="21"/>
                    </w:rPr>
                    <w:t>扣五分）；</w:t>
                  </w:r>
                  <w:r>
                    <w:rPr>
                      <w:sz w:val="21"/>
                    </w:rPr>
                    <w:t>2）采购人在合同执行过程中要求换货的，中标人以其它理由拒绝（</w:t>
                  </w:r>
                  <w:r>
                    <w:rPr>
                      <w:sz w:val="21"/>
                    </w:rPr>
                    <w:t>每次</w:t>
                  </w:r>
                  <w:r>
                    <w:rPr>
                      <w:sz w:val="21"/>
                    </w:rPr>
                    <w:t>扣五分）；</w:t>
                  </w:r>
                  <w:r>
                    <w:rPr>
                      <w:sz w:val="21"/>
                    </w:rPr>
                    <w:t>3）中标人未能及时联同厂家共同负责相关售后服务工作或服务过程中出现推诿（</w:t>
                  </w:r>
                  <w:r>
                    <w:rPr>
                      <w:sz w:val="21"/>
                    </w:rPr>
                    <w:t>每次</w:t>
                  </w:r>
                  <w:r>
                    <w:rPr>
                      <w:sz w:val="21"/>
                    </w:rPr>
                    <w:t>扣五分）；</w:t>
                  </w:r>
                  <w:r>
                    <w:rPr>
                      <w:sz w:val="21"/>
                    </w:rPr>
                    <w:t>4）未按要求做好废旧回收各货物、使用科室的货物等工作，落实相关登记清单，或未按要求送至指定存放地点存放等（</w:t>
                  </w:r>
                  <w:r>
                    <w:rPr>
                      <w:sz w:val="21"/>
                    </w:rPr>
                    <w:t>每次</w:t>
                  </w:r>
                  <w:r>
                    <w:rPr>
                      <w:sz w:val="21"/>
                    </w:rPr>
                    <w:t>扣三分）；项目台账管理不清晰，账物不符（</w:t>
                  </w:r>
                  <w:r>
                    <w:rPr>
                      <w:sz w:val="21"/>
                    </w:rPr>
                    <w:t>每次</w:t>
                  </w:r>
                  <w:r>
                    <w:rPr>
                      <w:sz w:val="21"/>
                    </w:rPr>
                    <w:t>扣两分）。</w:t>
                  </w:r>
                </w:p>
                <w:p>
                  <w:pPr>
                    <w:pStyle w:val="null3"/>
                    <w:jc w:val="left"/>
                  </w:pPr>
                  <w:r>
                    <w:rPr>
                      <w:sz w:val="21"/>
                    </w:rPr>
                    <w:t>2.6 货物质量。满分20分，包括但不限于以下情况予以整改扣分处理：1）中标人所供货物不符合合同要求或存在质量问题的（每确定一款型号的扣五分）；2）货物在开始使用后出现质量问题的（每确定一款型号的扣五分）；3）货物在开始使用后如发现不符合对应机型的需要，导致无法正常使用的（每确定一款型号的扣五分）；4）由于使用中标人耗材导致采购人设备损坏、不能正常工作的（每确定一款型号的扣五分）。</w:t>
                  </w:r>
                </w:p>
                <w:p>
                  <w:pPr>
                    <w:pStyle w:val="null3"/>
                    <w:jc w:val="left"/>
                  </w:pPr>
                  <w:r>
                    <w:rPr>
                      <w:sz w:val="21"/>
                    </w:rPr>
                    <w:t>2.7 “货物附带服务要求”的技术服务要求。满分20分，包括但不限于以下情况予以整改扣分处理：1）服务总体要求不满足的，每违反一条规定的（每次扣五分）；2）服务内容不满足的，每违反一条规定的（每次扣五分）；3）巡检服务方式不满足的，每违反一条规定的（每次扣五分）；4）其它服务要求不满足的，每违反一条规定的（每次扣五分）。</w:t>
                  </w:r>
                </w:p>
                <w:p>
                  <w:pPr>
                    <w:pStyle w:val="null3"/>
                    <w:jc w:val="left"/>
                  </w:pPr>
                  <w:r>
                    <w:rPr>
                      <w:sz w:val="21"/>
                    </w:rPr>
                    <w:t>2.8 其它合同约定条款。满分10分，每违反一条其它合同约定条款的（每次扣二分）。</w:t>
                  </w:r>
                </w:p>
                <w:p>
                  <w:pPr>
                    <w:pStyle w:val="null3"/>
                    <w:jc w:val="left"/>
                  </w:pPr>
                  <w:r>
                    <w:rPr>
                      <w:sz w:val="21"/>
                    </w:rPr>
                    <w:t>2.9 交办事项落实情况。满分10分，包括但不限于以下情况予以整改扣分处理：1）中标人项目经理或专职联系人未按要求跟进项目日常事务工作，未落实项目计划、组织和控制活动中做好工作安排、分配、值班等，每违反一条规定的（扣五分）；2）技术团队人员跟进不到位，未及时落实技术服务、支撑保障、统计工作等相关工作，送货工作人员态度恶劣的，每违反一条规定的（扣五分）。</w:t>
                  </w:r>
                </w:p>
                <w:p>
                  <w:pPr>
                    <w:pStyle w:val="null3"/>
                    <w:jc w:val="left"/>
                  </w:pPr>
                  <w:r>
                    <w:rPr>
                      <w:sz w:val="21"/>
                    </w:rPr>
                    <w:t>2.10 考核评价与支付：</w:t>
                  </w:r>
                </w:p>
                <w:p>
                  <w:pPr>
                    <w:pStyle w:val="null3"/>
                    <w:jc w:val="left"/>
                  </w:pPr>
                  <w:r>
                    <w:rPr>
                      <w:sz w:val="21"/>
                    </w:rPr>
                    <w:t>考核评价评分结果与每一个月合同应支付款挂钩，具体办法见如下：</w:t>
                  </w:r>
                </w:p>
                <w:tbl>
                  <w:tblPr>
                    <w:tblBorders>
                      <w:top w:val="none" w:color="000000" w:sz="4"/>
                      <w:left w:val="none" w:color="000000" w:sz="4"/>
                      <w:bottom w:val="none" w:color="000000" w:sz="4"/>
                      <w:right w:val="none" w:color="000000" w:sz="4"/>
                      <w:insideH w:val="none"/>
                      <w:insideV w:val="none"/>
                    </w:tblBorders>
                  </w:tblPr>
                  <w:tblGrid>
                    <w:gridCol w:w="2951"/>
                    <w:gridCol w:w="2875"/>
                  </w:tblGrid>
                  <w:tr>
                    <w:tc>
                      <w:tcPr>
                        <w:tcW w:type="dxa" w:w="2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项目考核评价得分</w:t>
                        </w:r>
                      </w:p>
                    </w:tc>
                    <w:tc>
                      <w:tcPr>
                        <w:tcW w:type="dxa" w:w="2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与合同款项支付金额计算方法</w:t>
                        </w:r>
                      </w:p>
                    </w:tc>
                  </w:tr>
                  <w:tr>
                    <w:tc>
                      <w:tcPr>
                        <w:tcW w:type="dxa" w:w="2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90分以上（含90分）</w:t>
                        </w:r>
                      </w:p>
                    </w:tc>
                    <w:tc>
                      <w:tcPr>
                        <w:tcW w:type="dxa" w:w="2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支付金额</w:t>
                        </w:r>
                        <w:r>
                          <w:rPr>
                            <w:sz w:val="21"/>
                          </w:rPr>
                          <w:t>=当期支付款项X100%</w:t>
                        </w:r>
                      </w:p>
                    </w:tc>
                  </w:tr>
                  <w:tr>
                    <w:tc>
                      <w:tcPr>
                        <w:tcW w:type="dxa" w:w="2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90分至80分（含80分）</w:t>
                        </w:r>
                      </w:p>
                    </w:tc>
                    <w:tc>
                      <w:tcPr>
                        <w:tcW w:type="dxa" w:w="2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支付金额</w:t>
                        </w:r>
                        <w:r>
                          <w:rPr>
                            <w:sz w:val="21"/>
                          </w:rPr>
                          <w:t>=当期支付款项X90%</w:t>
                        </w:r>
                      </w:p>
                    </w:tc>
                  </w:tr>
                  <w:tr>
                    <w:tc>
                      <w:tcPr>
                        <w:tcW w:type="dxa" w:w="2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80分至60分（含60分）</w:t>
                        </w:r>
                      </w:p>
                    </w:tc>
                    <w:tc>
                      <w:tcPr>
                        <w:tcW w:type="dxa" w:w="2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支付金额</w:t>
                        </w:r>
                        <w:r>
                          <w:rPr>
                            <w:sz w:val="21"/>
                          </w:rPr>
                          <w:t>=当期支付款项X80%</w:t>
                        </w:r>
                      </w:p>
                    </w:tc>
                  </w:tr>
                  <w:tr>
                    <w:tc>
                      <w:tcPr>
                        <w:tcW w:type="dxa" w:w="2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低于</w:t>
                        </w:r>
                        <w:r>
                          <w:rPr>
                            <w:sz w:val="21"/>
                          </w:rPr>
                          <w:t>60分</w:t>
                        </w:r>
                      </w:p>
                    </w:tc>
                    <w:tc>
                      <w:tcPr>
                        <w:tcW w:type="dxa" w:w="2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直接扣除</w:t>
                        </w:r>
                        <w:r>
                          <w:rPr>
                            <w:sz w:val="21"/>
                          </w:rPr>
                          <w:t>当月</w:t>
                        </w:r>
                        <w:r>
                          <w:rPr>
                            <w:sz w:val="21"/>
                          </w:rPr>
                          <w:t>应支付款项</w:t>
                        </w:r>
                      </w:p>
                    </w:tc>
                  </w:tr>
                </w:tbl>
                <w:p>
                  <w:pPr>
                    <w:pStyle w:val="null3"/>
                    <w:jc w:val="left"/>
                  </w:p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说明：</w:t>
            </w:r>
          </w:p>
          <w:p>
            <w:pPr>
              <w:pStyle w:val="null3"/>
              <w:ind w:firstLine="420"/>
              <w:jc w:val="both"/>
            </w:pPr>
            <w:r>
              <w:rPr>
                <w:sz w:val="21"/>
              </w:rPr>
              <w:t>1.本表所列条款必须一一予以响应，“投标人响应情况”一栏应填写具体的响应内容，</w:t>
            </w:r>
            <w:r>
              <w:rPr>
                <w:sz w:val="21"/>
                <w:b/>
              </w:rPr>
              <w:t>有差异的要具体说明。</w:t>
            </w:r>
          </w:p>
          <w:p>
            <w:pPr>
              <w:pStyle w:val="null3"/>
              <w:ind w:firstLine="420"/>
              <w:jc w:val="both"/>
            </w:pPr>
            <w:r>
              <w:rPr>
                <w:sz w:val="21"/>
              </w:rPr>
              <w:t>2.请投标人认真填写本表内容，如填写错误将可能导致</w:t>
            </w:r>
            <w:r>
              <w:rPr>
                <w:sz w:val="21"/>
                <w:b/>
              </w:rPr>
              <w:t>投标（响应）无效。</w:t>
            </w:r>
          </w:p>
          <w:p>
            <w:pPr>
              <w:pStyle w:val="null3"/>
              <w:ind w:firstLine="422"/>
              <w:jc w:val="both"/>
            </w:pPr>
            <w:r>
              <w:rPr>
                <w:sz w:val="21"/>
                <w:b/>
              </w:rPr>
              <w:t>投标人名称（加盖公章）：</w:t>
            </w:r>
          </w:p>
          <w:p>
            <w:pPr>
              <w:pStyle w:val="null3"/>
              <w:ind w:firstLine="422"/>
              <w:jc w:val="both"/>
            </w:pPr>
            <w:r>
              <w:rPr>
                <w:sz w:val="21"/>
                <w:b/>
              </w:rPr>
              <w:t>投标人法定代表人或授权代表（签字或盖章）：</w:t>
            </w:r>
          </w:p>
          <w:p>
            <w:pPr>
              <w:pStyle w:val="null3"/>
              <w:ind w:firstLine="422"/>
              <w:jc w:val="both"/>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tc>
      </w:tr>
    </w:tbl>
    <w:p>
      <w:pPr>
        <w:pStyle w:val="null3"/>
        <w:ind w:firstLine="422"/>
      </w:pPr>
      <w:r>
        <w:rPr>
          <w:sz w:val="21"/>
          <w:b/>
        </w:rPr>
        <w:t>1</w:t>
      </w:r>
      <w:r>
        <w:rPr>
          <w:sz w:val="21"/>
          <w:b/>
        </w:rPr>
        <w:t>5</w:t>
      </w:r>
      <w:r>
        <w:rPr>
          <w:sz w:val="21"/>
          <w:b/>
        </w:rPr>
        <w:t>.产品制造商、投标人信息（必须）</w:t>
      </w:r>
    </w:p>
    <w:p>
      <w:pPr>
        <w:pStyle w:val="null3"/>
        <w:ind w:firstLine="422"/>
      </w:pPr>
      <w:r>
        <w:rPr>
          <w:sz w:val="21"/>
          <w:b/>
        </w:rPr>
        <w:t>（</w:t>
      </w:r>
      <w:r>
        <w:rPr>
          <w:sz w:val="21"/>
          <w:b/>
        </w:rPr>
        <w:t>1）所投产品制造商（货物类适用，必须填写）：</w:t>
      </w:r>
    </w:p>
    <w:tbl>
      <w:tblPr>
        <w:tblW w:w="0" w:type="auto"/>
        <w:tblBorders>
          <w:top w:val="none" w:color="000000" w:sz="4"/>
          <w:left w:val="none" w:color="000000" w:sz="4"/>
          <w:bottom w:val="none" w:color="000000" w:sz="4"/>
          <w:right w:val="none" w:color="000000" w:sz="4"/>
          <w:insideH w:val="none"/>
          <w:insideV w:val="none"/>
        </w:tblBorders>
      </w:tblPr>
      <w:tblGrid>
        <w:gridCol w:w="541"/>
        <w:gridCol w:w="2265"/>
        <w:gridCol w:w="1157"/>
        <w:gridCol w:w="4316"/>
      </w:tblGrid>
      <w:tr>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547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具体内容</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名称</w:t>
            </w:r>
          </w:p>
        </w:tc>
        <w:tc>
          <w:tcPr>
            <w:tcW w:type="dxa" w:w="54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地址</w:t>
            </w:r>
            <w:r>
              <w:rPr>
                <w:sz w:val="21"/>
              </w:rPr>
              <w:t>(省、市、区+详细地址）</w:t>
            </w:r>
          </w:p>
        </w:tc>
        <w:tc>
          <w:tcPr>
            <w:tcW w:type="dxa" w:w="54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规模</w:t>
            </w:r>
          </w:p>
        </w:tc>
        <w:tc>
          <w:tcPr>
            <w:tcW w:type="dxa" w:w="54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微</w:t>
            </w:r>
            <w:r>
              <w:rPr>
                <w:sz w:val="21"/>
              </w:rPr>
              <w:t>型（根据投标文件格式《中小企业声明函》如实填写）</w:t>
            </w:r>
          </w:p>
          <w:p>
            <w:pPr>
              <w:pStyle w:val="null3"/>
            </w:pPr>
            <w:r>
              <w:rPr>
                <w:sz w:val="21"/>
              </w:rPr>
              <w:t>□2、</w:t>
            </w:r>
            <w:r>
              <w:rPr>
                <w:sz w:val="21"/>
              </w:rPr>
              <w:t>小</w:t>
            </w:r>
            <w:r>
              <w:rPr>
                <w:sz w:val="21"/>
              </w:rPr>
              <w:t>型企业（根据投标文件格式《中小企业声明函》如实填写）</w:t>
            </w:r>
          </w:p>
          <w:p>
            <w:pPr>
              <w:pStyle w:val="null3"/>
            </w:pPr>
            <w:r>
              <w:rPr>
                <w:sz w:val="21"/>
              </w:rPr>
              <w:t>□2、中型企业（根据投标文件格式《中小企业声明函》如实填写）</w:t>
            </w:r>
          </w:p>
          <w:p>
            <w:pPr>
              <w:pStyle w:val="null3"/>
            </w:pPr>
            <w:r>
              <w:rPr>
                <w:sz w:val="21"/>
              </w:rPr>
              <w:t>□3、大型企业</w:t>
            </w:r>
          </w:p>
          <w:p>
            <w:pPr>
              <w:pStyle w:val="null3"/>
            </w:pPr>
            <w:r>
              <w:rPr>
                <w:sz w:val="21"/>
              </w:rPr>
              <w:t>□4、其他</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特殊性质（根据投标文件格式《监狱企业》、《残疾人福利性单位声明函》如实填写）</w:t>
            </w:r>
          </w:p>
        </w:tc>
        <w:tc>
          <w:tcPr>
            <w:tcW w:type="dxa" w:w="54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□1、监狱企业</w:t>
            </w:r>
          </w:p>
          <w:p>
            <w:pPr>
              <w:pStyle w:val="null3"/>
            </w:pPr>
            <w:r>
              <w:rPr>
                <w:sz w:val="21"/>
              </w:rPr>
              <w:t>□2、残疾人福利性单位</w:t>
            </w:r>
          </w:p>
          <w:p>
            <w:pPr>
              <w:pStyle w:val="null3"/>
            </w:pPr>
            <w:r>
              <w:rPr>
                <w:sz w:val="21"/>
              </w:rPr>
              <w:t>□3、其他</w:t>
            </w:r>
          </w:p>
        </w:tc>
      </w:tr>
      <w:tr>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是否外商投资</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□否</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w:t>
            </w:r>
          </w:p>
          <w:p>
            <w:pPr>
              <w:pStyle w:val="null3"/>
            </w:pPr>
            <w:r>
              <w:rPr>
                <w:sz w:val="21"/>
              </w:rPr>
              <w:t>（以下必须填写）</w:t>
            </w:r>
          </w:p>
        </w:tc>
      </w:tr>
      <w:tr>
        <w:tc>
          <w:tcPr>
            <w:tcW w:type="dxa" w:w="541"/>
            <w:vMerge/>
            <w:tcBorders>
              <w:top w:val="none" w:color="000000" w:sz="4"/>
              <w:left w:val="single" w:color="000000" w:sz="4"/>
              <w:bottom w:val="single" w:color="000000" w:sz="4"/>
              <w:right w:val="single" w:color="000000" w:sz="4"/>
            </w:tcBorders>
          </w:tcPr>
          <w:p/>
        </w:tc>
        <w:tc>
          <w:tcPr>
            <w:tcW w:type="dxa" w:w="2265"/>
            <w:vMerge/>
            <w:tcBorders>
              <w:top w:val="none" w:color="000000" w:sz="4"/>
              <w:left w:val="single" w:color="000000" w:sz="4"/>
              <w:bottom w:val="single" w:color="000000" w:sz="4"/>
              <w:right w:val="single" w:color="000000" w:sz="4"/>
            </w:tcBorders>
          </w:tcP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外商国别：</w:t>
            </w:r>
          </w:p>
          <w:p>
            <w:pPr>
              <w:pStyle w:val="null3"/>
            </w:pPr>
            <w:r>
              <w:rPr>
                <w:sz w:val="21"/>
              </w:rPr>
              <w:t>□1、欧资企业</w:t>
            </w:r>
          </w:p>
          <w:p>
            <w:pPr>
              <w:pStyle w:val="null3"/>
            </w:pPr>
            <w:r>
              <w:rPr>
                <w:sz w:val="21"/>
              </w:rPr>
              <w:t>□2、美资企业</w:t>
            </w:r>
          </w:p>
          <w:p>
            <w:pPr>
              <w:pStyle w:val="null3"/>
            </w:pPr>
            <w:r>
              <w:rPr>
                <w:sz w:val="21"/>
              </w:rPr>
              <w:t>□3、日资企业</w:t>
            </w:r>
          </w:p>
          <w:p>
            <w:pPr>
              <w:pStyle w:val="null3"/>
            </w:pPr>
            <w:r>
              <w:rPr>
                <w:sz w:val="21"/>
              </w:rPr>
              <w:t>□4、其他</w:t>
            </w:r>
          </w:p>
        </w:tc>
      </w:tr>
      <w:tr>
        <w:tc>
          <w:tcPr>
            <w:tcW w:type="dxa" w:w="541"/>
            <w:vMerge/>
            <w:tcBorders>
              <w:top w:val="none" w:color="000000" w:sz="4"/>
              <w:left w:val="single" w:color="000000" w:sz="4"/>
              <w:bottom w:val="single" w:color="000000" w:sz="4"/>
              <w:right w:val="single" w:color="000000" w:sz="4"/>
            </w:tcBorders>
          </w:tcPr>
          <w:p/>
        </w:tc>
        <w:tc>
          <w:tcPr>
            <w:tcW w:type="dxa" w:w="2265"/>
            <w:vMerge/>
            <w:tcBorders>
              <w:top w:val="none" w:color="000000" w:sz="4"/>
              <w:left w:val="single" w:color="000000" w:sz="4"/>
              <w:bottom w:val="single" w:color="000000" w:sz="4"/>
              <w:right w:val="single" w:color="000000" w:sz="4"/>
            </w:tcBorders>
          </w:tcP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外商投资类型：</w:t>
            </w:r>
          </w:p>
          <w:p>
            <w:pPr>
              <w:pStyle w:val="null3"/>
            </w:pPr>
            <w:r>
              <w:rPr>
                <w:sz w:val="21"/>
              </w:rPr>
              <w:t>□1、外商</w:t>
            </w:r>
            <w:r>
              <w:rPr>
                <w:sz w:val="21"/>
                <w:b/>
              </w:rPr>
              <w:t>单独</w:t>
            </w:r>
            <w:r>
              <w:rPr>
                <w:sz w:val="21"/>
              </w:rPr>
              <w:t>投资</w:t>
            </w:r>
          </w:p>
          <w:p>
            <w:pPr>
              <w:pStyle w:val="null3"/>
            </w:pPr>
            <w:r>
              <w:rPr>
                <w:sz w:val="21"/>
              </w:rPr>
              <w:t>□2、外商</w:t>
            </w:r>
            <w:r>
              <w:rPr>
                <w:sz w:val="21"/>
                <w:b/>
              </w:rPr>
              <w:t>部份</w:t>
            </w:r>
            <w:r>
              <w:rPr>
                <w:sz w:val="21"/>
              </w:rPr>
              <w:t>投资</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单位法人姓名</w:t>
            </w:r>
          </w:p>
        </w:tc>
        <w:tc>
          <w:tcPr>
            <w:tcW w:type="dxa" w:w="54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单位法人性别</w:t>
            </w:r>
          </w:p>
        </w:tc>
        <w:tc>
          <w:tcPr>
            <w:tcW w:type="dxa" w:w="54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□男        □女</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办公电话</w:t>
            </w:r>
          </w:p>
        </w:tc>
        <w:tc>
          <w:tcPr>
            <w:tcW w:type="dxa" w:w="54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所投产品品牌</w:t>
            </w:r>
          </w:p>
        </w:tc>
        <w:tc>
          <w:tcPr>
            <w:tcW w:type="dxa" w:w="54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1"/>
          <w:b/>
        </w:rPr>
        <w:t>（</w:t>
      </w:r>
      <w:r>
        <w:rPr>
          <w:sz w:val="21"/>
          <w:b/>
        </w:rPr>
        <w:t>2）投标人（必须填写）：</w:t>
      </w:r>
    </w:p>
    <w:tbl>
      <w:tblPr>
        <w:tblW w:w="0" w:type="auto"/>
        <w:tblBorders>
          <w:top w:val="none" w:color="000000" w:sz="4"/>
          <w:left w:val="none" w:color="000000" w:sz="4"/>
          <w:bottom w:val="none" w:color="000000" w:sz="4"/>
          <w:right w:val="none" w:color="000000" w:sz="4"/>
          <w:insideH w:val="none"/>
          <w:insideV w:val="none"/>
        </w:tblBorders>
      </w:tblPr>
      <w:tblGrid>
        <w:gridCol w:w="529"/>
        <w:gridCol w:w="2193"/>
        <w:gridCol w:w="1272"/>
        <w:gridCol w:w="4297"/>
      </w:tblGrid>
      <w:tr>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556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具体内容</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投标人名称</w:t>
            </w:r>
          </w:p>
        </w:tc>
        <w:tc>
          <w:tcPr>
            <w:tcW w:type="dxa" w:w="5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投标人地址（省、市、区</w:t>
            </w:r>
            <w:r>
              <w:rPr>
                <w:sz w:val="21"/>
              </w:rPr>
              <w:t>+详细地址）</w:t>
            </w:r>
          </w:p>
        </w:tc>
        <w:tc>
          <w:tcPr>
            <w:tcW w:type="dxa" w:w="5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投标人规模</w:t>
            </w:r>
          </w:p>
        </w:tc>
        <w:tc>
          <w:tcPr>
            <w:tcW w:type="dxa" w:w="5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□1、微型企业</w:t>
            </w:r>
          </w:p>
          <w:p>
            <w:pPr>
              <w:pStyle w:val="null3"/>
            </w:pPr>
            <w:r>
              <w:rPr>
                <w:sz w:val="21"/>
              </w:rPr>
              <w:t>□2、</w:t>
            </w:r>
            <w:r>
              <w:rPr>
                <w:sz w:val="21"/>
              </w:rPr>
              <w:t>小</w:t>
            </w:r>
            <w:r>
              <w:rPr>
                <w:sz w:val="21"/>
              </w:rPr>
              <w:t>型企业</w:t>
            </w:r>
          </w:p>
          <w:p>
            <w:pPr>
              <w:pStyle w:val="null3"/>
            </w:pPr>
            <w:r>
              <w:rPr>
                <w:sz w:val="21"/>
              </w:rPr>
              <w:t>□3、中型企业</w:t>
            </w:r>
          </w:p>
          <w:p>
            <w:pPr>
              <w:pStyle w:val="null3"/>
            </w:pPr>
            <w:r>
              <w:rPr>
                <w:sz w:val="21"/>
              </w:rPr>
              <w:t>□4、大型企业</w:t>
            </w:r>
          </w:p>
          <w:p>
            <w:pPr>
              <w:pStyle w:val="null3"/>
            </w:pPr>
            <w:r>
              <w:rPr>
                <w:sz w:val="21"/>
              </w:rPr>
              <w:t>□5、其他</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供应商特殊性质</w:t>
            </w:r>
          </w:p>
        </w:tc>
        <w:tc>
          <w:tcPr>
            <w:tcW w:type="dxa" w:w="5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□1、监狱企业</w:t>
            </w:r>
          </w:p>
          <w:p>
            <w:pPr>
              <w:pStyle w:val="null3"/>
            </w:pPr>
            <w:r>
              <w:rPr>
                <w:sz w:val="21"/>
              </w:rPr>
              <w:t>□2、残疾人福利性单位</w:t>
            </w:r>
          </w:p>
          <w:p>
            <w:pPr>
              <w:pStyle w:val="null3"/>
            </w:pPr>
            <w:r>
              <w:rPr>
                <w:sz w:val="21"/>
              </w:rPr>
              <w:t>□3、其他</w:t>
            </w:r>
          </w:p>
        </w:tc>
      </w:tr>
      <w:tr>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是否外商投资</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□否</w:t>
            </w:r>
          </w:p>
        </w:tc>
        <w:tc>
          <w:tcPr>
            <w:tcW w:type="dxa" w:w="4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w:t>
            </w:r>
          </w:p>
          <w:p>
            <w:pPr>
              <w:pStyle w:val="null3"/>
            </w:pPr>
            <w:r>
              <w:rPr>
                <w:sz w:val="21"/>
              </w:rPr>
              <w:t>（以下必须填写）</w:t>
            </w:r>
          </w:p>
        </w:tc>
      </w:tr>
      <w:tr>
        <w:tc>
          <w:tcPr>
            <w:tcW w:type="dxa" w:w="529"/>
            <w:vMerge/>
            <w:tcBorders>
              <w:top w:val="none" w:color="000000" w:sz="4"/>
              <w:left w:val="single" w:color="000000" w:sz="4"/>
              <w:bottom w:val="single" w:color="000000" w:sz="4"/>
              <w:right w:val="single" w:color="000000" w:sz="4"/>
            </w:tcBorders>
          </w:tcPr>
          <w:p/>
        </w:tc>
        <w:tc>
          <w:tcPr>
            <w:tcW w:type="dxa" w:w="2193"/>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外商国别：</w:t>
            </w:r>
          </w:p>
          <w:p>
            <w:pPr>
              <w:pStyle w:val="null3"/>
            </w:pPr>
            <w:r>
              <w:rPr>
                <w:sz w:val="21"/>
              </w:rPr>
              <w:t>□1、欧资企业</w:t>
            </w:r>
          </w:p>
          <w:p>
            <w:pPr>
              <w:pStyle w:val="null3"/>
            </w:pPr>
            <w:r>
              <w:rPr>
                <w:sz w:val="21"/>
              </w:rPr>
              <w:t>□2、美资企业</w:t>
            </w:r>
          </w:p>
          <w:p>
            <w:pPr>
              <w:pStyle w:val="null3"/>
            </w:pPr>
            <w:r>
              <w:rPr>
                <w:sz w:val="21"/>
              </w:rPr>
              <w:t>□3、日资企业</w:t>
            </w:r>
          </w:p>
          <w:p>
            <w:pPr>
              <w:pStyle w:val="null3"/>
            </w:pPr>
            <w:r>
              <w:rPr>
                <w:sz w:val="21"/>
              </w:rPr>
              <w:t>□4、其他</w:t>
            </w:r>
          </w:p>
        </w:tc>
      </w:tr>
      <w:tr>
        <w:tc>
          <w:tcPr>
            <w:tcW w:type="dxa" w:w="529"/>
            <w:vMerge/>
            <w:tcBorders>
              <w:top w:val="none" w:color="000000" w:sz="4"/>
              <w:left w:val="single" w:color="000000" w:sz="4"/>
              <w:bottom w:val="single" w:color="000000" w:sz="4"/>
              <w:right w:val="single" w:color="000000" w:sz="4"/>
            </w:tcBorders>
          </w:tcPr>
          <w:p/>
        </w:tc>
        <w:tc>
          <w:tcPr>
            <w:tcW w:type="dxa" w:w="2193"/>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外商投资类型：</w:t>
            </w:r>
          </w:p>
          <w:p>
            <w:pPr>
              <w:pStyle w:val="null3"/>
            </w:pPr>
            <w:r>
              <w:rPr>
                <w:sz w:val="21"/>
              </w:rPr>
              <w:t>□1、外商单独投资</w:t>
            </w:r>
          </w:p>
          <w:p>
            <w:pPr>
              <w:pStyle w:val="null3"/>
            </w:pPr>
            <w:r>
              <w:rPr>
                <w:sz w:val="21"/>
              </w:rPr>
              <w:t>□2、外商部份投资</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投标人单位法人姓名</w:t>
            </w:r>
          </w:p>
        </w:tc>
        <w:tc>
          <w:tcPr>
            <w:tcW w:type="dxa" w:w="5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投标人单位法人性别</w:t>
            </w:r>
          </w:p>
        </w:tc>
        <w:tc>
          <w:tcPr>
            <w:tcW w:type="dxa" w:w="5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□男        □女</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投标人办公电话</w:t>
            </w:r>
          </w:p>
        </w:tc>
        <w:tc>
          <w:tcPr>
            <w:tcW w:type="dxa" w:w="5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1"/>
          <w:b/>
        </w:rPr>
        <w:t>二、总体项目</w:t>
      </w:r>
      <w:r>
        <w:rPr>
          <w:sz w:val="21"/>
          <w:b/>
        </w:rPr>
        <w:t>技术</w:t>
      </w:r>
      <w:r>
        <w:rPr>
          <w:sz w:val="21"/>
          <w:b/>
        </w:rPr>
        <w:t>要求</w:t>
      </w:r>
    </w:p>
    <w:p>
      <w:pPr>
        <w:pStyle w:val="null3"/>
        <w:ind w:firstLine="422"/>
      </w:pPr>
      <w:r>
        <w:rPr>
          <w:sz w:val="21"/>
          <w:b/>
        </w:rPr>
        <w:t>（</w:t>
      </w:r>
      <w:r>
        <w:rPr>
          <w:sz w:val="21"/>
          <w:b/>
        </w:rPr>
        <w:t>一</w:t>
      </w:r>
      <w:r>
        <w:rPr>
          <w:sz w:val="21"/>
          <w:b/>
        </w:rPr>
        <w:t>）项目具体需求</w:t>
      </w:r>
    </w:p>
    <w:p>
      <w:pPr>
        <w:pStyle w:val="null3"/>
        <w:ind w:firstLine="420"/>
      </w:pPr>
      <w:r>
        <w:rPr>
          <w:sz w:val="21"/>
        </w:rPr>
        <w:t>1、采购人现有设备品牌型号：</w:t>
      </w:r>
    </w:p>
    <w:p>
      <w:pPr>
        <w:pStyle w:val="null3"/>
        <w:ind w:firstLine="420"/>
      </w:pPr>
      <w:r>
        <w:rPr>
          <w:sz w:val="21"/>
        </w:rPr>
        <w:t>1.1 彩色打印机，设备品牌包括但不限于：惠普、兄弟、佳能；</w:t>
      </w:r>
    </w:p>
    <w:p>
      <w:pPr>
        <w:pStyle w:val="null3"/>
        <w:ind w:firstLine="420"/>
      </w:pPr>
      <w:r>
        <w:rPr>
          <w:sz w:val="21"/>
        </w:rPr>
        <w:t>1.2 彩色激光</w:t>
      </w:r>
      <w:r>
        <w:rPr>
          <w:sz w:val="21"/>
        </w:rPr>
        <w:t>打印机</w:t>
      </w:r>
      <w:r>
        <w:rPr>
          <w:sz w:val="21"/>
        </w:rPr>
        <w:t>，设备品牌包括但不限于：兄弟、利盟、佳能；</w:t>
      </w:r>
    </w:p>
    <w:p>
      <w:pPr>
        <w:pStyle w:val="null3"/>
        <w:ind w:firstLine="420"/>
      </w:pPr>
      <w:r>
        <w:rPr>
          <w:sz w:val="21"/>
        </w:rPr>
        <w:t>1.3 多功能打印机，设备品牌包括但不限于：惠普、利盟、兄弟；</w:t>
      </w:r>
    </w:p>
    <w:p>
      <w:pPr>
        <w:pStyle w:val="null3"/>
        <w:ind w:firstLine="420"/>
      </w:pPr>
      <w:r>
        <w:rPr>
          <w:sz w:val="21"/>
        </w:rPr>
        <w:t>1.4 黑白打印机，设备品牌包括但不限于：惠普、利盟、佳能、奔图、富士施乐、兄弟；</w:t>
      </w:r>
    </w:p>
    <w:p>
      <w:pPr>
        <w:pStyle w:val="null3"/>
        <w:ind w:firstLine="420"/>
      </w:pPr>
      <w:r>
        <w:rPr>
          <w:sz w:val="21"/>
        </w:rPr>
        <w:t>1.5 喷墨打印机，设备品牌包括但不限于：惠普、爱普生、佳能；</w:t>
      </w:r>
    </w:p>
    <w:p>
      <w:pPr>
        <w:pStyle w:val="null3"/>
        <w:ind w:firstLine="420"/>
      </w:pPr>
      <w:r>
        <w:rPr>
          <w:sz w:val="21"/>
        </w:rPr>
        <w:t>1.6 黑白激光</w:t>
      </w:r>
      <w:r>
        <w:rPr>
          <w:sz w:val="21"/>
        </w:rPr>
        <w:t>多功能一体机</w:t>
      </w:r>
      <w:r>
        <w:rPr>
          <w:sz w:val="21"/>
        </w:rPr>
        <w:t>，设备品牌包括但不限于：惠普、佳能、兄弟；</w:t>
      </w:r>
    </w:p>
    <w:p>
      <w:pPr>
        <w:pStyle w:val="null3"/>
        <w:ind w:firstLine="420"/>
      </w:pPr>
      <w:r>
        <w:rPr>
          <w:sz w:val="21"/>
        </w:rPr>
        <w:t>1.7 彩色激光</w:t>
      </w:r>
      <w:r>
        <w:rPr>
          <w:sz w:val="21"/>
        </w:rPr>
        <w:t>多功能一体机</w:t>
      </w:r>
      <w:r>
        <w:rPr>
          <w:sz w:val="21"/>
        </w:rPr>
        <w:t>，设备品牌包括但不限于：惠普、兄弟、佳能；</w:t>
      </w:r>
    </w:p>
    <w:p>
      <w:pPr>
        <w:pStyle w:val="null3"/>
        <w:ind w:firstLine="420"/>
      </w:pPr>
      <w:r>
        <w:rPr>
          <w:sz w:val="21"/>
        </w:rPr>
        <w:t>1.8 小票打印机，设备品牌包括但不限于：爱普生、威加；</w:t>
      </w:r>
    </w:p>
    <w:p>
      <w:pPr>
        <w:pStyle w:val="null3"/>
        <w:ind w:firstLine="420"/>
      </w:pPr>
      <w:r>
        <w:rPr>
          <w:sz w:val="21"/>
        </w:rPr>
        <w:t>1.9 条码打印机，设备品牌包括但不限于：斑马、佳博、TSC；</w:t>
      </w:r>
    </w:p>
    <w:p>
      <w:pPr>
        <w:pStyle w:val="null3"/>
        <w:ind w:firstLine="420"/>
      </w:pPr>
      <w:r>
        <w:rPr>
          <w:sz w:val="21"/>
        </w:rPr>
        <w:t>1.10 针式打印机，设备品牌包括但不限于：爱普生、得实；</w:t>
      </w:r>
    </w:p>
    <w:p>
      <w:pPr>
        <w:pStyle w:val="null3"/>
        <w:ind w:firstLine="420"/>
      </w:pPr>
      <w:r>
        <w:rPr>
          <w:sz w:val="21"/>
        </w:rPr>
        <w:t>1.11 采购人以上现有设备主要品牌：兄弟、利盟、佳能；</w:t>
      </w:r>
    </w:p>
    <w:p>
      <w:pPr>
        <w:pStyle w:val="null3"/>
        <w:ind w:firstLine="420"/>
      </w:pPr>
      <w:r>
        <w:rPr>
          <w:sz w:val="21"/>
        </w:rPr>
        <w:t>1.12 采购人的主要设备耗材产品见“常用设备耗材清单”（序号63、序号148、序号186、序号</w:t>
      </w:r>
      <w:r>
        <w:rPr>
          <w:sz w:val="21"/>
        </w:rPr>
        <w:t>2</w:t>
      </w:r>
      <w:r>
        <w:rPr>
          <w:sz w:val="21"/>
        </w:rPr>
        <w:t>02</w:t>
      </w:r>
      <w:r>
        <w:rPr>
          <w:sz w:val="21"/>
        </w:rPr>
        <w:t>、</w:t>
      </w:r>
      <w:r>
        <w:rPr>
          <w:sz w:val="21"/>
        </w:rPr>
        <w:t>序号</w:t>
      </w:r>
      <w:r>
        <w:rPr>
          <w:sz w:val="21"/>
        </w:rPr>
        <w:t>234、序号316-317、序号339-342、序号402、序号464-467</w:t>
      </w:r>
      <w:r>
        <w:rPr>
          <w:sz w:val="21"/>
        </w:rPr>
        <w:t>、</w:t>
      </w:r>
      <w:r>
        <w:rPr>
          <w:sz w:val="21"/>
        </w:rPr>
        <w:t>序号</w:t>
      </w:r>
      <w:r>
        <w:rPr>
          <w:sz w:val="21"/>
        </w:rPr>
        <w:t>495）。</w:t>
      </w:r>
    </w:p>
    <w:p>
      <w:pPr>
        <w:pStyle w:val="null3"/>
        <w:ind w:firstLine="420"/>
      </w:pPr>
      <w:r>
        <w:rPr>
          <w:sz w:val="21"/>
        </w:rPr>
        <w:t>2、采购内容包括：上</w:t>
      </w:r>
      <w:r>
        <w:rPr>
          <w:sz w:val="21"/>
        </w:rPr>
        <w:t>文第</w:t>
      </w:r>
      <w:r>
        <w:rPr>
          <w:sz w:val="21"/>
        </w:rPr>
        <w:t>1</w:t>
      </w:r>
      <w:r>
        <w:rPr>
          <w:sz w:val="21"/>
        </w:rPr>
        <w:t>点中</w:t>
      </w:r>
      <w:r>
        <w:rPr>
          <w:sz w:val="21"/>
        </w:rPr>
        <w:t>所述设备的硒鼓、粉盒、鼓粉盒、墨盒、色带等，以下统称信息化办公耗材服务项目。</w:t>
      </w:r>
    </w:p>
    <w:p>
      <w:pPr>
        <w:pStyle w:val="null3"/>
        <w:ind w:firstLine="420"/>
      </w:pPr>
      <w:r>
        <w:rPr>
          <w:sz w:val="21"/>
        </w:rPr>
        <w:t>3、中标人提供的信息化办公耗材须适用于采购人原办公设备的品牌型号，具体以采购人实际需求为准。</w:t>
      </w:r>
    </w:p>
    <w:p>
      <w:pPr>
        <w:pStyle w:val="null3"/>
        <w:ind w:firstLine="420"/>
      </w:pPr>
      <w:r>
        <w:rPr>
          <w:sz w:val="21"/>
        </w:rPr>
        <w:t>4、本项目的核心产品是：</w:t>
      </w:r>
      <w:r>
        <w:rPr>
          <w:sz w:val="21"/>
          <w:b/>
        </w:rPr>
        <w:t>色带架（适用于针式打印机</w:t>
      </w:r>
      <w:r>
        <w:rPr>
          <w:sz w:val="21"/>
          <w:b/>
        </w:rPr>
        <w:t>STAR-NX500/BP650，见“常用设备耗材清单”序号345）。投标人必须在《分项报价表》（见投标文件格式）中填写所投核心产品的品牌，否则按无效投标处理。</w:t>
      </w:r>
    </w:p>
    <w:p>
      <w:pPr>
        <w:pStyle w:val="null3"/>
        <w:ind w:firstLine="422"/>
      </w:pPr>
      <w:r>
        <w:rPr>
          <w:sz w:val="21"/>
          <w:b/>
        </w:rPr>
        <w:t>（</w:t>
      </w:r>
      <w:r>
        <w:rPr>
          <w:sz w:val="21"/>
          <w:b/>
        </w:rPr>
        <w:t>二</w:t>
      </w:r>
      <w:r>
        <w:rPr>
          <w:sz w:val="21"/>
          <w:b/>
        </w:rPr>
        <w:t>）耗材清单</w:t>
      </w:r>
    </w:p>
    <w:p>
      <w:pPr>
        <w:pStyle w:val="null3"/>
        <w:ind w:firstLine="420"/>
      </w:pPr>
      <w:r>
        <w:rPr>
          <w:sz w:val="21"/>
        </w:rPr>
        <w:t>★1、投标人必须承诺，所有</w:t>
      </w:r>
      <w:r>
        <w:rPr>
          <w:sz w:val="21"/>
        </w:rPr>
        <w:t>《</w:t>
      </w:r>
      <w:r>
        <w:rPr>
          <w:sz w:val="21"/>
          <w:b/>
        </w:rPr>
        <w:t>常用设备耗材清单</w:t>
      </w:r>
      <w:r>
        <w:rPr>
          <w:sz w:val="21"/>
        </w:rPr>
        <w:t>》的</w:t>
      </w:r>
      <w:r>
        <w:rPr>
          <w:sz w:val="21"/>
        </w:rPr>
        <w:t>耗材清单产品硒鼓、粉盒、墨盒等相关</w:t>
      </w:r>
      <w:r>
        <w:rPr>
          <w:sz w:val="21"/>
        </w:rPr>
        <w:t>代用</w:t>
      </w:r>
      <w:r>
        <w:rPr>
          <w:sz w:val="21"/>
        </w:rPr>
        <w:t>打印耗材必须自带芯片，确保所有耗材产品正常使用，此项费用包含在投标报价中，采购人不再另外增加任何费用。在采购人使用耗材过程中，如出现质量问题或设备机型不兼容的情况，采购人有权要求中标人无条件更换成该设备品牌的耗材，如因耗材原因导致采购人设备出现故障的，中标人必须及时配合修复，如故障无法修复的，中标人须赔偿采购人设备损失。</w:t>
      </w:r>
      <w:r>
        <w:rPr>
          <w:sz w:val="21"/>
          <w:b/>
        </w:rPr>
        <w:t>（在投标文件中提供承诺函，格式自拟）</w:t>
      </w:r>
    </w:p>
    <w:p>
      <w:pPr>
        <w:pStyle w:val="null3"/>
        <w:ind w:firstLine="422"/>
      </w:pPr>
      <w:r>
        <w:rPr>
          <w:sz w:val="21"/>
          <w:b/>
        </w:rPr>
        <w:t>2、</w:t>
      </w:r>
      <w:r>
        <w:rPr>
          <w:sz w:val="21"/>
          <w:b/>
        </w:rPr>
        <w:t>常用设备耗材清单</w:t>
      </w:r>
      <w:r>
        <w:rPr>
          <w:sz w:val="21"/>
          <w:b/>
        </w:rPr>
        <w:t>（注：投标人须根据以下清单格式填写最低打印量、</w:t>
      </w:r>
      <w:r>
        <w:rPr>
          <w:sz w:val="21"/>
          <w:b/>
        </w:rPr>
        <w:t>报价品牌</w:t>
      </w:r>
      <w:r>
        <w:rPr>
          <w:sz w:val="21"/>
          <w:b/>
        </w:rPr>
        <w:t>、</w:t>
      </w:r>
      <w:r>
        <w:rPr>
          <w:sz w:val="21"/>
          <w:b/>
        </w:rPr>
        <w:t>报价规格</w:t>
      </w:r>
      <w:r>
        <w:rPr>
          <w:sz w:val="21"/>
          <w:b/>
        </w:rPr>
        <w:t>/型号</w:t>
      </w:r>
      <w:r>
        <w:rPr>
          <w:sz w:val="21"/>
          <w:b/>
        </w:rPr>
        <w:t>（如有）、品牌制造商情况</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434"/>
        <w:gridCol w:w="1205"/>
        <w:gridCol w:w="843"/>
        <w:gridCol w:w="750"/>
        <w:gridCol w:w="442"/>
        <w:gridCol w:w="612"/>
        <w:gridCol w:w="409"/>
        <w:gridCol w:w="1746"/>
        <w:gridCol w:w="457"/>
        <w:gridCol w:w="707"/>
        <w:gridCol w:w="702"/>
      </w:tblGrid>
      <w:tr>
        <w:tc>
          <w:tcPr>
            <w:tcW w:type="dxa" w:w="43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2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采购人现有设备品牌型号（适用采购人办公设备机型型号）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代用耗材品种</w:t>
            </w:r>
          </w:p>
        </w:tc>
        <w:tc>
          <w:tcPr>
            <w:tcW w:type="dxa" w:w="7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代用耗材供货基准价（单价</w:t>
            </w:r>
            <w:r>
              <w:rPr>
                <w:sz w:val="21"/>
                <w:b/>
              </w:rPr>
              <w:t>/元）</w:t>
            </w:r>
          </w:p>
        </w:tc>
        <w:tc>
          <w:tcPr>
            <w:tcW w:type="dxa" w:w="4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预估数量</w:t>
            </w:r>
          </w:p>
        </w:tc>
        <w:tc>
          <w:tcPr>
            <w:tcW w:type="dxa" w:w="6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合计（人民币：元）</w:t>
            </w:r>
          </w:p>
        </w:tc>
        <w:tc>
          <w:tcPr>
            <w:tcW w:type="dxa" w:w="4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单位</w:t>
            </w:r>
          </w:p>
        </w:tc>
        <w:tc>
          <w:tcPr>
            <w:tcW w:type="dxa" w:w="17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耗材基本规格、要求，符合国家标准或行业测试标准</w:t>
            </w:r>
            <w:r>
              <w:rPr>
                <w:sz w:val="21"/>
                <w:b/>
              </w:rPr>
              <w:t>A4纸张5%覆盖率（硒鼓、粉盒、墨盒等必须自带芯片）</w:t>
            </w:r>
          </w:p>
        </w:tc>
        <w:tc>
          <w:tcPr>
            <w:tcW w:type="dxa" w:w="4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报价品牌</w:t>
            </w:r>
          </w:p>
        </w:tc>
        <w:tc>
          <w:tcPr>
            <w:tcW w:type="dxa" w:w="7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报价规格</w:t>
            </w:r>
            <w:r>
              <w:rPr>
                <w:sz w:val="21"/>
                <w:b/>
              </w:rPr>
              <w:t>/型号（如有）</w:t>
            </w:r>
          </w:p>
        </w:tc>
        <w:tc>
          <w:tcPr>
            <w:tcW w:type="dxa" w:w="7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品牌制造商名称</w:t>
            </w: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CP1515n/CP1215</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11700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彩色激光打印机兄弟</w:t>
            </w:r>
            <w:r>
              <w:rPr>
                <w:sz w:val="21"/>
              </w:rPr>
              <w:t>9020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12328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9792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9408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8736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成像鼓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5096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彩色激光机惠普</w:t>
            </w:r>
            <w:r>
              <w:rPr>
                <w:sz w:val="21"/>
              </w:rPr>
              <w:t>5225n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彩色激光机佳能</w:t>
            </w:r>
            <w:r>
              <w:rPr>
                <w:sz w:val="21"/>
              </w:rPr>
              <w:t>LBP710Cx</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4810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4810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彩色激光打印机联想</w:t>
            </w:r>
            <w:r>
              <w:rPr>
                <w:sz w:val="21"/>
              </w:rPr>
              <w:t>CS1821 /1831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12225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10720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彩色打印机佳能</w:t>
            </w:r>
            <w:r>
              <w:rPr>
                <w:sz w:val="21"/>
              </w:rPr>
              <w:t>LBP7018C</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10452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9828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9516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彩色激光打印机佳能</w:t>
            </w:r>
            <w:r>
              <w:rPr>
                <w:sz w:val="21"/>
              </w:rPr>
              <w:t>LBP5000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4930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3335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打印机惠普</w:t>
            </w:r>
            <w:r>
              <w:rPr>
                <w:sz w:val="21"/>
              </w:rPr>
              <w:t>M154a、M181fw、M180n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7392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4070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彩色激光打印机富士施乐</w:t>
            </w:r>
            <w:r>
              <w:rPr>
                <w:sz w:val="21"/>
              </w:rPr>
              <w:t>CP215</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打印机佳能</w:t>
            </w:r>
            <w:r>
              <w:rPr>
                <w:sz w:val="21"/>
              </w:rPr>
              <w:t>LBP623cdw、MF654Cx</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7332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≥3100张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5084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5166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彩色激光机奔图</w:t>
            </w:r>
            <w:r>
              <w:rPr>
                <w:sz w:val="21"/>
              </w:rPr>
              <w:t>CP2506DN PLUS/CM7105DN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3510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3510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感光鼓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m454dw 454dn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7310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P1106，P1108，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8910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P1505n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8064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P2727</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P2035</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1018 1010 1015</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1320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G1831、1820、2830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黑色墨盒喷头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彩色墨盒喷头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2193</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M227fdw/203dn/203d/203dw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5355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M 701n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103a/131a/MFP133pn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多功能打印机三星</w:t>
            </w:r>
            <w:r>
              <w:rPr>
                <w:sz w:val="21"/>
              </w:rPr>
              <w:t>SCX-4300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打印机兄弟</w:t>
            </w:r>
            <w:r>
              <w:rPr>
                <w:sz w:val="21"/>
              </w:rPr>
              <w:t>MFC-7860dn、HL-2250dn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1862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3290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打印机兄弟</w:t>
            </w:r>
            <w:r>
              <w:rPr>
                <w:sz w:val="21"/>
              </w:rPr>
              <w:t>MFC-7380、HL-2560DN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6528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10192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1050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CP1025</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成像鼓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LBP242dn,LBP243dw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7590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1536dnf，1606dn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M104a</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15252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108a/w 136a</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L3118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彩色激光机理光</w:t>
            </w:r>
            <w:r>
              <w:rPr>
                <w:sz w:val="21"/>
              </w:rPr>
              <w:t>SPC220N/220S</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3710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4181</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2825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2373</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针式打印机爱普生</w:t>
            </w:r>
            <w:r>
              <w:rPr>
                <w:sz w:val="21"/>
              </w:rPr>
              <w:t>LQ-630K 635K</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12.7mm*8m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DS1700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13mm*16m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L360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彩色激光打印机佳能</w:t>
            </w:r>
            <w:r>
              <w:rPr>
                <w:sz w:val="21"/>
              </w:rPr>
              <w:t>LBP673Cdn/LBP674Cx</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IP2780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≥349张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MG7780/TS9080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PIXMA IP110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1407</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IP1188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≥298张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≥303张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IP1880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E568/E568R</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3472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2976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3800/4800/2810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w:t>
            </w:r>
            <w:r>
              <w:rPr>
                <w:sz w:val="21"/>
              </w:rPr>
              <w:t>HP  258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2176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≥415张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彩色打印机三星</w:t>
            </w:r>
            <w:r>
              <w:rPr>
                <w:sz w:val="21"/>
              </w:rPr>
              <w:t>CLP-770ND/775ND</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喷墨激光机惠普</w:t>
            </w:r>
            <w:r>
              <w:rPr>
                <w:sz w:val="21"/>
              </w:rPr>
              <w:t>Officejet 7110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喷墨激光机惠普</w:t>
            </w:r>
            <w:r>
              <w:rPr>
                <w:sz w:val="21"/>
              </w:rPr>
              <w:t>7108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≥420张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≥330张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4203dw/4203dn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1665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470b d4168 Officejet 100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≥420张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≥330张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137</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AR300+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12.7mm*10m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AR500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12.7mmx16m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139</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DS-7850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12.7mm*8m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彩色激光机富士胶片</w:t>
            </w:r>
            <w:r>
              <w:rPr>
                <w:sz w:val="21"/>
              </w:rPr>
              <w:t>C3067CPS/C3567CPS</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1710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鼓组件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黑白打印机利盟</w:t>
            </w:r>
            <w:r>
              <w:rPr>
                <w:sz w:val="21"/>
              </w:rPr>
              <w:t>E260d/E260dn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26640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黑白打印机利盟</w:t>
            </w:r>
            <w:r>
              <w:rPr>
                <w:sz w:val="21"/>
              </w:rPr>
              <w:t>MS310dn/MS312dn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22880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94080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黑白打印机三星</w:t>
            </w:r>
            <w:r>
              <w:rPr>
                <w:sz w:val="21"/>
              </w:rPr>
              <w:t>ML-2245</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LBP223dw/222dn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≥3100张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黑白打印机三星</w:t>
            </w:r>
            <w:r>
              <w:rPr>
                <w:sz w:val="21"/>
              </w:rPr>
              <w:t>M2671N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12288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黑白打印机三星</w:t>
            </w:r>
            <w:r>
              <w:rPr>
                <w:sz w:val="21"/>
              </w:rPr>
              <w:t>M2021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WF-3011/7511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≥510张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打印机三星</w:t>
            </w:r>
            <w:r>
              <w:rPr>
                <w:sz w:val="21"/>
              </w:rPr>
              <w:t>M2020 M2021 M2071FH</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5355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黑白打印机三星</w:t>
            </w:r>
            <w:r>
              <w:rPr>
                <w:sz w:val="21"/>
              </w:rPr>
              <w:t>M2676N M2876HN M2626D</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打印机三星</w:t>
            </w:r>
            <w:r>
              <w:rPr>
                <w:sz w:val="21"/>
              </w:rPr>
              <w:t>ML-2161 SCX-3401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2210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黑白打印机奔图</w:t>
            </w:r>
            <w:r>
              <w:rPr>
                <w:sz w:val="21"/>
              </w:rPr>
              <w:t>P3205dn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18130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黑白打印机富士施乐</w:t>
            </w:r>
            <w:r>
              <w:rPr>
                <w:sz w:val="21"/>
              </w:rPr>
              <w:t>M158b</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黑白打印机富士施乐</w:t>
            </w:r>
            <w:r>
              <w:rPr>
                <w:sz w:val="21"/>
              </w:rPr>
              <w:t>P355d</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10208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166</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577dw/577dwz</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≥560张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黑白打印机富士施乐</w:t>
            </w:r>
            <w:r>
              <w:rPr>
                <w:sz w:val="21"/>
              </w:rPr>
              <w:t>P255d</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171</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黑色打印机惠普</w:t>
            </w:r>
            <w:r>
              <w:rPr>
                <w:sz w:val="21"/>
              </w:rPr>
              <w:t>P2014 P2015d</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针式打印机爱普生</w:t>
            </w:r>
            <w:r>
              <w:rPr>
                <w:sz w:val="21"/>
              </w:rPr>
              <w:t>LQ-520K</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17500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12.7mm*10m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针式打印机爱普生</w:t>
            </w:r>
            <w:r>
              <w:rPr>
                <w:sz w:val="21"/>
              </w:rPr>
              <w:t>LQ-590K,爱普生LQ-595K</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19760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12.7mmx17m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174</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黑白打印机富士施乐</w:t>
            </w:r>
            <w:r>
              <w:rPr>
                <w:sz w:val="21"/>
              </w:rPr>
              <w:t>3124</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175</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L11121E</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12296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LBP213dn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84970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177</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L140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178</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LBP3018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25168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179</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6018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29512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黑白打印机兄弟</w:t>
            </w:r>
            <w:r>
              <w:rPr>
                <w:sz w:val="21"/>
              </w:rPr>
              <w:t>HL-5450DN 5440D</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181</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黑白激光惠普</w:t>
            </w:r>
            <w:r>
              <w:rPr>
                <w:sz w:val="21"/>
              </w:rPr>
              <w:t>M403dn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14720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C5790/5790A</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581</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186</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黑白激光机惠普</w:t>
            </w:r>
            <w:r>
              <w:rPr>
                <w:sz w:val="21"/>
              </w:rPr>
              <w:t>M501dn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187</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黑白激光机佳能</w:t>
            </w:r>
            <w:r>
              <w:rPr>
                <w:sz w:val="21"/>
              </w:rPr>
              <w:t>LBP3500打印机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黑白激光机惠普</w:t>
            </w:r>
            <w:r>
              <w:rPr>
                <w:sz w:val="21"/>
              </w:rPr>
              <w:t>4104fdw/4004dn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黑白激光机兄弟</w:t>
            </w:r>
            <w:r>
              <w:rPr>
                <w:sz w:val="21"/>
              </w:rPr>
              <w:t>HL-2140、7340、7040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29160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30912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黑白激光机兄弟</w:t>
            </w:r>
            <w:r>
              <w:rPr>
                <w:sz w:val="21"/>
              </w:rPr>
              <w:t>HL-1208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黑白激光机兄弟</w:t>
            </w:r>
            <w:r>
              <w:rPr>
                <w:sz w:val="21"/>
              </w:rPr>
              <w:t>5585D、MFC-8530DN、MFC-8540DN、HL-5580D</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11288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40800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针式打印机爱普生</w:t>
            </w:r>
            <w:r>
              <w:rPr>
                <w:sz w:val="21"/>
              </w:rPr>
              <w:t>LQ-82KF</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19760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12.7mm*14m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针式打印机爱普生</w:t>
            </w:r>
            <w:r>
              <w:rPr>
                <w:sz w:val="21"/>
              </w:rPr>
              <w:t>1600KIIIH</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12.7mm*32m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3288dw/3288dn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4615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4355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201</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黑白激光机惠普</w:t>
            </w:r>
            <w:r>
              <w:rPr>
                <w:sz w:val="21"/>
              </w:rPr>
              <w:t>425dn/401d</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17812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202</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黑白激光惠普</w:t>
            </w:r>
            <w:r>
              <w:rPr>
                <w:sz w:val="21"/>
              </w:rPr>
              <w:t>M405dw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68040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黑白激光富士施乐</w:t>
            </w:r>
            <w:r>
              <w:rPr>
                <w:sz w:val="21"/>
              </w:rPr>
              <w:t>3410SD粉盒</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黑白激光机联想</w:t>
            </w:r>
            <w:r>
              <w:rPr>
                <w:sz w:val="21"/>
              </w:rPr>
              <w:t>LJ2655DN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13780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w:t>
            </w:r>
            <w:r>
              <w:rPr>
                <w:sz w:val="21"/>
              </w:rPr>
              <w:t>OKIB412</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16720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22880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IP2680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3192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1111，1112</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彩色激光打印机奔图</w:t>
            </w:r>
            <w:r>
              <w:rPr>
                <w:sz w:val="21"/>
              </w:rPr>
              <w:t>CP2200DW/CM2200FDW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10720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8041</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6171</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6919</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2020hc</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3748、D2368,D2468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11660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≥240张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6000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3496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1782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1647</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1701</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9010/9020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8100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黑白激光机佳能</w:t>
            </w:r>
            <w:r>
              <w:rPr>
                <w:sz w:val="21"/>
              </w:rPr>
              <w:t>8750n、8100n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234</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黑白激光机惠普</w:t>
            </w:r>
            <w:r>
              <w:rPr>
                <w:sz w:val="21"/>
              </w:rPr>
              <w:t>M17a M17w M30a</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24140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D2668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C4288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1000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3948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≥360张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2688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301dn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2795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1280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3192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≥835张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≥560张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DJ7000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2184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2072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247</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彩色打印机佳能</w:t>
            </w:r>
            <w:r>
              <w:rPr>
                <w:sz w:val="21"/>
              </w:rPr>
              <w:t>CP1300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w:t>
            </w:r>
            <w:r>
              <w:rPr>
                <w:sz w:val="21"/>
              </w:rPr>
              <w:t>+6英寸相纸</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17172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≥108张+3个色带</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248</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DS1920 1930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12.7mm*8m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249</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DS5400H DS2100H</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12.7mm*14m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2648/4648/3548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2016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≥480张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252</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F735/D730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3072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4825/4826打印机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6048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≥702张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256</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1210/1212/2330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3072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自助打印热敏纸</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热敏纸</w:t>
            </w:r>
            <w:r>
              <w:rPr>
                <w:sz w:val="21"/>
              </w:rPr>
              <w:t>57*50mm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≥30米（17mm卷芯）</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热敏纸</w:t>
            </w:r>
            <w:r>
              <w:rPr>
                <w:sz w:val="21"/>
              </w:rPr>
              <w:t>80*60mm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≥30米（17mm卷芯）</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热敏纸</w:t>
            </w:r>
            <w:r>
              <w:rPr>
                <w:sz w:val="21"/>
              </w:rPr>
              <w:t>80*80mm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≥30米（17mm卷芯）</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热敏纸</w:t>
            </w:r>
            <w:r>
              <w:rPr>
                <w:sz w:val="21"/>
              </w:rPr>
              <w:t>57*30mm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≥30米（17mm卷芯）</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热敏纸</w:t>
            </w:r>
            <w:r>
              <w:rPr>
                <w:sz w:val="21"/>
              </w:rPr>
              <w:t>110*50mm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≥20米（17mm卷芯）</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热敏纸</w:t>
            </w:r>
            <w:r>
              <w:rPr>
                <w:sz w:val="21"/>
              </w:rPr>
              <w:t>80*50mm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≥30米（17mm卷芯）</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264</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小票打印机爱普生</w:t>
            </w:r>
            <w:r>
              <w:rPr>
                <w:sz w:val="21"/>
              </w:rPr>
              <w:t>50K</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12.7mm*8m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小票打印机爱普生</w:t>
            </w:r>
            <w:r>
              <w:rPr>
                <w:sz w:val="21"/>
              </w:rPr>
              <w:t>M264 M270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13mm*3m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266</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条码打印机（斑马</w:t>
            </w:r>
            <w:r>
              <w:rPr>
                <w:sz w:val="21"/>
              </w:rPr>
              <w:t>GK888CN、GK888t、888-TT、得力-888）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全树脂碳带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≥100*300米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四防标签纸</w:t>
            </w:r>
            <w:r>
              <w:rPr>
                <w:sz w:val="21"/>
              </w:rPr>
              <w:t>90*50mm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48000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L130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2352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WF-4838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6536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276</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620F</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≥510张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≥510张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≥510张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彩色喷墨机爱普生</w:t>
            </w:r>
            <w:r>
              <w:rPr>
                <w:sz w:val="21"/>
              </w:rPr>
              <w:t>PHOTO 20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≥335张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≥335张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≥335张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≥335张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彩色喷墨机佳能</w:t>
            </w:r>
            <w:r>
              <w:rPr>
                <w:sz w:val="21"/>
              </w:rPr>
              <w:t>MG8180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1092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288</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LBP122dw,LBP121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小票打印机威加</w:t>
            </w:r>
            <w:r>
              <w:rPr>
                <w:sz w:val="21"/>
              </w:rPr>
              <w:t>220K</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12.7mmx16m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小票打印</w:t>
            </w:r>
            <w:r>
              <w:rPr>
                <w:sz w:val="21"/>
              </w:rPr>
              <w:t>BOSHI BS-210KII</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12.7mmx15m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w:t>
            </w:r>
            <w:r>
              <w:rPr>
                <w:sz w:val="21"/>
              </w:rPr>
              <w:t>TSC BTP-L42、TSC TTP-244、斑马GT830）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全树脂碳带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≥70*300米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四防标签纸</w:t>
            </w:r>
            <w:r>
              <w:rPr>
                <w:sz w:val="21"/>
              </w:rPr>
              <w:t>100*70mm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M1058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条码打印机贝迪</w:t>
            </w:r>
            <w:r>
              <w:rPr>
                <w:sz w:val="21"/>
              </w:rPr>
              <w:t>I5100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87*20mm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25*10mm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≥2000张/卷</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-196度25.4*9.5mm+9.5mm圆</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41750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≥2000张/卷</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30*20mm+9.5mm圆</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≥3000张/卷</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35*25mm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38280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≥3000张/卷</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彩色激光打印机富士施乐</w:t>
            </w:r>
            <w:r>
              <w:rPr>
                <w:sz w:val="21"/>
              </w:rPr>
              <w:t>C2410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18125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16750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15875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M652/M653</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激光打印机兄弟</w:t>
            </w:r>
            <w:r>
              <w:rPr>
                <w:sz w:val="21"/>
              </w:rPr>
              <w:t>3190/9350CDW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13871</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16016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13013</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鼓架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≥18000页</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312</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多功能打印机三星</w:t>
            </w:r>
            <w:r>
              <w:rPr>
                <w:sz w:val="21"/>
              </w:rPr>
              <w:t>CLX-3306FN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316</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黑白激光打印机利盟</w:t>
            </w:r>
            <w:r>
              <w:rPr>
                <w:sz w:val="21"/>
              </w:rPr>
              <w:t>MS331/431 MX331/431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23760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喷墨打印机兄弟</w:t>
            </w:r>
            <w:r>
              <w:rPr>
                <w:sz w:val="21"/>
              </w:rPr>
              <w:t>DCP-T835D/T830dw/ T835DW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322</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3838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3784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≥480张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3696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324</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M1005,1020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13376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条码打印机（佳博</w:t>
            </w:r>
            <w:r>
              <w:rPr>
                <w:sz w:val="21"/>
              </w:rPr>
              <w:t>1324D、斑马GT830、得力DL-888、DL-820T）</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全树脂碳带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≥80*300米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哑银</w:t>
            </w:r>
            <w:r>
              <w:rPr>
                <w:sz w:val="21"/>
              </w:rPr>
              <w:t>PET标签纸70*40mm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理光</w:t>
            </w:r>
            <w:r>
              <w:rPr>
                <w:sz w:val="21"/>
              </w:rPr>
              <w:t>Aficio MPc3501/c3001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15190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≥29500张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11445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10464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7194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M377dw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30720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30160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多功能打印机佳能</w:t>
            </w:r>
            <w:r>
              <w:rPr>
                <w:sz w:val="21"/>
              </w:rPr>
              <w:t>MF746Cx</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17430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16750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16506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16129</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M555dn/554dn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24320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21760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20480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多功能打印机利盟</w:t>
            </w:r>
            <w:r>
              <w:rPr>
                <w:sz w:val="21"/>
              </w:rPr>
              <w:t>MX310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33280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345</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w:t>
            </w:r>
            <w:r>
              <w:rPr>
                <w:sz w:val="21"/>
              </w:rPr>
              <w:t>STAR-NX500/BP650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5304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12.7mm*14m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346</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针式打印机富士通</w:t>
            </w:r>
            <w:r>
              <w:rPr>
                <w:sz w:val="21"/>
              </w:rPr>
              <w:t>DPK770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13mm*20m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黑白激光打印机惠普</w:t>
            </w:r>
            <w:r>
              <w:rPr>
                <w:sz w:val="21"/>
              </w:rPr>
              <w:t>Tank 2506DW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彩色激光打印机利盟</w:t>
            </w:r>
            <w:r>
              <w:rPr>
                <w:sz w:val="21"/>
              </w:rPr>
              <w:t>CS311 CX331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15824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16171</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14832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16068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标签机兄弟</w:t>
            </w:r>
            <w:r>
              <w:rPr>
                <w:sz w:val="21"/>
              </w:rPr>
              <w:t>9700 P900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标签色带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9612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24mm*8m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标签色带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7052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12mm*8m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标签色带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6804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36mm*8m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356</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惠普彩色喷墨打印机</w:t>
            </w:r>
            <w:r>
              <w:rPr>
                <w:sz w:val="21"/>
              </w:rPr>
              <w:t>officejet pro6230 6830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5625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2665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3075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≥825张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佳能喷墨多功能一体机</w:t>
            </w:r>
            <w:r>
              <w:rPr>
                <w:sz w:val="21"/>
              </w:rPr>
              <w:t>MG2400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362</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w:t>
            </w:r>
            <w:r>
              <w:rPr>
                <w:sz w:val="21"/>
              </w:rPr>
              <w:t>(斑马ZT210、斑马GT830、得力DL-888、DL-820T)</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全树脂碳带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≥110*300米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哑银</w:t>
            </w:r>
            <w:r>
              <w:rPr>
                <w:sz w:val="21"/>
              </w:rPr>
              <w:t>PET标签纸65*35mm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M177fw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19320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彩色激光打印机兄弟</w:t>
            </w:r>
            <w:r>
              <w:rPr>
                <w:sz w:val="21"/>
              </w:rPr>
              <w:t>HL-L8260CDN/HL-L9310CDW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17860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17860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16720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鼓架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爱普生</w:t>
            </w:r>
            <w:r>
              <w:rPr>
                <w:sz w:val="21"/>
              </w:rPr>
              <w:t>R230打印机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彩色喷墨打印纸</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30960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A4/50张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发票打印机得实</w:t>
            </w:r>
            <w:r>
              <w:rPr>
                <w:sz w:val="21"/>
              </w:rPr>
              <w:t>206</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发票专用纸</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≥110mm*100米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黑白激光打印机富士施乐</w:t>
            </w:r>
            <w:r>
              <w:rPr>
                <w:sz w:val="21"/>
              </w:rPr>
              <w:t>M228z M268z</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13395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377</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1188w/1188a/1188nw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17955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378</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黑白激光打印机佳能</w:t>
            </w:r>
            <w:r>
              <w:rPr>
                <w:sz w:val="21"/>
              </w:rPr>
              <w:t>MF4712/MF4720w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黑白激光打印机利盟</w:t>
            </w:r>
            <w:r>
              <w:rPr>
                <w:sz w:val="21"/>
              </w:rPr>
              <w:t>MS321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34450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≥25000页</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≥60000页</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多功能打印机佳能</w:t>
            </w:r>
            <w:r>
              <w:rPr>
                <w:sz w:val="21"/>
              </w:rPr>
              <w:t>MF752Cdw/MF756C</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≥1900张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≥1900张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≥1900张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多功能打印机兄弟</w:t>
            </w:r>
            <w:r>
              <w:rPr>
                <w:sz w:val="21"/>
              </w:rPr>
              <w:t>L3568cdw/L3768cdw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4875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Tank676/755</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黑色打印头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9570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396</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w:t>
            </w:r>
            <w:r>
              <w:rPr>
                <w:sz w:val="21"/>
              </w:rPr>
              <w:t>(斑马GK888CN，GK888t、得力DL-888、DL-820T)</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四防标签纸</w:t>
            </w:r>
            <w:r>
              <w:rPr>
                <w:sz w:val="21"/>
              </w:rPr>
              <w:t>50*30mm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四防标签纸</w:t>
            </w:r>
            <w:r>
              <w:rPr>
                <w:sz w:val="21"/>
              </w:rPr>
              <w:t>30*20mm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多功能打印机奔图</w:t>
            </w:r>
            <w:r>
              <w:rPr>
                <w:sz w:val="21"/>
              </w:rPr>
              <w:t>P3305DN/M7105DN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2135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多功能打印机京瓷</w:t>
            </w:r>
            <w:r>
              <w:rPr>
                <w:sz w:val="21"/>
              </w:rPr>
              <w:t xml:space="preserve">    </w:t>
            </w:r>
            <w:r>
              <w:rPr>
                <w:sz w:val="21"/>
              </w:rPr>
              <w:t>FS-1320DN/P2135D</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3664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402</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黑白激光打印机奔图</w:t>
            </w:r>
            <w:r>
              <w:rPr>
                <w:sz w:val="21"/>
              </w:rPr>
              <w:t>BP5100DN/BM5100ADN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多功能打印机爱普生</w:t>
            </w:r>
            <w:r>
              <w:rPr>
                <w:sz w:val="21"/>
              </w:rPr>
              <w:t>L15158 L15168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221</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彩色激光机惠普</w:t>
            </w:r>
            <w:r>
              <w:rPr>
                <w:sz w:val="21"/>
              </w:rPr>
              <w:t>(HP)M251N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412</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M254nw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30380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29140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27900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M553</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39312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32832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33696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36072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277N,277DW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32160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32640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CP2025</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12512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10656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10944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11232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178nw；150a</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11590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432</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w:t>
            </w:r>
            <w:r>
              <w:rPr>
                <w:sz w:val="21"/>
              </w:rPr>
              <w:t>(斑马GK888CN，GK888t、得力DL-888、DL-820T)</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四防标签纸</w:t>
            </w:r>
            <w:r>
              <w:rPr>
                <w:sz w:val="21"/>
              </w:rPr>
              <w:t>70*40mm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7068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四防标签纸</w:t>
            </w:r>
            <w:r>
              <w:rPr>
                <w:sz w:val="21"/>
              </w:rPr>
              <w:t>60*40mm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彩色激光机惠普</w:t>
            </w:r>
            <w:r>
              <w:rPr>
                <w:sz w:val="21"/>
              </w:rPr>
              <w:t>M551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20128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29328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27456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30576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438</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彩色打印机利盟</w:t>
            </w:r>
            <w:r>
              <w:rPr>
                <w:sz w:val="21"/>
              </w:rPr>
              <w:t>C543dn，C544dn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12648</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16380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19740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废粉盒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彩色激光机富士胶片</w:t>
            </w:r>
            <w:r>
              <w:rPr>
                <w:sz w:val="21"/>
              </w:rPr>
              <w:t>C2450cps</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16170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16875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15875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15750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鼓组件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11025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显影</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彩色激光机利盟</w:t>
            </w:r>
            <w:r>
              <w:rPr>
                <w:sz w:val="21"/>
              </w:rPr>
              <w:t>C935打印机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24192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19980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21460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佳能激光打印机</w:t>
            </w:r>
            <w:r>
              <w:rPr>
                <w:sz w:val="21"/>
              </w:rPr>
              <w:t>LBP7010C</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5335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5775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457</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条码打印机贝迪</w:t>
            </w:r>
            <w:r>
              <w:rPr>
                <w:sz w:val="21"/>
              </w:rPr>
              <w:t>i5100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冷冻色带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≥60*300米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冷冻色带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≥83*300米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459</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rPr>
              <w:t>冷冻色带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9990</w:t>
            </w:r>
          </w:p>
        </w:tc>
        <w:tc>
          <w:tcPr>
            <w:tcW w:type="dxa" w:w="40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≥110*300米</w:t>
            </w:r>
          </w:p>
        </w:tc>
        <w:tc>
          <w:tcPr>
            <w:tcW w:type="dxa" w:w="45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佳能激光打印机</w:t>
            </w:r>
            <w:r>
              <w:rPr>
                <w:sz w:val="21"/>
              </w:rPr>
              <w:t>LBP613CDW</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7680</w:t>
            </w:r>
          </w:p>
        </w:tc>
        <w:tc>
          <w:tcPr>
            <w:tcW w:type="dxa" w:w="4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6784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463</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6466</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彩色打印机利盟</w:t>
            </w:r>
            <w:r>
              <w:rPr>
                <w:sz w:val="21"/>
              </w:rPr>
              <w:t>CS310dn</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69480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58672</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54040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55584</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感光鼓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黑白激光复印机富士施乐</w:t>
            </w:r>
            <w:r>
              <w:rPr>
                <w:sz w:val="21"/>
              </w:rPr>
              <w:t>V2060/3060/3065/3560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w:t>
            </w:r>
            <w:r>
              <w:rPr>
                <w:sz w:val="21"/>
              </w:rPr>
              <w:t>(博思得C168、斑马GT830、得力DL-888、DL-820T)</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全树脂碳带</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6670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≥90*300米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四防标签纸</w:t>
            </w:r>
            <w:r>
              <w:rPr>
                <w:sz w:val="21"/>
              </w:rPr>
              <w:t>60*40mm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27500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473</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L805/L801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474</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浅红色墨水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478</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浅青色墨水</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479</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针式打印机富士通</w:t>
            </w:r>
            <w:r>
              <w:rPr>
                <w:sz w:val="21"/>
              </w:rPr>
              <w:t>DPK200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12.7mm*15m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480</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爱普生彩色喷墨打印机</w:t>
            </w:r>
            <w:r>
              <w:rPr>
                <w:sz w:val="21"/>
              </w:rPr>
              <w:t>R230/310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RC光泽照片纸</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15120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A4/100张6寸</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481</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128g彩色照片纸</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A4/100张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482</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爱普生</w:t>
            </w:r>
            <w:r>
              <w:rPr>
                <w:sz w:val="21"/>
              </w:rPr>
              <w:t>M264打印机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3975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12.7mm*4m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佳博</w:t>
            </w:r>
            <w:r>
              <w:rPr>
                <w:sz w:val="21"/>
              </w:rPr>
              <w:t>GP-1324d热敏打印机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四防标签纸</w:t>
            </w:r>
            <w:r>
              <w:rPr>
                <w:sz w:val="21"/>
              </w:rPr>
              <w:t>60*40mm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484</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佳能喷墨打印机</w:t>
            </w:r>
            <w:r>
              <w:rPr>
                <w:sz w:val="21"/>
              </w:rPr>
              <w:t>MP276 486 MP496 MX328 338 MP258</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485</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≥349张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486</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富士施乐</w:t>
            </w:r>
            <w:r>
              <w:rPr>
                <w:sz w:val="21"/>
              </w:rPr>
              <w:t>V3060/3065/2560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2590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487</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488</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松下</w:t>
            </w:r>
            <w:r>
              <w:rPr>
                <w:sz w:val="21"/>
              </w:rPr>
              <w:t>KX-FP7009CN传真机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色带膜</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213mmx60m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489</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条码打印机斑马</w:t>
            </w:r>
            <w:r>
              <w:rPr>
                <w:sz w:val="21"/>
              </w:rPr>
              <w:t>105SL</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--196度92*15mm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490</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惠普</w:t>
            </w:r>
            <w:r>
              <w:rPr>
                <w:sz w:val="21"/>
              </w:rPr>
              <w:t>Laser1008a/1008w</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491</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奔图</w:t>
            </w:r>
            <w:r>
              <w:rPr>
                <w:sz w:val="21"/>
              </w:rPr>
              <w:t>P3301DN P3302DN打印机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1750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492</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2415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493</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精臣</w:t>
            </w:r>
            <w:r>
              <w:rPr>
                <w:sz w:val="21"/>
              </w:rPr>
              <w:t>D11 D110 D101 标签机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四防标签纸</w:t>
            </w:r>
            <w:r>
              <w:rPr>
                <w:sz w:val="21"/>
              </w:rPr>
              <w:t>40*12mm</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494</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惠普</w:t>
            </w:r>
            <w:r>
              <w:rPr>
                <w:sz w:val="21"/>
              </w:rPr>
              <w:t>1025/1040打印机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495</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兄弟</w:t>
            </w:r>
            <w:r>
              <w:rPr>
                <w:sz w:val="21"/>
              </w:rPr>
              <w:t>HL-L5228DW L6418DW打印机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5365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496</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2115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497</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联想</w:t>
            </w:r>
            <w:r>
              <w:rPr>
                <w:sz w:val="21"/>
              </w:rPr>
              <w:t>M7206打印机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498</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得实</w:t>
            </w:r>
            <w:r>
              <w:rPr>
                <w:sz w:val="21"/>
              </w:rPr>
              <w:t>DS5400H打印机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13mm*16m</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499</w:t>
            </w:r>
          </w:p>
        </w:tc>
        <w:tc>
          <w:tcPr>
            <w:tcW w:type="dxa" w:w="12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京瓷</w:t>
            </w:r>
            <w:r>
              <w:rPr>
                <w:sz w:val="21"/>
              </w:rPr>
              <w:t>FS-1025/1040/1020/1120MFP打印机</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3680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w:t>
            </w:r>
          </w:p>
        </w:tc>
        <w:tc>
          <w:tcPr>
            <w:tcW w:type="dxa" w:w="1205"/>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3465</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501</w:t>
            </w:r>
          </w:p>
        </w:tc>
        <w:tc>
          <w:tcPr>
            <w:tcW w:type="dxa" w:w="1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激光黑白打印机利盟</w:t>
            </w:r>
            <w:r>
              <w:rPr>
                <w:sz w:val="21"/>
              </w:rPr>
              <w:t>CS310、CS410</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废粉仓</w:t>
            </w:r>
          </w:p>
        </w:tc>
        <w:tc>
          <w:tcPr>
            <w:tcW w:type="dxa" w:w="7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3700</w:t>
            </w:r>
          </w:p>
        </w:tc>
        <w:tc>
          <w:tcPr>
            <w:tcW w:type="dxa" w:w="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pPr>
      <w:r>
        <w:rPr>
          <w:sz w:val="21"/>
        </w:rPr>
        <w:t>备注：</w:t>
      </w:r>
      <w:r>
        <w:rPr>
          <w:sz w:val="21"/>
        </w:rPr>
        <w:t>1.</w:t>
      </w:r>
      <w:r>
        <w:rPr>
          <w:sz w:val="21"/>
        </w:rPr>
        <w:t>以上清单中的数量为采购人根据以往经验评估的合同期内</w:t>
      </w:r>
      <w:r>
        <w:rPr>
          <w:sz w:val="21"/>
        </w:rPr>
        <w:t>大概</w:t>
      </w:r>
      <w:r>
        <w:rPr>
          <w:sz w:val="21"/>
        </w:rPr>
        <w:t>适用数量。本次采购货物不属于一次性完成供货，实际供货量应按每次采购人下达的供货清单为准。采购人不保证以上货物的供货量</w:t>
      </w:r>
      <w:r>
        <w:rPr>
          <w:sz w:val="21"/>
        </w:rPr>
        <w:t>、</w:t>
      </w:r>
      <w:r>
        <w:rPr>
          <w:sz w:val="21"/>
        </w:rPr>
        <w:t>金额等，不给予任何性质的承诺，</w:t>
      </w:r>
      <w:r>
        <w:rPr>
          <w:sz w:val="21"/>
        </w:rPr>
        <w:t>投</w:t>
      </w:r>
      <w:r>
        <w:rPr>
          <w:sz w:val="21"/>
        </w:rPr>
        <w:t>标人应理解并</w:t>
      </w:r>
      <w:r>
        <w:rPr>
          <w:sz w:val="21"/>
        </w:rPr>
        <w:t>综合考虑，且中标后自行</w:t>
      </w:r>
      <w:r>
        <w:rPr>
          <w:sz w:val="21"/>
        </w:rPr>
        <w:t>承担其可能带来的风险。</w:t>
      </w:r>
    </w:p>
    <w:p>
      <w:pPr>
        <w:pStyle w:val="null3"/>
        <w:ind w:firstLine="420"/>
      </w:pPr>
      <w:r>
        <w:rPr>
          <w:sz w:val="21"/>
        </w:rPr>
        <w:t>★2.所投的产品保修期均不少于1年，保修期内，投标人负责包修、包换、包退及配送、安装调试等，</w:t>
      </w:r>
      <w:r>
        <w:rPr>
          <w:sz w:val="21"/>
        </w:rPr>
        <w:t>此项费用包含在投标报价中。</w:t>
      </w:r>
    </w:p>
    <w:p>
      <w:pPr>
        <w:pStyle w:val="null3"/>
        <w:ind w:firstLine="422"/>
      </w:pPr>
      <w:r>
        <w:rPr>
          <w:sz w:val="21"/>
          <w:b/>
        </w:rPr>
        <w:t>（</w:t>
      </w:r>
      <w:r>
        <w:rPr>
          <w:sz w:val="21"/>
          <w:b/>
        </w:rPr>
        <w:t>三</w:t>
      </w:r>
      <w:r>
        <w:rPr>
          <w:sz w:val="21"/>
          <w:b/>
        </w:rPr>
        <w:t>）投标人承诺</w:t>
      </w:r>
    </w:p>
    <w:p>
      <w:pPr>
        <w:pStyle w:val="null3"/>
        <w:ind w:firstLine="420"/>
      </w:pPr>
      <w:r>
        <w:rPr>
          <w:sz w:val="21"/>
        </w:rPr>
        <w:t>★1、投标人提供的产品为合法销售、渠道正规、原厂原装、全新</w:t>
      </w:r>
      <w:r>
        <w:rPr>
          <w:sz w:val="21"/>
        </w:rPr>
        <w:t>（即：未经使用过的）</w:t>
      </w:r>
      <w:r>
        <w:rPr>
          <w:sz w:val="21"/>
        </w:rPr>
        <w:t>正品，符合国家及用户提出的有关质量标准的耗材。签订合同后，采购人对产品进行抽检，确保产品质量、打印</w:t>
      </w:r>
      <w:r>
        <w:rPr>
          <w:sz w:val="21"/>
        </w:rPr>
        <w:t>页数</w:t>
      </w:r>
      <w:r>
        <w:rPr>
          <w:sz w:val="21"/>
        </w:rPr>
        <w:t>等符合采购需求，投标人必须配合采购人的工作。如出现严重质量问题或产品制造商推诿质量、服务责任时，投标人须承担终极责任并提供质量和服务保障。</w:t>
      </w:r>
      <w:r>
        <w:rPr>
          <w:sz w:val="21"/>
          <w:b/>
        </w:rPr>
        <w:t>（在投标文件中提供承诺函，格式自拟）</w:t>
      </w:r>
    </w:p>
    <w:p>
      <w:pPr>
        <w:pStyle w:val="null3"/>
        <w:ind w:firstLine="420"/>
      </w:pPr>
      <w:r>
        <w:rPr>
          <w:sz w:val="21"/>
        </w:rPr>
        <w:t>2、若采购人目前在用的机器因报废不再使用时，投标人必须承诺可将采购人已要求送货的、对应上述机型的产品更换成相当价格的其他品牌型号的产品，不得拒绝更换。</w:t>
      </w:r>
      <w:r>
        <w:rPr>
          <w:sz w:val="21"/>
          <w:b/>
        </w:rPr>
        <w:t>（在投标文件中提供承诺函，格式自拟）</w:t>
      </w:r>
    </w:p>
    <w:p>
      <w:pPr>
        <w:pStyle w:val="null3"/>
        <w:ind w:firstLine="420"/>
      </w:pPr>
      <w:r>
        <w:rPr>
          <w:sz w:val="21"/>
        </w:rPr>
        <w:t>3、投标人须承诺所供耗材不符合合同要求或存在质量问题的，采购人有权拒绝，投标人应及时更换；耗材在开始使用后出现质量问题的，采购人及时向投标人反馈意见并停止使用，投标人在接到采购人问题反馈后24小时内予以更换。</w:t>
      </w:r>
      <w:r>
        <w:rPr>
          <w:sz w:val="21"/>
          <w:b/>
        </w:rPr>
        <w:t>（在投标文件中提供承诺函，格式自拟）</w:t>
      </w:r>
    </w:p>
    <w:p>
      <w:pPr>
        <w:pStyle w:val="null3"/>
        <w:ind w:firstLine="420"/>
      </w:pPr>
      <w:r>
        <w:rPr>
          <w:sz w:val="21"/>
        </w:rPr>
        <w:t>4、如发现不符合对应机型的耗材需求导致无法正常使用的，投标人须负责退换，投标人应当在接到采购人通知后24小时内予以更换，此项费用包含在投标报价中。采购人在合同执行过程中要求换货的，投标人不得以任何理由拒绝，须按照供货要求的规定执行。</w:t>
      </w:r>
      <w:r>
        <w:rPr>
          <w:sz w:val="21"/>
          <w:b/>
        </w:rPr>
        <w:t>（在投标文件中提供承诺函，格式自拟）</w:t>
      </w:r>
    </w:p>
    <w:p>
      <w:pPr>
        <w:pStyle w:val="null3"/>
        <w:ind w:firstLine="420"/>
      </w:pPr>
      <w:r>
        <w:rPr>
          <w:sz w:val="21"/>
        </w:rPr>
        <w:t>5、投标人在合同期内必须为采购人的办公设备耗材进行上门安装调试，投标人接到上门安装调试电话后，24小时完成上门安装调试业务，此项费用包含在投标报价中。</w:t>
      </w:r>
      <w:r>
        <w:rPr>
          <w:sz w:val="21"/>
          <w:b/>
        </w:rPr>
        <w:t>（在投标文件中提供承诺函，格式自拟）</w:t>
      </w:r>
    </w:p>
    <w:p>
      <w:pPr>
        <w:pStyle w:val="null3"/>
        <w:ind w:firstLine="420"/>
      </w:pPr>
      <w:r>
        <w:rPr>
          <w:sz w:val="21"/>
        </w:rPr>
        <w:t>6、投标人提供的产品剩余有效期不得少于标注有效期的80%</w:t>
      </w:r>
      <w:r>
        <w:rPr>
          <w:sz w:val="21"/>
        </w:rPr>
        <w:t>，</w:t>
      </w:r>
      <w:r>
        <w:rPr>
          <w:sz w:val="21"/>
        </w:rPr>
        <w:t>有产品名称、厂名、厂址、合格证、说明书和质检报告等，确保产品可追溯。</w:t>
      </w:r>
      <w:r>
        <w:rPr>
          <w:sz w:val="21"/>
        </w:rPr>
        <w:t>产品</w:t>
      </w:r>
      <w:r>
        <w:rPr>
          <w:sz w:val="21"/>
        </w:rPr>
        <w:t>在采购人使用耗材过程中，如出现质量问题或设备机型不兼容的情况，采购人有权要求中标人无条件更换成设备品牌相匹配的耗材，当同一种耗材型号出现三次以上</w:t>
      </w:r>
      <w:r>
        <w:rPr>
          <w:sz w:val="21"/>
        </w:rPr>
        <w:t>（包含三次）</w:t>
      </w:r>
      <w:r>
        <w:rPr>
          <w:sz w:val="21"/>
        </w:rPr>
        <w:t>因质量问题导致打印机无法正常使用，视为该耗材型号与设备机型不兼容，采购人可立即终止合同并</w:t>
      </w:r>
      <w:r>
        <w:rPr>
          <w:sz w:val="21"/>
        </w:rPr>
        <w:t>不予退还</w:t>
      </w:r>
      <w:r>
        <w:rPr>
          <w:sz w:val="21"/>
        </w:rPr>
        <w:t>中标人全部履约保证金。</w:t>
      </w:r>
      <w:r>
        <w:rPr>
          <w:sz w:val="21"/>
          <w:b/>
        </w:rPr>
        <w:t>（在投标文件中提供承诺函，格式自拟）</w:t>
      </w:r>
    </w:p>
    <w:p>
      <w:pPr>
        <w:pStyle w:val="null3"/>
        <w:ind w:firstLine="420"/>
      </w:pPr>
      <w:r>
        <w:rPr>
          <w:sz w:val="21"/>
        </w:rPr>
        <w:t>★</w:t>
      </w:r>
      <w:r>
        <w:rPr>
          <w:sz w:val="21"/>
        </w:rPr>
        <w:t>7</w:t>
      </w:r>
      <w:r>
        <w:rPr>
          <w:sz w:val="21"/>
        </w:rPr>
        <w:t>、如投标人所投产品为</w:t>
      </w:r>
      <w:r>
        <w:rPr>
          <w:sz w:val="21"/>
        </w:rPr>
        <w:t>代用耗材产品，</w:t>
      </w:r>
      <w:r>
        <w:rPr>
          <w:sz w:val="21"/>
        </w:rPr>
        <w:t>非现有设备品牌耗材，投标人必须承诺：如中标后采购人有使用现有设备品牌耗材的需要，投标人须按照下面</w:t>
      </w:r>
      <w:r>
        <w:rPr>
          <w:sz w:val="21"/>
        </w:rPr>
        <w:t>“</w:t>
      </w:r>
      <w:r>
        <w:rPr>
          <w:sz w:val="21"/>
        </w:rPr>
        <w:t>8.</w:t>
      </w:r>
      <w:r>
        <w:rPr>
          <w:sz w:val="21"/>
        </w:rPr>
        <w:t>现有设备品牌耗材供货单价基准价表</w:t>
      </w:r>
      <w:r>
        <w:rPr>
          <w:sz w:val="21"/>
        </w:rPr>
        <w:t>”中现有设备品牌耗材供货基准价×中标折扣率的供货价格给采购人提供现有设备品牌的耗材，</w:t>
      </w:r>
      <w:r>
        <w:rPr>
          <w:sz w:val="21"/>
        </w:rPr>
        <w:t>不能擅自改变</w:t>
      </w:r>
      <w:r>
        <w:rPr>
          <w:sz w:val="21"/>
        </w:rPr>
        <w:t>“现有设备品牌耗材供货单价基准价表”中所提的参数、规格、要求，此部分包含在本项目预算内</w:t>
      </w:r>
      <w:r>
        <w:rPr>
          <w:sz w:val="21"/>
        </w:rPr>
        <w:t>。</w:t>
      </w:r>
      <w:r>
        <w:rPr>
          <w:sz w:val="21"/>
          <w:b/>
        </w:rPr>
        <w:t>（在投标文件中提供承诺函，格式自拟）</w:t>
      </w:r>
    </w:p>
    <w:p>
      <w:pPr>
        <w:pStyle w:val="null3"/>
      </w:pPr>
      <w:r>
        <w:rPr>
          <w:sz w:val="21"/>
          <w:b/>
        </w:rPr>
        <w:t>8、</w:t>
      </w:r>
      <w:r>
        <w:rPr>
          <w:sz w:val="21"/>
          <w:b/>
        </w:rPr>
        <w:t>现有设备品牌耗材供货单价基准价表</w:t>
      </w:r>
      <w:r>
        <w:rPr>
          <w:sz w:val="21"/>
          <w:b/>
        </w:rPr>
        <w:t>（注：投标人须根据以下清单格式填写最低打印量、</w:t>
      </w:r>
      <w:r>
        <w:rPr>
          <w:sz w:val="21"/>
          <w:b/>
        </w:rPr>
        <w:t>报价品牌</w:t>
      </w:r>
      <w:r>
        <w:rPr>
          <w:sz w:val="21"/>
          <w:b/>
        </w:rPr>
        <w:t>、</w:t>
      </w:r>
      <w:r>
        <w:rPr>
          <w:sz w:val="21"/>
          <w:b/>
        </w:rPr>
        <w:t>报价规格</w:t>
      </w:r>
      <w:r>
        <w:rPr>
          <w:sz w:val="21"/>
          <w:b/>
        </w:rPr>
        <w:t>/型号</w:t>
      </w:r>
      <w:r>
        <w:rPr>
          <w:sz w:val="21"/>
          <w:b/>
        </w:rPr>
        <w:t>（如有）、品牌制造商情况</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61"/>
        <w:gridCol w:w="1180"/>
        <w:gridCol w:w="849"/>
        <w:gridCol w:w="892"/>
        <w:gridCol w:w="648"/>
        <w:gridCol w:w="705"/>
        <w:gridCol w:w="1641"/>
        <w:gridCol w:w="475"/>
        <w:gridCol w:w="633"/>
        <w:gridCol w:w="720"/>
      </w:tblGrid>
      <w:tr>
        <w:tc>
          <w:tcPr>
            <w:tcW w:type="dxa" w:w="56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1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采购人现有设备品牌型号（适用采购人办公设备机型型号）</w:t>
            </w:r>
          </w:p>
        </w:tc>
        <w:tc>
          <w:tcPr>
            <w:tcW w:type="dxa" w:w="84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耗材品种</w:t>
            </w:r>
          </w:p>
        </w:tc>
        <w:tc>
          <w:tcPr>
            <w:tcW w:type="dxa" w:w="8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现有设备品牌耗材供货基准价（单价</w:t>
            </w:r>
            <w:r>
              <w:rPr>
                <w:sz w:val="21"/>
                <w:b/>
              </w:rPr>
              <w:t>/元）</w:t>
            </w:r>
          </w:p>
        </w:tc>
        <w:tc>
          <w:tcPr>
            <w:tcW w:type="dxa" w:w="6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预估数量</w:t>
            </w:r>
          </w:p>
        </w:tc>
        <w:tc>
          <w:tcPr>
            <w:tcW w:type="dxa" w:w="70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合计（人民币：元）</w:t>
            </w:r>
          </w:p>
        </w:tc>
        <w:tc>
          <w:tcPr>
            <w:tcW w:type="dxa" w:w="164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耗材参考基本规格、要求，符合国家标准或行业测试标准</w:t>
            </w:r>
            <w:r>
              <w:rPr>
                <w:sz w:val="21"/>
                <w:b/>
              </w:rPr>
              <w:t>A4纸张5%覆盖率（硒鼓、粉盒、墨盒等必须自带芯片）</w:t>
            </w:r>
          </w:p>
        </w:tc>
        <w:tc>
          <w:tcPr>
            <w:tcW w:type="dxa" w:w="47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报价品牌</w:t>
            </w:r>
          </w:p>
        </w:tc>
        <w:tc>
          <w:tcPr>
            <w:tcW w:type="dxa" w:w="6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报价规格</w:t>
            </w:r>
            <w:r>
              <w:rPr>
                <w:sz w:val="21"/>
                <w:b/>
              </w:rPr>
              <w:t>/型号（如有）</w:t>
            </w:r>
          </w:p>
        </w:tc>
        <w:tc>
          <w:tcPr>
            <w:tcW w:type="dxa" w:w="7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品牌制造商名称</w:t>
            </w: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sz w:val="21"/>
              </w:rPr>
              <w:t>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CP1515n/CP1215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CP1025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421</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421</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421</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421</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421</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421</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成像鼓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w:t>
            </w:r>
            <w:r>
              <w:rPr>
                <w:sz w:val="21"/>
              </w:rPr>
              <w:t>STAR-NX500/BP650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12.7mm*14m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针式打印机富士通</w:t>
            </w:r>
            <w:r>
              <w:rPr>
                <w:sz w:val="21"/>
              </w:rPr>
              <w:t>DPK770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13mm*20m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多功能打印机三星</w:t>
            </w:r>
            <w:r>
              <w:rPr>
                <w:sz w:val="21"/>
              </w:rPr>
              <w:t>CLX-3306FN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多功能打印机三星</w:t>
            </w:r>
            <w:r>
              <w:rPr>
                <w:sz w:val="21"/>
              </w:rPr>
              <w:t>SCX-4300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打印机兄弟</w:t>
            </w:r>
            <w:r>
              <w:rPr>
                <w:sz w:val="21"/>
              </w:rPr>
              <w:t>MFC-7860dn、HL-2250dn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打印机兄弟</w:t>
            </w:r>
            <w:r>
              <w:rPr>
                <w:sz w:val="21"/>
              </w:rPr>
              <w:t>MFC-7380、HL-2560DN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1050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1536dnf，1606dn P1566</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M104a</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108a/w 136a</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P1106，P1108，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P1505n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P2727</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P2035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彩色激光机理光</w:t>
            </w:r>
            <w:r>
              <w:rPr>
                <w:sz w:val="21"/>
              </w:rPr>
              <w:t>SPC220N/220S</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1018 1010 1015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1320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M227fdw/203dn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M 701n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103a/131a/MFP133pn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黑白打印机利盟</w:t>
            </w:r>
            <w:r>
              <w:rPr>
                <w:sz w:val="21"/>
              </w:rPr>
              <w:t>E260d/E260dn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黑白打印机利盟</w:t>
            </w:r>
            <w:r>
              <w:rPr>
                <w:sz w:val="21"/>
              </w:rPr>
              <w:t>MS310dn/MS312dn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黑白打印机三星</w:t>
            </w:r>
            <w:r>
              <w:rPr>
                <w:sz w:val="21"/>
              </w:rPr>
              <w:t>ML-2245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LBP223dw/222dn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黑白打印机三星</w:t>
            </w:r>
            <w:r>
              <w:rPr>
                <w:sz w:val="21"/>
              </w:rPr>
              <w:t>M2671N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黑白打印机三星</w:t>
            </w:r>
            <w:r>
              <w:rPr>
                <w:sz w:val="21"/>
              </w:rPr>
              <w:t>M2021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打印机三星</w:t>
            </w:r>
            <w:r>
              <w:rPr>
                <w:sz w:val="21"/>
              </w:rPr>
              <w:t>M2020 M2021 M2071FH</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黑白打印机三星</w:t>
            </w:r>
            <w:r>
              <w:rPr>
                <w:sz w:val="21"/>
              </w:rPr>
              <w:t>M2676N M2876HN M2626D</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打印机三星</w:t>
            </w:r>
            <w:r>
              <w:rPr>
                <w:sz w:val="21"/>
              </w:rPr>
              <w:t>ML-2161 SCX-3401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黑白打印机奔图</w:t>
            </w:r>
            <w:r>
              <w:rPr>
                <w:sz w:val="21"/>
              </w:rPr>
              <w:t>P3205dn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黑白打印机富士施乐</w:t>
            </w:r>
            <w:r>
              <w:rPr>
                <w:sz w:val="21"/>
              </w:rPr>
              <w:t>M158b</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黑白打印机富士施乐</w:t>
            </w:r>
            <w:r>
              <w:rPr>
                <w:sz w:val="21"/>
              </w:rPr>
              <w:t>P355d</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黑白打印机富士施乐</w:t>
            </w:r>
            <w:r>
              <w:rPr>
                <w:sz w:val="21"/>
              </w:rPr>
              <w:t>P255d</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黑色打印机惠普</w:t>
            </w:r>
            <w:r>
              <w:rPr>
                <w:sz w:val="21"/>
              </w:rPr>
              <w:t>P2014 P2015d</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黑白打印机富士施乐</w:t>
            </w:r>
            <w:r>
              <w:rPr>
                <w:sz w:val="21"/>
              </w:rPr>
              <w:t>3124</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L11121E</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LBP213dn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L140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LBP3018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6018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黑白打印机兄弟</w:t>
            </w:r>
            <w:r>
              <w:rPr>
                <w:sz w:val="21"/>
              </w:rPr>
              <w:t>HL-5450DN 5440D</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彩色激光打印机奔图</w:t>
            </w:r>
            <w:r>
              <w:rPr>
                <w:sz w:val="21"/>
              </w:rPr>
              <w:t>CP2200DW/CM2200FDW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黑白激光惠普</w:t>
            </w:r>
            <w:r>
              <w:rPr>
                <w:sz w:val="21"/>
              </w:rPr>
              <w:t>M403dn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LBP242dn,LBP243dw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黑白激光机佳能</w:t>
            </w:r>
            <w:r>
              <w:rPr>
                <w:sz w:val="21"/>
              </w:rPr>
              <w:t>LBP3500打印机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黑白激光机惠普</w:t>
            </w:r>
            <w:r>
              <w:rPr>
                <w:sz w:val="21"/>
              </w:rPr>
              <w:t>M501dn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黑白激光机惠普</w:t>
            </w:r>
            <w:r>
              <w:rPr>
                <w:sz w:val="21"/>
              </w:rPr>
              <w:t>M17a M17w M30a</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黑白激光机兄弟</w:t>
            </w:r>
            <w:r>
              <w:rPr>
                <w:sz w:val="21"/>
              </w:rPr>
              <w:t>HL-2140、7340、7040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黑白激光机兄弟</w:t>
            </w:r>
            <w:r>
              <w:rPr>
                <w:sz w:val="21"/>
              </w:rPr>
              <w:t>HL-1208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黑白激光机兄弟</w:t>
            </w:r>
            <w:r>
              <w:rPr>
                <w:sz w:val="21"/>
              </w:rPr>
              <w:t>5585D、MFC-8530DN、MFC-8540DN、HL-5580D</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黑白激光机惠普</w:t>
            </w:r>
            <w:r>
              <w:rPr>
                <w:sz w:val="21"/>
              </w:rPr>
              <w:t>425dn/401d</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83.</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黑白激光惠普</w:t>
            </w:r>
            <w:r>
              <w:rPr>
                <w:sz w:val="21"/>
              </w:rPr>
              <w:t>M405dw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黑白激光富士施乐</w:t>
            </w:r>
            <w:r>
              <w:rPr>
                <w:sz w:val="21"/>
              </w:rPr>
              <w:t>3410SD粉盒</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彩色激光机奔图</w:t>
            </w:r>
            <w:r>
              <w:rPr>
                <w:sz w:val="21"/>
              </w:rPr>
              <w:t>7106DN/CM7105DN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黑色显影</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红色显影</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黄色显影</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青色显影</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成像套鼓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黑白激光机联想</w:t>
            </w:r>
            <w:r>
              <w:rPr>
                <w:sz w:val="21"/>
              </w:rPr>
              <w:t>LJ2655DN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w:t>
            </w:r>
            <w:r>
              <w:rPr>
                <w:sz w:val="21"/>
              </w:rPr>
              <w:t>OKIB412</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99.</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IP2680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1111，1112</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2020hc</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3748、D2368,D2468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≥240张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彩色激光打印机兄弟</w:t>
            </w:r>
            <w:r>
              <w:rPr>
                <w:sz w:val="21"/>
              </w:rPr>
              <w:t>9020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4203dw/4203dn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彩色激光打印机富士施乐</w:t>
            </w:r>
            <w:r>
              <w:rPr>
                <w:sz w:val="21"/>
              </w:rPr>
              <w:t>C2410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M652/M653</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激光打印机兄弟</w:t>
            </w:r>
            <w:r>
              <w:rPr>
                <w:sz w:val="21"/>
              </w:rPr>
              <w:t>3190/9350CDW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鼓架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≥18000页</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彩色激光打印机利盟</w:t>
            </w:r>
            <w:r>
              <w:rPr>
                <w:sz w:val="21"/>
              </w:rPr>
              <w:t>CS311 CX331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黑白激光打印机利盟</w:t>
            </w:r>
            <w:r>
              <w:rPr>
                <w:sz w:val="21"/>
              </w:rPr>
              <w:t>MS331/431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511</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511</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3838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≥480张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M1005,1020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理光</w:t>
            </w:r>
            <w:r>
              <w:rPr>
                <w:sz w:val="21"/>
              </w:rPr>
              <w:t>Aficio MPc3501/c3001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M377dw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多功能打印机佳能</w:t>
            </w:r>
            <w:r>
              <w:rPr>
                <w:sz w:val="21"/>
              </w:rPr>
              <w:t>MF746Cx</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M555dn/554dn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多功能打印机利盟</w:t>
            </w:r>
            <w:r>
              <w:rPr>
                <w:sz w:val="21"/>
              </w:rPr>
              <w:t>MX310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利盟</w:t>
            </w:r>
            <w:r>
              <w:rPr>
                <w:sz w:val="21"/>
              </w:rPr>
              <w:t>MS321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1869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1869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≥25000页</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≥60000页</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6000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9010/9020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8100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232</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464</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169.</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黑白打印机佳能</w:t>
            </w:r>
            <w:r>
              <w:rPr>
                <w:sz w:val="21"/>
              </w:rPr>
              <w:t>LBP122dw,LBP121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D2668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D5368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≥170张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1000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≥360张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DJ7000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2648/4648/3548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≥480张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F735/D730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1210/1212/2330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≥240张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L130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≥6450张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≥6450张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≥6450张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彩色激光机奔图</w:t>
            </w:r>
            <w:r>
              <w:rPr>
                <w:sz w:val="21"/>
              </w:rPr>
              <w:t>CP2506DN PLUS/CM7105DN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620F</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≥510张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≥510张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≥510张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L3118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L360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≥6450张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≥6450张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≥6450张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IP2780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≥340张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彩色激光打印机奔图</w:t>
            </w:r>
            <w:r>
              <w:rPr>
                <w:sz w:val="21"/>
              </w:rPr>
              <w:t>CM1155ADN/CP1150DN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彩色激光机惠普</w:t>
            </w:r>
            <w:r>
              <w:rPr>
                <w:sz w:val="21"/>
              </w:rPr>
              <w:t>(HP)M251N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M254nw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M553</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277N,277DW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301dn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4825/4826打印机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CP2025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彩色打印机惠普</w:t>
            </w:r>
            <w:r>
              <w:rPr>
                <w:sz w:val="21"/>
              </w:rPr>
              <w:t>178nw;150a</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彩色激光机惠普</w:t>
            </w:r>
            <w:r>
              <w:rPr>
                <w:sz w:val="21"/>
              </w:rPr>
              <w:t>M551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彩色打印机利盟</w:t>
            </w:r>
            <w:r>
              <w:rPr>
                <w:sz w:val="21"/>
              </w:rPr>
              <w:t>C543dn，C544dn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废粉盒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彩色激光机利盟</w:t>
            </w:r>
            <w:r>
              <w:rPr>
                <w:sz w:val="21"/>
              </w:rPr>
              <w:t>C935打印机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251.</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黑白激光机惠普</w:t>
            </w:r>
            <w:r>
              <w:rPr>
                <w:sz w:val="21"/>
              </w:rPr>
              <w:t>4004dn/4104dw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252.</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黑白激光机佳能</w:t>
            </w:r>
            <w:r>
              <w:rPr>
                <w:sz w:val="21"/>
              </w:rPr>
              <w:t>8750n/8100n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佳能激光打印机</w:t>
            </w:r>
            <w:r>
              <w:rPr>
                <w:sz w:val="21"/>
              </w:rPr>
              <w:t>LBP7010C</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佳能激光打印机</w:t>
            </w:r>
            <w:r>
              <w:rPr>
                <w:sz w:val="21"/>
              </w:rPr>
              <w:t>LBP613CDW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≥2800张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彩色打印机利盟</w:t>
            </w:r>
            <w:r>
              <w:rPr>
                <w:sz w:val="21"/>
              </w:rPr>
              <w:t>CS310dn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感光鼓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打印机惠普</w:t>
            </w:r>
            <w:r>
              <w:rPr>
                <w:sz w:val="21"/>
              </w:rPr>
              <w:t>M154a、M181fw、M180n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彩色激光机惠普</w:t>
            </w:r>
            <w:r>
              <w:rPr>
                <w:sz w:val="21"/>
              </w:rPr>
              <w:t>5225n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条码打印机贝迪</w:t>
            </w:r>
            <w:r>
              <w:rPr>
                <w:sz w:val="21"/>
              </w:rPr>
              <w:t>I5100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87*20mm</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25*10mm</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≥2000张/卷</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-196度25.4*9.5mm+9.5mm圆</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≥2000张/卷</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30*20mm+9.5mm圆</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≥3000张/卷</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液氮冷冻标签纸</w:t>
            </w:r>
            <w:r>
              <w:rPr>
                <w:sz w:val="21"/>
              </w:rPr>
              <w:t>35*25mm</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≥3000张/卷</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279.</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彩色激光机佳能</w:t>
            </w:r>
            <w:r>
              <w:rPr>
                <w:sz w:val="21"/>
              </w:rPr>
              <w:t>LBP710Cx</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彩色激光打印机联想</w:t>
            </w:r>
            <w:r>
              <w:rPr>
                <w:sz w:val="21"/>
              </w:rPr>
              <w:t>CS1821 /1831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彩色打印机佳能</w:t>
            </w:r>
            <w:r>
              <w:rPr>
                <w:sz w:val="21"/>
              </w:rPr>
              <w:t>LBP7018C</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彩色激光打印机佳能</w:t>
            </w:r>
            <w:r>
              <w:rPr>
                <w:sz w:val="21"/>
              </w:rPr>
              <w:t>LBP5000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彩色激光打印机富士施乐</w:t>
            </w:r>
            <w:r>
              <w:rPr>
                <w:sz w:val="21"/>
              </w:rPr>
              <w:t>CP215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打印机佳能</w:t>
            </w:r>
            <w:r>
              <w:rPr>
                <w:sz w:val="21"/>
              </w:rPr>
              <w:t>LBP623cdw、MF654Cx</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m454dw 454dn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彩色激光打印机惠普</w:t>
            </w:r>
            <w:r>
              <w:rPr>
                <w:sz w:val="21"/>
              </w:rPr>
              <w:t>3288dw/3288dn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≥3200张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IP1188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≥290张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IP1880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≥355张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w:t>
            </w:r>
            <w:r>
              <w:rPr>
                <w:sz w:val="21"/>
              </w:rPr>
              <w:t>HP</w:t>
            </w:r>
            <w:r>
              <w:rPr>
                <w:sz w:val="21"/>
              </w:rPr>
              <w:t xml:space="preserve"> </w:t>
            </w:r>
            <w:r>
              <w:rPr>
                <w:sz w:val="21"/>
              </w:rPr>
              <w:t>258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≥590张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≥410张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喷墨激光机惠普</w:t>
            </w:r>
            <w:r>
              <w:rPr>
                <w:sz w:val="21"/>
              </w:rPr>
              <w:t>Officejet 7110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喷墨激光机惠普</w:t>
            </w:r>
            <w:r>
              <w:rPr>
                <w:sz w:val="21"/>
              </w:rPr>
              <w:t>7108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≥410张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≥320张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470b d4168 Officejet 100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≥550张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彩色激光机富士胶片</w:t>
            </w:r>
            <w:r>
              <w:rPr>
                <w:sz w:val="21"/>
              </w:rPr>
              <w:t>C2450cps</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鼓组件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≥89000张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显影</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奔图</w:t>
            </w:r>
            <w:r>
              <w:rPr>
                <w:sz w:val="21"/>
              </w:rPr>
              <w:t>CP1108DN/CM1108ADN打印机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336.</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彩色打印机佳能</w:t>
            </w:r>
            <w:r>
              <w:rPr>
                <w:sz w:val="21"/>
              </w:rPr>
              <w:t>CP1300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w:t>
            </w:r>
            <w:r>
              <w:rPr>
                <w:sz w:val="21"/>
              </w:rPr>
              <w:t>+6英寸相纸</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≥108张+3个色带</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337.</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DS1700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13mm*16m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条码打印机贝迪</w:t>
            </w:r>
            <w:r>
              <w:rPr>
                <w:sz w:val="21"/>
              </w:rPr>
              <w:t>i5100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冷冻色带</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≥60*300米</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冷冻色带</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≥83*300米</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冷冻色带</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≥110*300米</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341.</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AR300+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13mm*16m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342.</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AR500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13mmx16m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343.</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DS-7850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9mm*20m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344.</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DS1920 1930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13mm*16m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345.</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针式打印机得实</w:t>
            </w:r>
            <w:r>
              <w:rPr>
                <w:sz w:val="21"/>
              </w:rPr>
              <w:t>DS5400H DS2100H</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13mm*16m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346.</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小票打印机爱普生</w:t>
            </w:r>
            <w:r>
              <w:rPr>
                <w:sz w:val="21"/>
              </w:rPr>
              <w:t>M264 M270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13mm*3m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347.</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小票打印机威加</w:t>
            </w:r>
            <w:r>
              <w:rPr>
                <w:sz w:val="21"/>
              </w:rPr>
              <w:t>220K</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13mmx3m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348.</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小票打印</w:t>
            </w:r>
            <w:r>
              <w:rPr>
                <w:sz w:val="21"/>
              </w:rPr>
              <w:t>BOSHI BS-210KII</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13mmx3m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349.</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条码打印机（斑马</w:t>
            </w:r>
            <w:r>
              <w:rPr>
                <w:sz w:val="21"/>
              </w:rPr>
              <w:t>GK888CN、GK888t、888-TT、得力-888）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全树脂碳带</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≥100*300米</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标签机兄弟</w:t>
            </w:r>
            <w:r>
              <w:rPr>
                <w:sz w:val="21"/>
              </w:rPr>
              <w:t>9700 P900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标签色带</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24mm*8m/卷</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标签色带</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12mm*8m/卷</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标签色带</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36mm*8m/卷</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惠普彩色喷墨打印机</w:t>
            </w:r>
            <w:r>
              <w:rPr>
                <w:sz w:val="21"/>
              </w:rPr>
              <w:t>officejet pro6230 6830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黑白打印机惠普</w:t>
            </w:r>
            <w:r>
              <w:rPr>
                <w:sz w:val="21"/>
              </w:rPr>
              <w:t>M437nda/M439n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≥13700张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359.</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佳能喷墨多功能一体机</w:t>
            </w:r>
            <w:r>
              <w:rPr>
                <w:sz w:val="21"/>
              </w:rPr>
              <w:t>MG2400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M177fw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彩色激光打印机兄弟</w:t>
            </w:r>
            <w:r>
              <w:rPr>
                <w:sz w:val="21"/>
              </w:rPr>
              <w:t>HL-L8260CDN/HL-L9310CDW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鼓架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L805/L801</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浅红色墨水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浅青色墨水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376.</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针式打印机富士通</w:t>
            </w:r>
            <w:r>
              <w:rPr>
                <w:sz w:val="21"/>
              </w:rPr>
              <w:t>DPK200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13mm*15m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爱普生彩色喷墨打印机</w:t>
            </w:r>
            <w:r>
              <w:rPr>
                <w:sz w:val="21"/>
              </w:rPr>
              <w:t>R230/310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RC光泽照片纸</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100张6寸/包</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128g彩色照片纸</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A4/50张/包</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379.</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爱普生</w:t>
            </w:r>
            <w:r>
              <w:rPr>
                <w:sz w:val="21"/>
              </w:rPr>
              <w:t>M264打印机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最低打印长度</w:t>
            </w:r>
            <w:r>
              <w:rPr>
                <w:sz w:val="21"/>
              </w:rPr>
              <w:t>13mm*3m</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佳能喷墨打印机</w:t>
            </w:r>
            <w:r>
              <w:rPr>
                <w:sz w:val="21"/>
              </w:rPr>
              <w:t>MP276 486 MP496 MX328 338 MP258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≥345张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382.</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斑马</w:t>
            </w:r>
            <w:r>
              <w:rPr>
                <w:sz w:val="21"/>
              </w:rPr>
              <w:t>ZXP Series 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色带</w:t>
            </w:r>
            <w:r>
              <w:rPr>
                <w:sz w:val="21"/>
              </w:rPr>
              <w:t>+转印膜</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2卷色带+转印膜/套</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富士施乐</w:t>
            </w:r>
            <w:r>
              <w:rPr>
                <w:sz w:val="21"/>
              </w:rPr>
              <w:t>V3060/3065/2560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喷墨打印机惠普</w:t>
            </w:r>
            <w:r>
              <w:rPr>
                <w:sz w:val="21"/>
              </w:rPr>
              <w:t>577dw/577dwz</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389.</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发票打印机得实</w:t>
            </w:r>
            <w:r>
              <w:rPr>
                <w:sz w:val="21"/>
              </w:rPr>
              <w:t>206</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发票专用纸</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≥110mm*100米/卷</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黑白激光打印机富士施乐</w:t>
            </w:r>
            <w:r>
              <w:rPr>
                <w:sz w:val="21"/>
              </w:rPr>
              <w:t>M228z M268z</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392.</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黑白激光打印机佳能</w:t>
            </w:r>
            <w:r>
              <w:rPr>
                <w:sz w:val="21"/>
              </w:rPr>
              <w:t>MF4712/MF4720w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黑白激光复印机富士施乐</w:t>
            </w:r>
            <w:r>
              <w:rPr>
                <w:sz w:val="21"/>
              </w:rPr>
              <w:t>V2060/3060/3065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≥90000张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佳能</w:t>
            </w:r>
            <w:r>
              <w:rPr>
                <w:sz w:val="21"/>
              </w:rPr>
              <w:t>3811/2811/3811打印机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黑色打印头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惠普</w:t>
            </w:r>
            <w:r>
              <w:rPr>
                <w:sz w:val="21"/>
              </w:rPr>
              <w:t>6230/6820/6830打印机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≥825张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≥826张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≥827张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401.</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惠普</w:t>
            </w:r>
            <w:r>
              <w:rPr>
                <w:sz w:val="21"/>
              </w:rPr>
              <w:t>3636 3838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≥480张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黑白激光打印机奔图</w:t>
            </w:r>
            <w:r>
              <w:rPr>
                <w:sz w:val="21"/>
              </w:rPr>
              <w:t>BP5100DN/BM5100ADN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404.</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爱普生</w:t>
            </w:r>
            <w:r>
              <w:rPr>
                <w:sz w:val="21"/>
              </w:rPr>
              <w:t>6268 6278打印机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408.</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彩色激光机富士胶片</w:t>
            </w:r>
            <w:r>
              <w:rPr>
                <w:sz w:val="21"/>
              </w:rPr>
              <w:t>C3067CPS/C3567CPS</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鼓组件</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≥73400张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黑白激光打印机惠普</w:t>
            </w:r>
            <w:r>
              <w:rPr>
                <w:sz w:val="21"/>
              </w:rPr>
              <w:t>Tank1020W/2506DW/1005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415.</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1188w/1188a/1188nw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多功能打印机佳能</w:t>
            </w:r>
            <w:r>
              <w:rPr>
                <w:sz w:val="21"/>
              </w:rPr>
              <w:t>MF752Cdw/MF756C</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420.</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兄弟</w:t>
            </w:r>
            <w:r>
              <w:rPr>
                <w:sz w:val="21"/>
              </w:rPr>
              <w:t>HL-L5218DN L5228DW L6418DW打印机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815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≥45000张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422.</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多功能打印机兄弟</w:t>
            </w:r>
            <w:r>
              <w:rPr>
                <w:sz w:val="21"/>
              </w:rPr>
              <w:t>L3568cdw/L3768cdw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423.</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≥2300张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喷墨打印机佳能</w:t>
            </w:r>
            <w:r>
              <w:rPr>
                <w:sz w:val="21"/>
              </w:rPr>
              <w:t>G1831、1820、2830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黑色墨盒喷头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彩色墨盒喷头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429.</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彩色激光打印机佳能</w:t>
            </w:r>
            <w:r>
              <w:rPr>
                <w:sz w:val="21"/>
              </w:rPr>
              <w:t>LBP673Cdn/LBP674Cx</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≥2100张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431.</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≥1900张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多功能打印机惠普</w:t>
            </w:r>
            <w:r>
              <w:rPr>
                <w:sz w:val="21"/>
              </w:rPr>
              <w:t>Tank676/755</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≥8000张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彩色打印头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黑色打印头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439.</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多功能打印机奔图</w:t>
            </w:r>
            <w:r>
              <w:rPr>
                <w:sz w:val="21"/>
              </w:rPr>
              <w:t>P3305DN/M7105DN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多功能打印机京瓷</w:t>
            </w:r>
            <w:r>
              <w:rPr>
                <w:sz w:val="21"/>
              </w:rPr>
              <w:t xml:space="preserve">   </w:t>
            </w:r>
            <w:r>
              <w:rPr>
                <w:sz w:val="21"/>
              </w:rPr>
              <w:t>FS-1320DN/P2135DN</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≥100000张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443.</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多功能打印机爱普生</w:t>
            </w:r>
            <w:r>
              <w:rPr>
                <w:sz w:val="21"/>
              </w:rPr>
              <w:t>L15158 L15168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444.</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445.</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447.</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惠普</w:t>
            </w:r>
            <w:r>
              <w:rPr>
                <w:sz w:val="21"/>
              </w:rPr>
              <w:t>8210/8710/8720/7720/7730/7740打印机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449.</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≥1600张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451.</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奔图</w:t>
            </w:r>
            <w:r>
              <w:rPr>
                <w:sz w:val="21"/>
              </w:rPr>
              <w:t>P3010/P3300打印机</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硒鼓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349</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349</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≥12000张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452.</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粉盒</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320</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≥3000张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453.</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激光打印机利盟</w:t>
            </w:r>
            <w:r>
              <w:rPr>
                <w:sz w:val="21"/>
              </w:rPr>
              <w:t>CS310、CS410</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废粉仓</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454.</w:t>
            </w:r>
          </w:p>
        </w:tc>
        <w:tc>
          <w:tcPr>
            <w:tcW w:type="dxa" w:w="1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喷墨打印机爱普生</w:t>
            </w:r>
            <w:r>
              <w:rPr>
                <w:sz w:val="21"/>
              </w:rPr>
              <w:t>M1058</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≥6000张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455.</w:t>
            </w:r>
          </w:p>
        </w:tc>
        <w:tc>
          <w:tcPr>
            <w:tcW w:type="dxa" w:w="118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喷墨打印机兄弟</w:t>
            </w:r>
            <w:r>
              <w:rPr>
                <w:sz w:val="21"/>
              </w:rPr>
              <w:t>DCP-T835D/T830dw/T835DW</w:t>
            </w: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≥7500张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457.</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458.</w:t>
            </w:r>
          </w:p>
        </w:tc>
        <w:tc>
          <w:tcPr>
            <w:tcW w:type="dxa" w:w="1180"/>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青色墨水</w:t>
            </w:r>
          </w:p>
        </w:tc>
        <w:tc>
          <w:tcPr>
            <w:tcW w:type="dxa" w:w="8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w:t>
            </w:r>
          </w:p>
        </w:tc>
        <w:tc>
          <w:tcPr>
            <w:tcW w:type="dxa" w:w="16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最低打印量</w:t>
            </w:r>
            <w:r>
              <w:rPr>
                <w:sz w:val="21"/>
              </w:rPr>
              <w:t>≥5000张</w:t>
            </w:r>
          </w:p>
        </w:tc>
        <w:tc>
          <w:tcPr>
            <w:tcW w:type="dxa" w:w="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pPr>
      <w:r>
        <w:rPr>
          <w:sz w:val="21"/>
          <w:b/>
        </w:rPr>
        <w:t>（</w:t>
      </w:r>
      <w:r>
        <w:rPr>
          <w:sz w:val="21"/>
          <w:b/>
        </w:rPr>
        <w:t>四</w:t>
      </w:r>
      <w:r>
        <w:rPr>
          <w:sz w:val="21"/>
          <w:b/>
        </w:rPr>
        <w:t>）服务要求</w:t>
      </w:r>
    </w:p>
    <w:p>
      <w:pPr>
        <w:pStyle w:val="null3"/>
        <w:ind w:firstLine="420"/>
        <w:jc w:val="both"/>
      </w:pPr>
      <w:r>
        <w:rPr>
          <w:sz w:val="21"/>
        </w:rPr>
        <w:t>1、服务总体要求</w:t>
      </w:r>
    </w:p>
    <w:p>
      <w:pPr>
        <w:pStyle w:val="null3"/>
        <w:ind w:firstLine="420"/>
        <w:jc w:val="both"/>
      </w:pPr>
      <w:r>
        <w:rPr>
          <w:sz w:val="21"/>
        </w:rPr>
        <w:t>1.1 中标人对采购人所拥有的设备，更换耗材用量进行登记、编号和统计管理，并及时将信息报送采购人主管部门。</w:t>
      </w:r>
    </w:p>
    <w:p>
      <w:pPr>
        <w:pStyle w:val="null3"/>
        <w:ind w:firstLine="420"/>
        <w:jc w:val="both"/>
      </w:pPr>
      <w:r>
        <w:rPr>
          <w:sz w:val="21"/>
        </w:rPr>
        <w:t>★1.2 中标人需承诺服务期内的质量保障要求：中标人须采取“1+1”联合服务质量保障方式，即中标人要提供技术支持和保养服务，要求达到</w:t>
      </w:r>
      <w:r>
        <w:rPr>
          <w:sz w:val="21"/>
        </w:rPr>
        <w:t>合同要求及招标文件要求或行业的</w:t>
      </w:r>
      <w:r>
        <w:rPr>
          <w:sz w:val="21"/>
        </w:rPr>
        <w:t>专业技术支持和服务质量保证。</w:t>
      </w:r>
      <w:r>
        <w:rPr>
          <w:sz w:val="21"/>
          <w:b/>
        </w:rPr>
        <w:t>（在投标文件中提供承诺函，格式自拟）</w:t>
      </w:r>
    </w:p>
    <w:p>
      <w:pPr>
        <w:pStyle w:val="null3"/>
        <w:ind w:firstLine="420"/>
        <w:jc w:val="both"/>
      </w:pPr>
      <w:r>
        <w:rPr>
          <w:sz w:val="21"/>
        </w:rPr>
        <w:t>1.3 中标人必须遵守采购人单位的各项规章制度，国家法定假期服从采购人单位的调派和临时工作安排。具备独立处理突发事故的能力，服务电话24小时开通。</w:t>
      </w:r>
    </w:p>
    <w:p>
      <w:pPr>
        <w:pStyle w:val="null3"/>
        <w:ind w:firstLine="420"/>
        <w:jc w:val="both"/>
      </w:pPr>
      <w:r>
        <w:rPr>
          <w:sz w:val="21"/>
        </w:rPr>
        <w:t>1.4 中标人定期对采购人所有使用科室进行耗材安装和使用方法等相关知识培训，每年不少于两次。</w:t>
      </w:r>
    </w:p>
    <w:p>
      <w:pPr>
        <w:pStyle w:val="null3"/>
        <w:ind w:firstLine="420"/>
        <w:jc w:val="both"/>
      </w:pPr>
      <w:r>
        <w:rPr>
          <w:sz w:val="21"/>
        </w:rPr>
        <w:t xml:space="preserve">1.5 </w:t>
      </w:r>
      <w:r>
        <w:rPr>
          <w:sz w:val="21"/>
        </w:rPr>
        <w:t>检查</w:t>
      </w:r>
      <w:r>
        <w:rPr>
          <w:sz w:val="21"/>
        </w:rPr>
        <w:t>产品标识，打印办公耗材的标识应该包含：</w:t>
      </w:r>
    </w:p>
    <w:p>
      <w:pPr>
        <w:pStyle w:val="null3"/>
        <w:ind w:firstLine="420"/>
        <w:jc w:val="both"/>
      </w:pPr>
      <w:r>
        <w:rPr>
          <w:sz w:val="21"/>
        </w:rPr>
        <w:t>（</w:t>
      </w:r>
      <w:r>
        <w:rPr>
          <w:sz w:val="21"/>
        </w:rPr>
        <w:t>1）产品名称、厂名和厂址；</w:t>
      </w:r>
    </w:p>
    <w:p>
      <w:pPr>
        <w:pStyle w:val="null3"/>
        <w:ind w:firstLine="420"/>
        <w:jc w:val="both"/>
      </w:pPr>
      <w:r>
        <w:rPr>
          <w:sz w:val="21"/>
        </w:rPr>
        <w:t>（</w:t>
      </w:r>
      <w:r>
        <w:rPr>
          <w:sz w:val="21"/>
        </w:rPr>
        <w:t>2）产品适用机型的名称、类别；</w:t>
      </w:r>
    </w:p>
    <w:p>
      <w:pPr>
        <w:pStyle w:val="null3"/>
        <w:ind w:firstLine="420"/>
        <w:jc w:val="both"/>
      </w:pPr>
      <w:r>
        <w:rPr>
          <w:sz w:val="21"/>
        </w:rPr>
        <w:t>（</w:t>
      </w:r>
      <w:r>
        <w:rPr>
          <w:sz w:val="21"/>
        </w:rPr>
        <w:t>3）净含量；</w:t>
      </w:r>
    </w:p>
    <w:p>
      <w:pPr>
        <w:pStyle w:val="null3"/>
        <w:ind w:firstLine="420"/>
        <w:jc w:val="both"/>
      </w:pPr>
      <w:r>
        <w:rPr>
          <w:sz w:val="21"/>
        </w:rPr>
        <w:t>（</w:t>
      </w:r>
      <w:r>
        <w:rPr>
          <w:sz w:val="21"/>
        </w:rPr>
        <w:t>4）制造批号、生产日期、有效期或失效期；</w:t>
      </w:r>
    </w:p>
    <w:p>
      <w:pPr>
        <w:pStyle w:val="null3"/>
        <w:ind w:firstLine="420"/>
        <w:jc w:val="both"/>
      </w:pPr>
      <w:r>
        <w:rPr>
          <w:sz w:val="21"/>
        </w:rPr>
        <w:t>（</w:t>
      </w:r>
      <w:r>
        <w:rPr>
          <w:sz w:val="21"/>
        </w:rPr>
        <w:t>5）产品标准编号；</w:t>
      </w:r>
    </w:p>
    <w:p>
      <w:pPr>
        <w:pStyle w:val="null3"/>
        <w:ind w:firstLine="420"/>
        <w:jc w:val="both"/>
      </w:pPr>
      <w:r>
        <w:rPr>
          <w:sz w:val="21"/>
        </w:rPr>
        <w:t>（</w:t>
      </w:r>
      <w:r>
        <w:rPr>
          <w:sz w:val="21"/>
        </w:rPr>
        <w:t>6）产品合格标志等内容。</w:t>
      </w:r>
    </w:p>
    <w:p>
      <w:pPr>
        <w:pStyle w:val="null3"/>
        <w:ind w:firstLine="420"/>
        <w:jc w:val="both"/>
      </w:pPr>
      <w:r>
        <w:rPr>
          <w:sz w:val="21"/>
        </w:rPr>
        <w:t xml:space="preserve">1.6 </w:t>
      </w:r>
      <w:r>
        <w:rPr>
          <w:sz w:val="21"/>
        </w:rPr>
        <w:t>备货、供货流程服务要求：投标人应建立科学有效的库存预警机制，根据过往耗材使用数据、设备数量及分布情况，结合业务旺季、淡季等因素，精准设定各类耗材的安全库存阈值。当库存水平降至预警线时，应及时启动补货程序，确保有充足时间进行备货。</w:t>
      </w:r>
    </w:p>
    <w:p>
      <w:pPr>
        <w:pStyle w:val="null3"/>
        <w:ind w:firstLine="420"/>
        <w:jc w:val="both"/>
      </w:pPr>
      <w:r>
        <w:rPr>
          <w:sz w:val="21"/>
        </w:rPr>
        <w:t xml:space="preserve">1.7 </w:t>
      </w:r>
      <w:r>
        <w:rPr>
          <w:sz w:val="21"/>
        </w:rPr>
        <w:t>供应商管理：投标人需与耗材供应商建立长期稳定的合作关系，定期对供应商进行评估与考核，内容涵盖供货能力、产品质量、价格合理性、交货及时性等方面。确保供应商具备充足的生产能力，在接到补货订单后，能在规定时间内完成供货，避免因供应商问题导致缺货风险。</w:t>
      </w:r>
    </w:p>
    <w:p>
      <w:pPr>
        <w:pStyle w:val="null3"/>
        <w:ind w:firstLine="420"/>
        <w:jc w:val="both"/>
      </w:pPr>
      <w:r>
        <w:rPr>
          <w:sz w:val="21"/>
        </w:rPr>
        <w:t xml:space="preserve">1.8 </w:t>
      </w:r>
      <w:r>
        <w:rPr>
          <w:sz w:val="21"/>
        </w:rPr>
        <w:t>备货计划制定：依据库存预警信息、历史采购数据以及未来业务需求预测，投标人每月应制定详细的备货计划，明确各类耗材的采购数量、采购时间以及到货时间节点。备货计划需充分考虑物流运输时间、节假日等因素，确保耗材能按时、按量到达指定仓库。在</w:t>
      </w:r>
      <w:r>
        <w:rPr>
          <w:sz w:val="21"/>
        </w:rPr>
        <w:t>节假日（春节、国庆、五一</w:t>
      </w:r>
      <w:r>
        <w:rPr>
          <w:sz w:val="21"/>
        </w:rPr>
        <w:t>等长假前</w:t>
      </w:r>
      <w:r>
        <w:rPr>
          <w:sz w:val="21"/>
        </w:rPr>
        <w:t>）</w:t>
      </w:r>
      <w:r>
        <w:rPr>
          <w:sz w:val="21"/>
        </w:rPr>
        <w:t>，应提前增加耗材备货量，并提前安排物流配送，保证假期期间设备正常运行。</w:t>
      </w:r>
    </w:p>
    <w:p>
      <w:pPr>
        <w:pStyle w:val="null3"/>
        <w:ind w:firstLine="420"/>
        <w:jc w:val="both"/>
      </w:pPr>
      <w:r>
        <w:rPr>
          <w:sz w:val="21"/>
        </w:rPr>
        <w:t xml:space="preserve">1.9 </w:t>
      </w:r>
      <w:r>
        <w:rPr>
          <w:sz w:val="21"/>
        </w:rPr>
        <w:t>投标人</w:t>
      </w:r>
      <w:r>
        <w:rPr>
          <w:sz w:val="21"/>
        </w:rPr>
        <w:t>提供不少于</w:t>
      </w:r>
      <w:r>
        <w:rPr>
          <w:sz w:val="21"/>
        </w:rPr>
        <w:t>1年的服务，</w:t>
      </w:r>
      <w:r>
        <w:rPr>
          <w:sz w:val="21"/>
        </w:rPr>
        <w:t>免费提供</w:t>
      </w:r>
      <w:r>
        <w:rPr>
          <w:sz w:val="21"/>
        </w:rPr>
        <w:t>备机服务</w:t>
      </w:r>
      <w:r>
        <w:rPr>
          <w:sz w:val="21"/>
        </w:rPr>
        <w:t>，</w:t>
      </w:r>
      <w:r>
        <w:rPr>
          <w:sz w:val="21"/>
        </w:rPr>
        <w:t>应对各种突发事件、多点故障时等情况，</w:t>
      </w:r>
      <w:r>
        <w:rPr>
          <w:sz w:val="21"/>
        </w:rPr>
        <w:t>以保证合同耗材正常运行</w:t>
      </w:r>
      <w:r>
        <w:rPr>
          <w:sz w:val="21"/>
        </w:rPr>
        <w:t>。</w:t>
      </w:r>
    </w:p>
    <w:p>
      <w:pPr>
        <w:pStyle w:val="null3"/>
        <w:ind w:firstLine="420"/>
        <w:jc w:val="both"/>
      </w:pPr>
      <w:r>
        <w:rPr>
          <w:sz w:val="21"/>
        </w:rPr>
        <w:t>2、</w:t>
      </w:r>
      <w:r>
        <w:rPr>
          <w:sz w:val="21"/>
        </w:rPr>
        <w:t>应急服务要求</w:t>
      </w:r>
    </w:p>
    <w:p>
      <w:pPr>
        <w:pStyle w:val="null3"/>
        <w:ind w:firstLine="420"/>
        <w:jc w:val="both"/>
      </w:pPr>
      <w:r>
        <w:rPr>
          <w:sz w:val="21"/>
        </w:rPr>
        <w:t>2.1 应急供货服务要求：中标人须建立稳定可靠的应急耗材供应体系，确保所供耗材符合打印设备原厂技术标准及国家相关质量规范。应提供与耗材生产厂家或其代理商签订的长期供货协议，明确应急状态下的优先供货权，禁止通过转包、分包方式获取货品来源。</w:t>
      </w:r>
    </w:p>
    <w:p>
      <w:pPr>
        <w:pStyle w:val="null3"/>
        <w:ind w:firstLine="420"/>
        <w:jc w:val="both"/>
      </w:pPr>
      <w:r>
        <w:rPr>
          <w:sz w:val="21"/>
        </w:rPr>
        <w:t>2.2 特殊情形应对：当出现耗材短缺、生产中断等重大供应风险时，须启动备用货品来源方案，确保 24 小时内响应采购人的紧急供货需求。同时建立耗材质量追溯体系，对每批次应急供应的耗材提供质量合格证明及溯源信息。</w:t>
      </w:r>
    </w:p>
    <w:p>
      <w:pPr>
        <w:pStyle w:val="null3"/>
        <w:ind w:firstLine="420"/>
        <w:jc w:val="both"/>
      </w:pPr>
      <w:r>
        <w:rPr>
          <w:sz w:val="21"/>
        </w:rPr>
        <w:t>2.3 为应对突发情况，保障维护服务的时效性，中标人需提供以下设备：A4彩色激光双面网络打印机约10台；A3彩色激光双面网络打印机约4台；A4彩色喷墨网络打印机约6台；A3彩色喷墨网络打印机约4台；A4黑白激光网络打印机约20台，放置在采购人指定地点，作为备用设备。在合同履行过程中，备用设备的所有权归属中标人，使用权归采购人，合同期满后设备由中标人自行取走。</w:t>
      </w:r>
      <w:r>
        <w:rPr>
          <w:sz w:val="21"/>
          <w:b/>
        </w:rPr>
        <w:t>（在投标文件中提供承诺函，格式自拟）</w:t>
      </w:r>
    </w:p>
    <w:p>
      <w:pPr>
        <w:pStyle w:val="null3"/>
        <w:ind w:firstLine="420"/>
        <w:jc w:val="both"/>
      </w:pPr>
      <w:r>
        <w:rPr>
          <w:sz w:val="21"/>
        </w:rPr>
        <w:t>2.4 应急预案，由于医疗卫生行业的特殊，需要面对各种突发事件，当采购人出现突发性大规模的多点故障时、临时增开科室、人员突增、突发公共卫生事件等突发情况下，中标人需提供能行之有效的应急预案措施及保障能力（包括备用设备、仓储管理能力等），能够快速的积极响应配合采购人的工作，提供好服务，保证采购人正常办公不受影响。</w:t>
      </w:r>
    </w:p>
    <w:p>
      <w:pPr>
        <w:pStyle w:val="null3"/>
        <w:ind w:firstLine="420"/>
        <w:jc w:val="both"/>
      </w:pPr>
      <w:r>
        <w:rPr>
          <w:sz w:val="21"/>
        </w:rPr>
        <w:t>2.5 中标人必须具备一定的仓储管理能力、保障能力，储备采购人常用的耗材产品，具有仓储类计算机信息管理软件，确保突发事件、紧急情况或特殊时期时，能及时响应及配送，确保采购人业务的正常开展。</w:t>
      </w:r>
    </w:p>
    <w:p>
      <w:pPr>
        <w:pStyle w:val="null3"/>
        <w:ind w:firstLine="420"/>
        <w:jc w:val="both"/>
      </w:pPr>
      <w:r>
        <w:rPr>
          <w:sz w:val="21"/>
        </w:rPr>
        <w:t>3</w:t>
      </w:r>
      <w:r>
        <w:rPr>
          <w:sz w:val="21"/>
        </w:rPr>
        <w:t>、服务内容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55"/>
        <w:gridCol w:w="1380"/>
        <w:gridCol w:w="4620"/>
        <w:gridCol w:w="1080"/>
      </w:tblGrid>
      <w:tr>
        <w:tc>
          <w:tcPr>
            <w:tcW w:type="dxa" w:w="1155"/>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服务名称</w:t>
            </w:r>
          </w:p>
        </w:tc>
        <w:tc>
          <w:tcPr>
            <w:tcW w:type="dxa" w:w="1380"/>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服务描述</w:t>
            </w:r>
          </w:p>
        </w:tc>
        <w:tc>
          <w:tcPr>
            <w:tcW w:type="dxa" w:w="4620"/>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基础服务内容</w:t>
            </w:r>
          </w:p>
        </w:tc>
        <w:tc>
          <w:tcPr>
            <w:tcW w:type="dxa" w:w="1080"/>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服务周期</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硬件资源统计</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对更换的耗材用量进行统计、跟踪。</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中标人负责按照采购人要求为采购人单位更换的耗材用量进行统计、跟踪。进行登记、统计管理，并及时将信息报送主管部门。</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日常巡检及耗材安装配送及保养服务</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日常巡检设备状态，负责耗材、配件安装配送及保养服务</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巡检设备稳定性检查，中标人日常对采购人的设备进行巡检，解决各部门耗材使用问题。每月为采购人所有设备定期全面巡检保养一次，包括设备清洁、设备运行状况检测、故障隐患排除等，并提交详细巡检报告。</w:t>
            </w:r>
          </w:p>
          <w:p>
            <w:pPr>
              <w:pStyle w:val="null3"/>
              <w:jc w:val="center"/>
            </w:pPr>
            <w:r>
              <w:rPr>
                <w:sz w:val="21"/>
              </w:rPr>
              <w:t>2、耗材安装配送及更换，中标人负责为采购人所有设备色带、墨盒、碳粉和硒鼓等耗材提供安装、更换和配送服务。</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设备故障处理</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解决设备故障</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w:t>
            </w:r>
            <w:r>
              <w:rPr>
                <w:sz w:val="21"/>
              </w:rPr>
              <w:t>10分钟之内受理，受理时首先需要通过电话了解情况或者到现场了解情况，给出初步的判断（这样才算作响应）。遇紧急故障，5分钟内必须响应，响应后15分钟内解决，最迟不能超过半小时（注：如没有驻点人员服务的院区，5钟内响应，2小时内到达现场，并在不能超过15钟内检测出故障问题，并且解决），如有特殊情况实在确实无法解决，需将情况汇报采购人核准。</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设备耗材使用的优化</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对设备耗材使用进行优化</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对设备耗材使用等进行合理规划，包括提出优化建议并实施（问题管理）。</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w:t>
            </w:r>
            <w:r>
              <w:rPr>
                <w:sz w:val="21"/>
              </w:rPr>
              <w:t>使用情况管理</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对设备耗材使用</w:t>
            </w:r>
            <w:r>
              <w:rPr>
                <w:sz w:val="21"/>
              </w:rPr>
              <w:t>进行管理</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按月份</w:t>
            </w:r>
            <w:r>
              <w:rPr>
                <w:sz w:val="21"/>
              </w:rPr>
              <w:t>/季度自动统计各</w:t>
            </w:r>
            <w:r>
              <w:rPr>
                <w:sz w:val="21"/>
              </w:rPr>
              <w:t>科室</w:t>
            </w:r>
            <w:r>
              <w:rPr>
                <w:sz w:val="21"/>
              </w:rPr>
              <w:t>耗材消耗明细（品类、数量、金额</w:t>
            </w:r>
            <w:r>
              <w:rPr>
                <w:sz w:val="21"/>
              </w:rPr>
              <w:t>），做好管理、</w:t>
            </w:r>
            <w:r>
              <w:rPr>
                <w:sz w:val="21"/>
              </w:rPr>
              <w:t>额度分配与预警</w:t>
            </w:r>
            <w:r>
              <w:rPr>
                <w:sz w:val="21"/>
              </w:rPr>
              <w:t>工作。</w:t>
            </w:r>
            <w:r>
              <w:rPr>
                <w:sz w:val="21"/>
              </w:rPr>
              <w:t>提供</w:t>
            </w:r>
            <w:r>
              <w:rPr>
                <w:sz w:val="21"/>
              </w:rPr>
              <w:t>"预算-实际"对比分析图表</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设备故障分析报表</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制定表格</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每月拿出桌面设备故障分析报表，作为月度考核例会的汇报内容。</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设备评估分析报告</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制定表格</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对桌面设备的耗材使用情况进行分析，每月提出分析报告。作为问题管理的一部分工作，发现问题并提出建议的，特别是被采纳而有效预防了故障出现的，给予加分奖励。</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桌面设备故障应急方案制订</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应急方案</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协助制订桌面设备故障应急方案库，不断完善。</w:t>
            </w:r>
          </w:p>
          <w:p>
            <w:pPr>
              <w:pStyle w:val="null3"/>
              <w:jc w:val="center"/>
            </w:pPr>
            <w:r>
              <w:rPr>
                <w:sz w:val="21"/>
              </w:rPr>
              <w:t>一线部门设备常见故障必须有应急方案，应对紧急情况。</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提供应急的设备</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备机方案</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根据采购人设备分布，在故障发生时能够提供部分备机，纳入应急方案中管理。</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应急服务</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值班安排</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可以响应采购人的节假日值班需求。如重要节假日保障、重要活动保障等，提供现场或非现场的技术服务支撑。</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人员管理</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人员工作安排、培训</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妥善安排好，</w:t>
            </w:r>
            <w:r>
              <w:rPr>
                <w:sz w:val="21"/>
              </w:rPr>
              <w:t>配送团队</w:t>
            </w:r>
            <w:r>
              <w:rPr>
                <w:sz w:val="21"/>
              </w:rPr>
              <w:t>、驻场人员、二线人员的日常工作、</w:t>
            </w:r>
            <w:r>
              <w:rPr>
                <w:sz w:val="21"/>
              </w:rPr>
              <w:t>应急</w:t>
            </w:r>
            <w:r>
              <w:rPr>
                <w:sz w:val="21"/>
              </w:rPr>
              <w:t>工作安排，</w:t>
            </w:r>
            <w:r>
              <w:rPr>
                <w:sz w:val="21"/>
              </w:rPr>
              <w:t>培训设备型号适配知识、维修规范、日常巡检要点</w:t>
            </w:r>
            <w:r>
              <w:rPr>
                <w:sz w:val="21"/>
              </w:rPr>
              <w:t>等</w:t>
            </w:r>
            <w:r>
              <w:rPr>
                <w:sz w:val="21"/>
              </w:rPr>
              <w:t>。</w:t>
            </w:r>
            <w:r>
              <w:rPr>
                <w:sz w:val="21"/>
              </w:rPr>
              <w:t>提</w:t>
            </w:r>
            <w:r>
              <w:rPr>
                <w:sz w:val="21"/>
              </w:rPr>
              <w:t>高</w:t>
            </w:r>
            <w:r>
              <w:rPr>
                <w:sz w:val="21"/>
              </w:rPr>
              <w:t>人员</w:t>
            </w:r>
            <w:r>
              <w:rPr>
                <w:sz w:val="21"/>
              </w:rPr>
              <w:t>的素质和工作能力，服装整洁，谈吐得体。</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其他服务</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其他服务</w:t>
            </w:r>
          </w:p>
        </w:tc>
        <w:tc>
          <w:tcPr>
            <w:tcW w:type="dxa" w:w="4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1、服务总结。中标人每季度向采购人提交服务工作总结报告，内容包括设备巡查、耗材及配件更换情况、工作建议等。</w:t>
            </w:r>
          </w:p>
          <w:p>
            <w:pPr>
              <w:pStyle w:val="null3"/>
              <w:jc w:val="center"/>
            </w:pPr>
            <w:r>
              <w:rPr>
                <w:sz w:val="21"/>
              </w:rPr>
              <w:t>2、巡检工作及配送方案和技术培训。中标人</w:t>
            </w:r>
            <w:r>
              <w:rPr>
                <w:sz w:val="21"/>
              </w:rPr>
              <w:t>在合同签订前</w:t>
            </w:r>
            <w:r>
              <w:rPr>
                <w:sz w:val="21"/>
              </w:rPr>
              <w:t>必须向采购人信息中心部门提供一份详细的巡检工作及配送方案进行审核，包括系统的设备清单、工作状况。中标人定期对采购人用户进行耗材安装和使用方法等相关知识培训。</w:t>
            </w:r>
          </w:p>
          <w:p>
            <w:pPr>
              <w:pStyle w:val="null3"/>
              <w:jc w:val="center"/>
            </w:pPr>
            <w:r>
              <w:rPr>
                <w:sz w:val="21"/>
              </w:rPr>
              <w:t>3、保密协议。中标人应与采购人签订保密协议。中标人应对巡检过程中涉及的一切数据进行保密，并承担相应的法律责任。</w:t>
            </w:r>
          </w:p>
          <w:p>
            <w:pPr>
              <w:pStyle w:val="null3"/>
              <w:jc w:val="center"/>
            </w:pPr>
            <w:r>
              <w:rPr>
                <w:sz w:val="21"/>
              </w:rPr>
              <w:t>4、</w:t>
            </w:r>
            <w:r>
              <w:rPr>
                <w:sz w:val="21"/>
              </w:rPr>
              <w:t>中标人需提供能行之有效的应急预案措施及保障能力，</w:t>
            </w:r>
            <w:r>
              <w:rPr>
                <w:sz w:val="21"/>
              </w:rPr>
              <w:t>应对</w:t>
            </w:r>
            <w:r>
              <w:rPr>
                <w:sz w:val="21"/>
              </w:rPr>
              <w:t>突发性大规模的多点故障时、临时增开科室、人员突增、突发公共卫生事件等突发情况下，能够快速的积极响应配合采购人的工作，提供好服务，保证采购人正常办公不受影响</w:t>
            </w:r>
            <w:r>
              <w:rPr>
                <w:sz w:val="21"/>
              </w:rPr>
              <w:t>。</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bl>
    <w:p>
      <w:pPr>
        <w:pStyle w:val="null3"/>
        <w:ind w:firstLine="420"/>
        <w:jc w:val="both"/>
      </w:pPr>
      <w:r>
        <w:rPr>
          <w:sz w:val="21"/>
        </w:rPr>
        <w:t>4</w:t>
      </w:r>
      <w:r>
        <w:rPr>
          <w:sz w:val="21"/>
        </w:rPr>
        <w:t>、巡检服务方式</w:t>
      </w:r>
    </w:p>
    <w:p>
      <w:pPr>
        <w:pStyle w:val="null3"/>
        <w:ind w:firstLine="420"/>
        <w:jc w:val="both"/>
      </w:pPr>
      <w:r>
        <w:rPr>
          <w:sz w:val="21"/>
        </w:rPr>
        <w:t>4</w:t>
      </w:r>
      <w:r>
        <w:rPr>
          <w:sz w:val="21"/>
        </w:rPr>
        <w:t>.1 中标人需提供主要设备耗材原厂家每月上门巡检服务，并提供巡检报告。并确保采购人在特殊、紧急情况下，能有效及时的获得厂家技术支持，能做到及时响应和处理，最大程度上保证各病区和工作部门正常工作。</w:t>
      </w:r>
    </w:p>
    <w:p>
      <w:pPr>
        <w:pStyle w:val="null3"/>
        <w:ind w:firstLine="420"/>
        <w:jc w:val="both"/>
      </w:pPr>
      <w:r>
        <w:rPr>
          <w:sz w:val="21"/>
        </w:rPr>
        <w:t>4</w:t>
      </w:r>
      <w:r>
        <w:rPr>
          <w:sz w:val="21"/>
        </w:rPr>
        <w:t>.2 中标人按照采购人的送货需求，按时按点提供服务，不能以各种理由推迟配送服务时间。中标人凭考核评价表进行每个月的结算，如有投诉、质疑等现象经查实，每2次扣除当月采购货物总金额的</w:t>
      </w:r>
      <w:r>
        <w:rPr>
          <w:sz w:val="21"/>
        </w:rPr>
        <w:t>5</w:t>
      </w:r>
      <w:r>
        <w:rPr>
          <w:sz w:val="21"/>
        </w:rPr>
        <w:t>%。</w:t>
      </w:r>
    </w:p>
    <w:p>
      <w:pPr>
        <w:pStyle w:val="null3"/>
        <w:ind w:firstLine="420"/>
        <w:jc w:val="both"/>
      </w:pPr>
      <w:r>
        <w:rPr>
          <w:sz w:val="21"/>
        </w:rPr>
        <w:t>4</w:t>
      </w:r>
      <w:r>
        <w:rPr>
          <w:sz w:val="21"/>
        </w:rPr>
        <w:t>.3 中标人驻场服务人员应在接到采购人电话请求后，15分钟内到达现场提供现场服务。（注：如没有驻点人员服务的院区，5钟内响应，2小时内到达现场，并在不能超过15钟内检测出故障问题，并且解决），如有特殊情况实在确实无法解决，需将情况汇报采购人核准。如存在拖延现象，经信息中心确认属实的，每2次扣除当月采购货物总金额的1%。</w:t>
      </w:r>
    </w:p>
    <w:p>
      <w:pPr>
        <w:pStyle w:val="null3"/>
        <w:ind w:firstLine="420"/>
        <w:jc w:val="both"/>
      </w:pPr>
      <w:r>
        <w:rPr>
          <w:sz w:val="21"/>
        </w:rPr>
        <w:t>4</w:t>
      </w:r>
      <w:r>
        <w:rPr>
          <w:sz w:val="21"/>
        </w:rPr>
        <w:t>.4 中标人工作人员电话24小时开通，有突发事件能及时响应。国家法定节假日期间，要求工作人员进行值班，能服从采购人主管部门的工作安排。</w:t>
      </w:r>
    </w:p>
    <w:p>
      <w:pPr>
        <w:pStyle w:val="null3"/>
        <w:ind w:firstLine="420"/>
        <w:jc w:val="both"/>
      </w:pPr>
      <w:r>
        <w:rPr>
          <w:sz w:val="21"/>
        </w:rPr>
        <w:t>5</w:t>
      </w:r>
      <w:r>
        <w:rPr>
          <w:sz w:val="21"/>
        </w:rPr>
        <w:t>、其它服务要求</w:t>
      </w:r>
    </w:p>
    <w:p>
      <w:pPr>
        <w:pStyle w:val="null3"/>
        <w:ind w:firstLine="420"/>
        <w:jc w:val="both"/>
      </w:pPr>
      <w:r>
        <w:rPr>
          <w:sz w:val="21"/>
        </w:rPr>
        <w:t>5</w:t>
      </w:r>
      <w:r>
        <w:rPr>
          <w:sz w:val="21"/>
        </w:rPr>
        <w:t>.1 采购人已经建立了相对完善的服务管理流程，要求中标人在现有流程框架内，研究提出完善服务管理流程的方案，经采购人审核同意后，方可实施。</w:t>
      </w:r>
    </w:p>
    <w:p>
      <w:pPr>
        <w:pStyle w:val="null3"/>
        <w:ind w:firstLine="420"/>
        <w:jc w:val="both"/>
      </w:pPr>
      <w:r>
        <w:rPr>
          <w:sz w:val="21"/>
        </w:rPr>
        <w:t>5</w:t>
      </w:r>
      <w:r>
        <w:rPr>
          <w:sz w:val="21"/>
        </w:rPr>
        <w:t>.2 采购人目前已建立运维服务管理流程，要求中标人在现有管理流程的表单、报表体系内，研究提出具体的执行方法或者完善方案，经采购人审核同意后，方可实施。</w:t>
      </w:r>
    </w:p>
    <w:p>
      <w:pPr>
        <w:pStyle w:val="null3"/>
        <w:ind w:firstLine="420"/>
        <w:jc w:val="both"/>
      </w:pPr>
      <w:r>
        <w:rPr>
          <w:sz w:val="21"/>
        </w:rPr>
        <w:t>5</w:t>
      </w:r>
      <w:r>
        <w:rPr>
          <w:sz w:val="21"/>
        </w:rPr>
        <w:t>.3 采购人的服务管理流程已建立24小时值班制度，要求中标人在工作时间和非工作时间（包括节假日），妥善做好维护应急方案和值班安排，并将值班安排至少提前一个工作日书面告知采购人。所安排的值班人员应该具备一定的技术能力和应急处置能力，能够处理或者协助处理突发的系统事件。</w:t>
      </w:r>
    </w:p>
    <w:p>
      <w:pPr>
        <w:pStyle w:val="null3"/>
        <w:ind w:firstLine="420"/>
        <w:jc w:val="both"/>
      </w:pPr>
      <w:r>
        <w:rPr>
          <w:sz w:val="21"/>
        </w:rPr>
        <w:t>5</w:t>
      </w:r>
      <w:r>
        <w:rPr>
          <w:sz w:val="21"/>
        </w:rPr>
        <w:t>.4 采购人主要设备的维护需要备品支持，要求中标人提出一个备品设置方案，内容包括：耗材需求分析、耗材清单及其合理性说明。在维护过程中，要求中标人制定备用库的领用登记办法，确保备品能在需要时顺利提供，同时确保备品保管的安全性。24小时解决不了的故障问题，中标人在备品库提供性能不低于原设备的设备代替使用。</w:t>
      </w:r>
    </w:p>
    <w:p>
      <w:pPr>
        <w:pStyle w:val="null3"/>
        <w:ind w:firstLine="420"/>
        <w:jc w:val="both"/>
      </w:pPr>
      <w:r>
        <w:rPr>
          <w:sz w:val="21"/>
        </w:rPr>
        <w:t>5</w:t>
      </w:r>
      <w:r>
        <w:rPr>
          <w:sz w:val="21"/>
        </w:rPr>
        <w:t>.5 中标人每次更换的所有耗材应同时填写有关登记资料交采购人保管，以方便采购人日后的管理工作。</w:t>
      </w:r>
    </w:p>
    <w:p>
      <w:pPr>
        <w:pStyle w:val="null3"/>
        <w:ind w:firstLine="420"/>
        <w:jc w:val="both"/>
      </w:pPr>
      <w:r>
        <w:rPr>
          <w:sz w:val="21"/>
        </w:rPr>
        <w:t>5</w:t>
      </w:r>
      <w:r>
        <w:rPr>
          <w:sz w:val="21"/>
        </w:rPr>
        <w:t>.6 中标人对所有设备进行分类并登记在册形成文档，做好设备的管理、分配、调拨等工作，协助做好固定资产登记的工作。</w:t>
      </w:r>
    </w:p>
    <w:p>
      <w:pPr>
        <w:pStyle w:val="null3"/>
        <w:ind w:firstLine="420"/>
        <w:jc w:val="both"/>
      </w:pPr>
      <w:r>
        <w:rPr>
          <w:sz w:val="21"/>
        </w:rPr>
        <w:t>5</w:t>
      </w:r>
      <w:r>
        <w:rPr>
          <w:sz w:val="21"/>
        </w:rPr>
        <w:t>.7 中标人建立人员培训制度，包括能力的持续性培养，明确岗位设置，全面掌握产品的特点、性能及维护要领，明确维护工作的任务、责任和质量要求。</w:t>
      </w:r>
    </w:p>
    <w:p>
      <w:pPr>
        <w:pStyle w:val="null3"/>
        <w:ind w:firstLine="420"/>
        <w:jc w:val="both"/>
      </w:pPr>
      <w:r>
        <w:rPr>
          <w:sz w:val="21"/>
        </w:rPr>
        <w:t>5</w:t>
      </w:r>
      <w:r>
        <w:rPr>
          <w:sz w:val="21"/>
        </w:rPr>
        <w:t>.8 中标人服务人员听从采购人工作安排，未经申请并审批同意的，不得擅离职守，维护人员因个人原因需要离开工作岗位的，需报采购人审批，采购人收到申请后在两个工作日内作出书面答复，并由中标人提出工作交接方案，采购人同意后，方能办理请假手续，并在规定的时间内返回工作岗位。</w:t>
      </w:r>
    </w:p>
    <w:p>
      <w:pPr>
        <w:pStyle w:val="null3"/>
        <w:ind w:firstLine="422"/>
      </w:pPr>
      <w:r>
        <w:rPr>
          <w:sz w:val="21"/>
          <w:b/>
        </w:rPr>
        <w:t>（</w:t>
      </w:r>
      <w:r>
        <w:rPr>
          <w:sz w:val="21"/>
          <w:b/>
        </w:rPr>
        <w:t>五</w:t>
      </w:r>
      <w:r>
        <w:rPr>
          <w:sz w:val="21"/>
          <w:b/>
        </w:rPr>
        <w:t>）货物其他要求</w:t>
      </w:r>
    </w:p>
    <w:p>
      <w:pPr>
        <w:pStyle w:val="null3"/>
        <w:ind w:firstLine="420"/>
        <w:jc w:val="both"/>
      </w:pPr>
      <w:r>
        <w:rPr>
          <w:sz w:val="21"/>
        </w:rPr>
        <w:t>1、技术要求</w:t>
      </w:r>
    </w:p>
    <w:p>
      <w:pPr>
        <w:pStyle w:val="null3"/>
        <w:ind w:firstLine="420"/>
        <w:jc w:val="both"/>
      </w:pPr>
      <w:r>
        <w:rPr>
          <w:sz w:val="21"/>
        </w:rPr>
        <w:t>1.1 中标人供货时提供包括但不限于满足货物使用和维护的技术文件。</w:t>
      </w:r>
    </w:p>
    <w:p>
      <w:pPr>
        <w:pStyle w:val="null3"/>
        <w:ind w:firstLine="420"/>
        <w:jc w:val="both"/>
      </w:pPr>
      <w:r>
        <w:rPr>
          <w:sz w:val="21"/>
        </w:rPr>
        <w:t>1.2 中标人交货时须是原出厂产品并提供原出厂产品合格证、产品说明书、原产地证明。</w:t>
      </w:r>
    </w:p>
    <w:p>
      <w:pPr>
        <w:pStyle w:val="null3"/>
        <w:ind w:firstLine="420"/>
        <w:jc w:val="both"/>
      </w:pPr>
      <w:r>
        <w:rPr>
          <w:sz w:val="21"/>
        </w:rPr>
        <w:t>1.3 对于原装耗材，投标人必须承诺提供厂商原装、全新的、符合有关质量标准的耗材。</w:t>
      </w:r>
    </w:p>
    <w:p>
      <w:pPr>
        <w:pStyle w:val="null3"/>
        <w:ind w:firstLine="420"/>
        <w:jc w:val="both"/>
      </w:pPr>
      <w:r>
        <w:rPr>
          <w:sz w:val="21"/>
        </w:rPr>
        <w:t>1.4 中标人提供的硒鼓、墨盒序列号要与外包装序列号一致，并可通过官方途径查询真伪，无序列号视为假货处理，并上报相关政府部门。</w:t>
      </w:r>
    </w:p>
    <w:p>
      <w:pPr>
        <w:pStyle w:val="null3"/>
        <w:ind w:firstLine="420"/>
        <w:jc w:val="both"/>
      </w:pPr>
      <w:r>
        <w:rPr>
          <w:sz w:val="21"/>
        </w:rPr>
        <w:t>1.5 如出现采购人所需耗材产品停产的，中标人需要向采购人说明情况，并在征得采购人书面同意后，提供适用于原设备的替代耗材产品，替代耗材产品必须符合国家及采购人提出的有关质量标准。</w:t>
      </w:r>
    </w:p>
    <w:p>
      <w:pPr>
        <w:pStyle w:val="null3"/>
        <w:ind w:firstLine="420"/>
        <w:jc w:val="both"/>
      </w:pPr>
      <w:r>
        <w:rPr>
          <w:sz w:val="21"/>
        </w:rPr>
        <w:t>1.6 中标人提供的耗材必须能提供产品质量证明，保证符合对应机型的使用需要，并遵守设备保养条例说明。</w:t>
      </w:r>
    </w:p>
    <w:p>
      <w:pPr>
        <w:pStyle w:val="null3"/>
        <w:ind w:firstLine="420"/>
        <w:jc w:val="both"/>
      </w:pPr>
      <w:r>
        <w:rPr>
          <w:sz w:val="21"/>
        </w:rPr>
        <w:t>2、运输、保管及保险</w:t>
      </w:r>
    </w:p>
    <w:p>
      <w:pPr>
        <w:pStyle w:val="null3"/>
        <w:ind w:firstLine="420"/>
        <w:jc w:val="both"/>
      </w:pPr>
      <w:r>
        <w:rPr>
          <w:sz w:val="21"/>
        </w:rPr>
        <w:t>2.1 货物材料的包装必须是制造商原厂包装，其包装均应有良好的防湿、防锈、防潮、防雨、防腐及防碰撞的措施。凡由于包装不良造成的损失和由此产生的费用均由中标人承担。</w:t>
      </w:r>
    </w:p>
    <w:p>
      <w:pPr>
        <w:pStyle w:val="null3"/>
        <w:ind w:firstLine="420"/>
        <w:jc w:val="both"/>
      </w:pPr>
      <w:r>
        <w:rPr>
          <w:sz w:val="21"/>
        </w:rPr>
        <w:t>2.2 中标人负责货到现场过程中的全部运输，包括装卸车、货物现场的搬运。</w:t>
      </w:r>
    </w:p>
    <w:p>
      <w:pPr>
        <w:pStyle w:val="null3"/>
        <w:ind w:firstLine="420"/>
        <w:jc w:val="both"/>
      </w:pPr>
      <w:r>
        <w:rPr>
          <w:sz w:val="21"/>
        </w:rPr>
        <w:t>2.3 各种货物必须提供装箱清单，按装箱清单验收货物。</w:t>
      </w:r>
    </w:p>
    <w:p>
      <w:pPr>
        <w:pStyle w:val="null3"/>
        <w:ind w:firstLine="420"/>
        <w:jc w:val="both"/>
      </w:pPr>
      <w:r>
        <w:rPr>
          <w:sz w:val="21"/>
        </w:rPr>
        <w:t>2.4 货物在现场的保管由中标人负责，直至验收完毕。</w:t>
      </w:r>
    </w:p>
    <w:p>
      <w:pPr>
        <w:pStyle w:val="null3"/>
        <w:ind w:firstLine="420"/>
        <w:jc w:val="both"/>
      </w:pPr>
      <w:r>
        <w:rPr>
          <w:sz w:val="21"/>
        </w:rPr>
        <w:t>2.5 货物在安装调试验收合格前的保险由中标人负责，中标人负责其派出的现场服务人员人身意外保险。</w:t>
      </w:r>
    </w:p>
    <w:p>
      <w:pPr>
        <w:pStyle w:val="null3"/>
        <w:ind w:firstLine="420"/>
        <w:jc w:val="both"/>
      </w:pPr>
      <w:r>
        <w:rPr>
          <w:sz w:val="21"/>
        </w:rPr>
        <w:t>2.6 货物送至采购人指定使用现场的包装、保险及发运等环节和费用均由中标人负责。</w:t>
      </w:r>
    </w:p>
    <w:p>
      <w:pPr>
        <w:pStyle w:val="null3"/>
        <w:ind w:firstLine="422"/>
      </w:pPr>
      <w:r>
        <w:rPr>
          <w:sz w:val="21"/>
          <w:b/>
        </w:rPr>
        <w:t>（</w:t>
      </w:r>
      <w:r>
        <w:rPr>
          <w:sz w:val="21"/>
          <w:b/>
        </w:rPr>
        <w:t>六</w:t>
      </w:r>
      <w:r>
        <w:rPr>
          <w:sz w:val="21"/>
          <w:b/>
        </w:rPr>
        <w:t>）人员要求</w:t>
      </w:r>
    </w:p>
    <w:p>
      <w:pPr>
        <w:pStyle w:val="null3"/>
        <w:ind w:firstLine="420"/>
        <w:jc w:val="both"/>
      </w:pPr>
      <w:r>
        <w:rPr>
          <w:sz w:val="21"/>
        </w:rPr>
        <w:t>1、项目经理：配备1名项目经理。具有</w:t>
      </w:r>
      <w:r>
        <w:rPr>
          <w:sz w:val="21"/>
        </w:rPr>
        <w:t>本科</w:t>
      </w:r>
      <w:r>
        <w:rPr>
          <w:sz w:val="21"/>
        </w:rPr>
        <w:t>或以上学历</w:t>
      </w:r>
      <w:r>
        <w:rPr>
          <w:sz w:val="21"/>
        </w:rPr>
        <w:t>，</w:t>
      </w:r>
      <w:r>
        <w:rPr>
          <w:sz w:val="21"/>
        </w:rPr>
        <w:t>要求项目经理需具备</w:t>
      </w:r>
      <w:r>
        <w:rPr>
          <w:sz w:val="21"/>
        </w:rPr>
        <w:t>8年或以上办公设备维修工作经验，具有比较全面的技术基础、知识原理。能够快速熟悉并掌握医院的业务运作模式，承担起项目质量、安全、管理的责任，负责处理项目日常事务工作，在项目计划、组织和控制活动中做好领导工作，有良好的沟通能力，起到上传下达的作用，达到项目顺利完成的目的。具备中级或以上计算机技术与软件专业技术资格等相关证书。</w:t>
      </w:r>
    </w:p>
    <w:p>
      <w:pPr>
        <w:pStyle w:val="null3"/>
        <w:ind w:firstLine="420"/>
        <w:jc w:val="both"/>
      </w:pPr>
      <w:r>
        <w:rPr>
          <w:sz w:val="21"/>
        </w:rPr>
        <w:t>2</w:t>
      </w:r>
      <w:r>
        <w:rPr>
          <w:sz w:val="21"/>
        </w:rPr>
        <w:t>、驻场服务人员</w:t>
      </w:r>
      <w:r>
        <w:rPr>
          <w:sz w:val="21"/>
        </w:rPr>
        <w:t>：</w:t>
      </w:r>
    </w:p>
    <w:p>
      <w:pPr>
        <w:pStyle w:val="null3"/>
        <w:ind w:firstLine="420"/>
        <w:jc w:val="both"/>
      </w:pPr>
      <w:r>
        <w:rPr>
          <w:sz w:val="21"/>
        </w:rPr>
        <w:t>★</w:t>
      </w:r>
      <w:r>
        <w:rPr>
          <w:sz w:val="21"/>
        </w:rPr>
        <w:t>2</w:t>
      </w:r>
      <w:r>
        <w:rPr>
          <w:sz w:val="21"/>
        </w:rPr>
        <w:t>.1 本项目采购的耗材数量较多、运维服务要求高，采购配送目的地为广州医科大学附属妇女儿童医疗中心，包含了珠江新城院区、儿童院区、妇婴院区、白云院区、增城院区等院区，中标人需提供至少2名现场驻场服务人员为采购人提供现场运维、巡检、统筹项目实施，原则上现场服务人员驻场采购人珠江新城院区，采购人可根据实际工作需要进行驻场调配。现场服务人员需具有全面的技术基础、知识原理，具备</w:t>
      </w:r>
      <w:r>
        <w:rPr>
          <w:sz w:val="21"/>
        </w:rPr>
        <w:t>相关</w:t>
      </w:r>
      <w:r>
        <w:rPr>
          <w:sz w:val="21"/>
        </w:rPr>
        <w:t>的</w:t>
      </w:r>
      <w:r>
        <w:rPr>
          <w:sz w:val="21"/>
        </w:rPr>
        <w:t>IT领域相关的知识，驻场人员与技术人员和项目经理不能为同一人。</w:t>
      </w:r>
      <w:r>
        <w:rPr>
          <w:sz w:val="21"/>
          <w:b/>
        </w:rPr>
        <w:t>（在投标文件中提供承诺函，格式自拟）</w:t>
      </w:r>
    </w:p>
    <w:p>
      <w:pPr>
        <w:pStyle w:val="null3"/>
        <w:ind w:firstLine="420"/>
        <w:jc w:val="both"/>
      </w:pPr>
      <w:r>
        <w:rPr>
          <w:sz w:val="21"/>
        </w:rPr>
        <w:t>2</w:t>
      </w:r>
      <w:r>
        <w:rPr>
          <w:sz w:val="21"/>
        </w:rPr>
        <w:t>.2 驻场服务人员至少2名</w:t>
      </w:r>
      <w:r>
        <w:rPr>
          <w:sz w:val="21"/>
        </w:rPr>
        <w:t>，具有本科或以上学历，</w:t>
      </w:r>
      <w:r>
        <w:rPr>
          <w:sz w:val="21"/>
        </w:rPr>
        <w:t>具备计算机技术与软件专业技术资格等相关证书。具有</w:t>
      </w:r>
      <w:r>
        <w:rPr>
          <w:sz w:val="21"/>
        </w:rPr>
        <w:t>5</w:t>
      </w:r>
      <w:r>
        <w:rPr>
          <w:sz w:val="21"/>
        </w:rPr>
        <w:t>年或以上办公设备维修工作经验。</w:t>
      </w:r>
    </w:p>
    <w:p>
      <w:pPr>
        <w:pStyle w:val="null3"/>
        <w:ind w:firstLine="420"/>
        <w:jc w:val="both"/>
      </w:pPr>
      <w:r>
        <w:rPr>
          <w:sz w:val="21"/>
        </w:rPr>
        <w:t>3</w:t>
      </w:r>
      <w:r>
        <w:rPr>
          <w:sz w:val="21"/>
        </w:rPr>
        <w:t>、技术人员：为保证此项目顺利实施，建立有效的沟通渠道，要求中标人配备</w:t>
      </w:r>
      <w:r>
        <w:rPr>
          <w:sz w:val="21"/>
        </w:rPr>
        <w:t>2名或以上的针对此项目的技术人员团队。技术人员需熟知采购人现有设备品牌型号的工作原理及机械构造，有专职的维修工程师，对办公耗材安装后无法使用时，能够</w:t>
      </w:r>
      <w:r>
        <w:rPr>
          <w:sz w:val="21"/>
        </w:rPr>
        <w:t>准确</w:t>
      </w:r>
      <w:r>
        <w:rPr>
          <w:sz w:val="21"/>
        </w:rPr>
        <w:t>判断出是由于耗材原因或是设备原因导致无法使用，如果是设备原因导致的，能够及时进行解决处理，</w:t>
      </w:r>
      <w:r>
        <w:rPr>
          <w:sz w:val="21"/>
        </w:rPr>
        <w:t>在</w:t>
      </w:r>
      <w:r>
        <w:rPr>
          <w:sz w:val="21"/>
        </w:rPr>
        <w:t>突发性</w:t>
      </w:r>
      <w:r>
        <w:rPr>
          <w:sz w:val="21"/>
        </w:rPr>
        <w:t>事件、</w:t>
      </w:r>
      <w:r>
        <w:rPr>
          <w:sz w:val="21"/>
        </w:rPr>
        <w:t>特殊情况下支援一</w:t>
      </w:r>
      <w:r>
        <w:rPr>
          <w:sz w:val="21"/>
        </w:rPr>
        <w:t>（，）</w:t>
      </w:r>
      <w:r>
        <w:rPr>
          <w:sz w:val="21"/>
        </w:rPr>
        <w:t>线工作，可以作为驻场人员的一个有机补充</w:t>
      </w:r>
      <w:r>
        <w:rPr>
          <w:sz w:val="21"/>
        </w:rPr>
        <w:t>，可提供应急支援、驻场服务等</w:t>
      </w:r>
      <w:r>
        <w:rPr>
          <w:sz w:val="21"/>
        </w:rPr>
        <w:t>。具备</w:t>
      </w:r>
      <w:r>
        <w:rPr>
          <w:sz w:val="21"/>
        </w:rPr>
        <w:t>3</w:t>
      </w:r>
      <w:r>
        <w:rPr>
          <w:sz w:val="21"/>
        </w:rPr>
        <w:t>年或以上办公设备维修工作经验，具有比较全面的技术基础、知识原理。具备计算机技术与软件专业技术资格等相关证书。</w:t>
      </w:r>
    </w:p>
    <w:p>
      <w:pPr>
        <w:pStyle w:val="null3"/>
        <w:ind w:firstLine="420"/>
        <w:jc w:val="both"/>
      </w:pPr>
      <w:r>
        <w:rPr>
          <w:sz w:val="21"/>
        </w:rPr>
        <w:t>4、</w:t>
      </w:r>
      <w:r>
        <w:rPr>
          <w:sz w:val="21"/>
        </w:rPr>
        <w:t>配送团队：</w:t>
      </w:r>
      <w:r>
        <w:rPr>
          <w:sz w:val="21"/>
        </w:rPr>
        <w:t>中标人需为本项目成立专门的配送团队，配备固定的送货员</w:t>
      </w:r>
      <w:r>
        <w:rPr>
          <w:sz w:val="21"/>
        </w:rPr>
        <w:t>（不少于</w:t>
      </w:r>
      <w:r>
        <w:rPr>
          <w:sz w:val="21"/>
        </w:rPr>
        <w:t>4人），满足本项目的要求的配送时间、服务等</w:t>
      </w:r>
      <w:r>
        <w:rPr>
          <w:sz w:val="21"/>
        </w:rPr>
        <w:t>。中标人应做好本项目配送、服务人员的培训、教育工作，遵守采购人各项规定，统一着装，并佩戴胸卡。配送期间不得做出损害采购人单位形象和利益的行为。如遇突发公共卫生事件时，需服从采购人相关管理。</w:t>
      </w:r>
    </w:p>
    <w:p>
      <w:pPr>
        <w:pStyle w:val="null3"/>
        <w:ind w:firstLine="422"/>
      </w:pPr>
      <w:r>
        <w:rPr>
          <w:sz w:val="21"/>
          <w:b/>
        </w:rPr>
        <w:t>（</w:t>
      </w:r>
      <w:r>
        <w:rPr>
          <w:sz w:val="21"/>
          <w:b/>
        </w:rPr>
        <w:t>七</w:t>
      </w:r>
      <w:r>
        <w:rPr>
          <w:sz w:val="21"/>
          <w:b/>
        </w:rPr>
        <w:t>）管理软件平台</w:t>
      </w:r>
    </w:p>
    <w:p>
      <w:pPr>
        <w:pStyle w:val="null3"/>
        <w:ind w:firstLine="420"/>
        <w:jc w:val="both"/>
      </w:pPr>
      <w:r>
        <w:rPr>
          <w:sz w:val="21"/>
        </w:rPr>
        <w:t>1、管理软件由中标人提供，是降低项目的服务、人员成本，并能提供优质服务，科学管理的下单、维护、管理工具。在合同期内，中标人可为采购人提供软件的使用权，系统软件能满足采购人日常管理耗材需求、运维、巡检等，实现用户通过该系统进行产品的下单、审批、生成订单、运维管理、巡检服务、报表统计等功能，管理员可在后台进行各项工作管理、单位内部用户的导入及权限设置功能等，并且在合同签订后十五天内完成调试及兼容性测试，此项费用包含在投标报价中。</w:t>
      </w:r>
      <w:r>
        <w:rPr>
          <w:sz w:val="21"/>
          <w:b/>
        </w:rPr>
        <w:t>（在投标文件中提供承诺函，格式自拟）</w:t>
      </w:r>
    </w:p>
    <w:p>
      <w:pPr>
        <w:pStyle w:val="null3"/>
        <w:ind w:firstLine="420"/>
        <w:jc w:val="both"/>
      </w:pPr>
      <w:r>
        <w:rPr>
          <w:sz w:val="21"/>
        </w:rPr>
        <w:t>2、</w:t>
      </w:r>
      <w:r>
        <w:rPr>
          <w:sz w:val="21"/>
        </w:rPr>
        <w:t>在项目实施过程中，投标人所提供的</w:t>
      </w:r>
      <w:r>
        <w:rPr>
          <w:sz w:val="21"/>
        </w:rPr>
        <w:t>管理软件可以根据采购人需求进行修改，支持云平台</w:t>
      </w:r>
      <w:r>
        <w:rPr>
          <w:sz w:val="21"/>
        </w:rPr>
        <w:t>部署，</w:t>
      </w:r>
      <w:r>
        <w:rPr>
          <w:sz w:val="21"/>
        </w:rPr>
        <w:t>可以远程登入。</w:t>
      </w:r>
    </w:p>
    <w:p>
      <w:pPr>
        <w:pStyle w:val="null3"/>
        <w:ind w:firstLine="420"/>
        <w:jc w:val="both"/>
      </w:pPr>
      <w:r>
        <w:rPr>
          <w:sz w:val="21"/>
        </w:rPr>
        <w:t>3、演示要求：</w:t>
      </w:r>
    </w:p>
    <w:tbl>
      <w:tblPr>
        <w:tblW w:w="0" w:type="auto"/>
        <w:tblBorders>
          <w:top w:val="none" w:color="000000" w:sz="4"/>
          <w:left w:val="none" w:color="000000" w:sz="4"/>
          <w:bottom w:val="none" w:color="000000" w:sz="4"/>
          <w:right w:val="none" w:color="000000" w:sz="4"/>
          <w:insideH w:val="none"/>
          <w:insideV w:val="none"/>
        </w:tblBorders>
      </w:tblPr>
      <w:tblGrid>
        <w:gridCol w:w="946"/>
        <w:gridCol w:w="7360"/>
      </w:tblGrid>
      <w:tr>
        <w:tc>
          <w:tcPr>
            <w:tcW w:type="dxa" w:w="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演示内容</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管理功能：故障报单、运维派单、运维接单、运维完成</w:t>
            </w:r>
            <w:r>
              <w:rPr>
                <w:sz w:val="21"/>
              </w:rPr>
              <w:t>、管理统计</w:t>
            </w:r>
            <w:r>
              <w:rPr>
                <w:sz w:val="21"/>
              </w:rPr>
              <w:t>等功能展示。</w:t>
            </w:r>
          </w:p>
          <w:p>
            <w:pPr>
              <w:pStyle w:val="null3"/>
            </w:pPr>
            <w:r>
              <w:rPr>
                <w:sz w:val="21"/>
              </w:rPr>
              <w:t>1）支持多种方式保障、进度把控和查询，支持显示通话记录，（工单记录服务全过程，所有事件即可清晰追踪，回溯查询）、运维工作量化等。可生成工作分析图表，工作内容一目了然，自动获取科室信息，关联其历史工单</w:t>
            </w:r>
            <w:r>
              <w:rPr>
                <w:sz w:val="21"/>
              </w:rPr>
              <w:t>，</w:t>
            </w:r>
            <w:r>
              <w:rPr>
                <w:sz w:val="21"/>
              </w:rPr>
              <w:t>进行工作改进。支持电话录音，录音文件自动上传服务器，永久保存，方便服务跟踪与投诉追溯。可生成工作分析图表，工作内容一目了然，</w:t>
            </w:r>
            <w:r>
              <w:rPr>
                <w:sz w:val="21"/>
              </w:rPr>
              <w:t>方便</w:t>
            </w:r>
            <w:r>
              <w:rPr>
                <w:sz w:val="21"/>
              </w:rPr>
              <w:t>进行工作改进。</w:t>
            </w:r>
          </w:p>
          <w:p>
            <w:pPr>
              <w:pStyle w:val="null3"/>
            </w:pPr>
            <w:r>
              <w:rPr>
                <w:sz w:val="21"/>
              </w:rPr>
              <w:t>2）工单管理：电脑端工单状态（未派单、已派单、已接单、待评价、已结束）、手机端查工单：手机端派单、接单、转单、处理工单、评价。技术水平、响应时效多维度评价。</w:t>
            </w:r>
          </w:p>
          <w:p>
            <w:pPr>
              <w:pStyle w:val="null3"/>
            </w:pPr>
            <w:r>
              <w:rPr>
                <w:sz w:val="21"/>
              </w:rPr>
              <w:t>3）汇总统计功能：工单统计分析、自动生成汇总表，可选择性的导出。支持在工单中对耗材的价格、数量进行选择。</w:t>
            </w:r>
          </w:p>
          <w:p>
            <w:pPr>
              <w:pStyle w:val="null3"/>
            </w:pPr>
            <w:r>
              <w:rPr>
                <w:sz w:val="21"/>
              </w:rPr>
              <w:t>4）维修管理：可以对所需维修的设备、项目进行查询，并区分人工费和材料费，方便工作的数据统计。</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巡检服务：设备台账录入、设备</w:t>
            </w:r>
            <w:r>
              <w:rPr>
                <w:sz w:val="21"/>
              </w:rPr>
              <w:t>管理</w:t>
            </w:r>
            <w:r>
              <w:rPr>
                <w:sz w:val="21"/>
              </w:rPr>
              <w:t>、巡检流程、</w:t>
            </w:r>
            <w:r>
              <w:rPr>
                <w:sz w:val="21"/>
              </w:rPr>
              <w:t>统计</w:t>
            </w:r>
            <w:r>
              <w:rPr>
                <w:sz w:val="21"/>
              </w:rPr>
              <w:t>管理等功能展示。</w:t>
            </w:r>
          </w:p>
          <w:p>
            <w:pPr>
              <w:pStyle w:val="null3"/>
            </w:pPr>
            <w:r>
              <w:rPr>
                <w:sz w:val="21"/>
              </w:rPr>
              <w:t>1）设备台账录入：编号、名称、资产类型、存放地点、序列号等。</w:t>
            </w:r>
          </w:p>
          <w:p>
            <w:pPr>
              <w:pStyle w:val="null3"/>
            </w:pPr>
            <w:r>
              <w:rPr>
                <w:sz w:val="21"/>
              </w:rPr>
              <w:t>2）设备</w:t>
            </w:r>
            <w:r>
              <w:rPr>
                <w:sz w:val="21"/>
              </w:rPr>
              <w:t>管理</w:t>
            </w:r>
            <w:r>
              <w:rPr>
                <w:sz w:val="21"/>
              </w:rPr>
              <w:t>：设备编号、设备型号、设备</w:t>
            </w:r>
            <w:r>
              <w:rPr>
                <w:sz w:val="21"/>
              </w:rPr>
              <w:t>类型、</w:t>
            </w:r>
            <w:r>
              <w:rPr>
                <w:sz w:val="21"/>
              </w:rPr>
              <w:t>存放地点</w:t>
            </w:r>
            <w:r>
              <w:rPr>
                <w:sz w:val="21"/>
              </w:rPr>
              <w:t>、类型区分</w:t>
            </w:r>
            <w:r>
              <w:rPr>
                <w:sz w:val="21"/>
              </w:rPr>
              <w:t>等内容，</w:t>
            </w:r>
            <w:r>
              <w:rPr>
                <w:sz w:val="21"/>
              </w:rPr>
              <w:t>生成管理二维码，</w:t>
            </w:r>
            <w:r>
              <w:rPr>
                <w:sz w:val="21"/>
              </w:rPr>
              <w:t>打印二维码。</w:t>
            </w:r>
            <w:r>
              <w:rPr>
                <w:sz w:val="21"/>
              </w:rPr>
              <w:t>可以通过设备信息类型，</w:t>
            </w:r>
            <w:r>
              <w:rPr>
                <w:sz w:val="21"/>
              </w:rPr>
              <w:t>针对不同的设备，设置不同的巡检内容。</w:t>
            </w:r>
          </w:p>
          <w:p>
            <w:pPr>
              <w:pStyle w:val="null3"/>
            </w:pPr>
            <w:r>
              <w:rPr>
                <w:sz w:val="21"/>
              </w:rPr>
              <w:t>3）巡检服务：确保工程师到达现场，准时完成任务，巡检时，用手机微信扫描二维码，根据手机提示</w:t>
            </w:r>
            <w:r>
              <w:rPr>
                <w:sz w:val="21"/>
              </w:rPr>
              <w:t>完成</w:t>
            </w:r>
            <w:r>
              <w:rPr>
                <w:sz w:val="21"/>
              </w:rPr>
              <w:t>巡检相应内容</w:t>
            </w:r>
            <w:r>
              <w:rPr>
                <w:sz w:val="21"/>
              </w:rPr>
              <w:t>，</w:t>
            </w:r>
            <w:r>
              <w:rPr>
                <w:sz w:val="21"/>
              </w:rPr>
              <w:t>最后现场拍照上传，完成工单任务，确保达到巡检目的。</w:t>
            </w:r>
          </w:p>
          <w:p>
            <w:pPr>
              <w:pStyle w:val="null3"/>
            </w:pPr>
            <w:r>
              <w:rPr>
                <w:sz w:val="21"/>
              </w:rPr>
              <w:t>4）</w:t>
            </w:r>
            <w:r>
              <w:rPr>
                <w:sz w:val="21"/>
              </w:rPr>
              <w:t>巡检统计：</w:t>
            </w:r>
            <w:r>
              <w:rPr>
                <w:sz w:val="21"/>
              </w:rPr>
              <w:t>定好巡检模板、周期、责任人，到期自动提醒相关责任人，尽快</w:t>
            </w:r>
            <w:r>
              <w:rPr>
                <w:sz w:val="21"/>
              </w:rPr>
              <w:t>进行</w:t>
            </w:r>
            <w:r>
              <w:rPr>
                <w:sz w:val="21"/>
              </w:rPr>
              <w:t>巡检</w:t>
            </w:r>
            <w:r>
              <w:rPr>
                <w:sz w:val="21"/>
              </w:rPr>
              <w:t>工作。可以查询日巡检情况、月巡检情况，并生成巡检统计表格，查看巡检的完成率。</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耗材管理、统计功能：管理方式、权限分配、报表统计等功能展示。</w:t>
            </w:r>
          </w:p>
          <w:p>
            <w:pPr>
              <w:pStyle w:val="null3"/>
            </w:pPr>
            <w:r>
              <w:rPr>
                <w:sz w:val="21"/>
              </w:rPr>
              <w:t>1）管理功能：可在电脑端进行操作，对使用需求数量的修改、确定、统计、流转等功能。可以对申领数据进行导入、导出管理，管理部门可以查看库存、使用情况，具备出入库管理，打印清单等。</w:t>
            </w:r>
          </w:p>
          <w:p>
            <w:pPr>
              <w:pStyle w:val="null3"/>
            </w:pPr>
            <w:r>
              <w:rPr>
                <w:sz w:val="21"/>
              </w:rPr>
              <w:t>2</w:t>
            </w:r>
            <w:r>
              <w:rPr>
                <w:sz w:val="21"/>
              </w:rPr>
              <w:t>）汇总统计功能：可以按照使用类型、供应商、产品类型、时间等生成统计分析，清单自动生成汇总表，具有日统计、月统计、季度统计、年度统计功能等，可选择性的导出，作为使用参考依据。</w:t>
            </w:r>
          </w:p>
          <w:p>
            <w:pPr>
              <w:pStyle w:val="null3"/>
            </w:pPr>
            <w:r>
              <w:rPr>
                <w:sz w:val="21"/>
              </w:rPr>
              <w:t>3）</w:t>
            </w:r>
            <w:r>
              <w:rPr>
                <w:sz w:val="21"/>
              </w:rPr>
              <w:t>耗材消耗监测；设置各单位的月度</w:t>
            </w:r>
            <w:r>
              <w:rPr>
                <w:sz w:val="21"/>
              </w:rPr>
              <w:t>/季度耗材消耗额度；数据可视化；能查询使用情况以及是否超过额度的情况</w:t>
            </w:r>
            <w:r>
              <w:rPr>
                <w:sz w:val="21"/>
              </w:rPr>
              <w:t>，</w:t>
            </w:r>
            <w:r>
              <w:rPr>
                <w:sz w:val="21"/>
              </w:rPr>
              <w:t>额度分配与预警</w:t>
            </w:r>
            <w:r>
              <w:rPr>
                <w:sz w:val="21"/>
              </w:rPr>
              <w:t>等。</w:t>
            </w:r>
          </w:p>
          <w:p>
            <w:pPr>
              <w:pStyle w:val="null3"/>
            </w:pPr>
            <w:r>
              <w:rPr>
                <w:sz w:val="21"/>
              </w:rPr>
              <w:t>4）可以将耗材与工单进行绑定，</w:t>
            </w:r>
            <w:r>
              <w:rPr>
                <w:sz w:val="21"/>
              </w:rPr>
              <w:t>确保</w:t>
            </w:r>
            <w:r>
              <w:rPr>
                <w:sz w:val="21"/>
              </w:rPr>
              <w:t>服务、</w:t>
            </w:r>
            <w:r>
              <w:rPr>
                <w:sz w:val="21"/>
              </w:rPr>
              <w:t>产品</w:t>
            </w:r>
            <w:r>
              <w:rPr>
                <w:sz w:val="21"/>
              </w:rPr>
              <w:t>质量</w:t>
            </w:r>
            <w:r>
              <w:rPr>
                <w:sz w:val="21"/>
              </w:rPr>
              <w:t>可追溯</w:t>
            </w:r>
            <w:r>
              <w:rPr>
                <w:sz w:val="21"/>
              </w:rPr>
              <w:t>。</w:t>
            </w:r>
          </w:p>
        </w:tc>
      </w:tr>
    </w:tbl>
    <w:p>
      <w:pPr>
        <w:pStyle w:val="null3"/>
        <w:ind w:firstLine="420"/>
        <w:jc w:val="both"/>
      </w:pPr>
      <w:r>
        <w:rPr>
          <w:sz w:val="21"/>
        </w:rPr>
        <w:t>（</w:t>
      </w:r>
      <w:r>
        <w:rPr>
          <w:sz w:val="21"/>
        </w:rPr>
        <w:t>1）演示时间</w:t>
      </w:r>
      <w:r>
        <w:rPr>
          <w:sz w:val="21"/>
        </w:rPr>
        <w:t>总时长</w:t>
      </w:r>
      <w:r>
        <w:rPr>
          <w:sz w:val="21"/>
        </w:rPr>
        <w:t>不超过</w:t>
      </w:r>
      <w:r>
        <w:rPr>
          <w:sz w:val="21"/>
        </w:rPr>
        <w:t>15分钟。投标人需将演示内容做成视频文件（要求能在</w:t>
      </w:r>
      <w:r>
        <w:rPr>
          <w:sz w:val="21"/>
        </w:rPr>
        <w:t>适用于</w:t>
      </w:r>
      <w:r>
        <w:rPr>
          <w:sz w:val="21"/>
        </w:rPr>
        <w:t>windows系统</w:t>
      </w:r>
      <w:r>
        <w:rPr>
          <w:sz w:val="21"/>
        </w:rPr>
        <w:t>的视频</w:t>
      </w:r>
      <w:r>
        <w:rPr>
          <w:sz w:val="21"/>
        </w:rPr>
        <w:t>软件</w:t>
      </w:r>
      <w:r>
        <w:rPr>
          <w:sz w:val="21"/>
        </w:rPr>
        <w:t>上</w:t>
      </w:r>
      <w:r>
        <w:rPr>
          <w:sz w:val="21"/>
        </w:rPr>
        <w:t>播放，建议格式为</w:t>
      </w:r>
      <w:r>
        <w:rPr>
          <w:sz w:val="21"/>
        </w:rPr>
        <w:t>MP4、WMV等，且演示视频过程连续不允许任何形式的剪辑拼接，每个视频必须为一次性拍摄完成，如发现视频过程有拼接，剪辑等行为则视为无效视频处理</w:t>
      </w:r>
      <w:r>
        <w:rPr>
          <w:sz w:val="21"/>
        </w:rPr>
        <w:t>，不予相应评审得分</w:t>
      </w:r>
      <w:r>
        <w:rPr>
          <w:sz w:val="21"/>
        </w:rPr>
        <w:t>），多个视频文件的，文件命名需包含序号及演示的内容。</w:t>
      </w:r>
    </w:p>
    <w:p>
      <w:pPr>
        <w:pStyle w:val="null3"/>
        <w:ind w:firstLine="420"/>
        <w:jc w:val="both"/>
      </w:pPr>
      <w:r>
        <w:rPr>
          <w:sz w:val="21"/>
        </w:rPr>
        <w:t>（</w:t>
      </w:r>
      <w:r>
        <w:rPr>
          <w:sz w:val="21"/>
        </w:rPr>
        <w:t>2）投标人将演示视频文件载入U盘并单独密封</w:t>
      </w:r>
      <w:r>
        <w:rPr>
          <w:sz w:val="21"/>
        </w:rPr>
        <w:t>完好</w:t>
      </w:r>
      <w:r>
        <w:rPr>
          <w:sz w:val="21"/>
        </w:rPr>
        <w:t>，外包装需注明</w:t>
      </w:r>
      <w:r>
        <w:rPr>
          <w:sz w:val="21"/>
        </w:rPr>
        <w:t>相关信息（</w:t>
      </w:r>
      <w:r>
        <w:rPr>
          <w:sz w:val="21"/>
        </w:rPr>
        <w:t>①</w:t>
      </w:r>
      <w:r>
        <w:rPr>
          <w:sz w:val="21"/>
        </w:rPr>
        <w:t>演示文件</w:t>
      </w:r>
      <w:r>
        <w:rPr>
          <w:sz w:val="21"/>
        </w:rPr>
        <w:t>，</w:t>
      </w:r>
      <w:r>
        <w:rPr>
          <w:sz w:val="21"/>
        </w:rPr>
        <w:t>②项目名称、项目编号，③投标人名称、联系人、联系方式，④日期等信息）。于开标截止时间前30分钟内或提前</w:t>
      </w:r>
      <w:r>
        <w:rPr>
          <w:sz w:val="21"/>
        </w:rPr>
        <w:t>邮寄到</w:t>
      </w:r>
      <w:r>
        <w:rPr>
          <w:sz w:val="21"/>
        </w:rPr>
        <w:t>广东华伦招标有限公司（收件人：詹小姐，联系方式：</w:t>
      </w:r>
      <w:r>
        <w:rPr>
          <w:sz w:val="21"/>
        </w:rPr>
        <w:t>020-83172166-814，地址：广州市越秀区广仁路1号广仁大厦7楼；接收邮寄信息的邮箱地址：hualunyibu@163.com）【提示：①若采用现场递交方式的，请在本项目规定的“</w:t>
      </w:r>
      <w:r>
        <w:rPr>
          <w:sz w:val="21"/>
          <w:b/>
        </w:rPr>
        <w:t>提交投标文件截止时间、开标时间</w:t>
      </w:r>
      <w:r>
        <w:rPr>
          <w:sz w:val="21"/>
        </w:rPr>
        <w:t>”前30分钟内递交；②若采用邮寄方式的，请在本项目规定的“</w:t>
      </w:r>
      <w:r>
        <w:rPr>
          <w:sz w:val="21"/>
          <w:b/>
        </w:rPr>
        <w:t>提交投标文件截止时间、开标时间</w:t>
      </w:r>
      <w:r>
        <w:rPr>
          <w:sz w:val="21"/>
        </w:rPr>
        <w:t>”前一天（建议投标人综合考虑物流时速，至少提前一个工作日邮寄）邮寄送达，寄出前也建议与本项目采购代理机构工作人员联系。】。逾时送达或递交的，采购人或采购代理机构有权拒收</w:t>
      </w:r>
      <w:r>
        <w:rPr>
          <w:sz w:val="21"/>
        </w:rPr>
        <w:t>。</w:t>
      </w:r>
    </w:p>
    <w:p>
      <w:pPr>
        <w:pStyle w:val="null3"/>
        <w:ind w:firstLine="420"/>
        <w:jc w:val="both"/>
      </w:pPr>
      <w:r>
        <w:rPr>
          <w:sz w:val="21"/>
        </w:rPr>
        <w:t>（</w:t>
      </w:r>
      <w:r>
        <w:rPr>
          <w:sz w:val="21"/>
        </w:rPr>
        <w:t>3）</w:t>
      </w:r>
      <w:r>
        <w:rPr>
          <w:sz w:val="21"/>
        </w:rPr>
        <w:t>在</w:t>
      </w:r>
      <w:r>
        <w:rPr>
          <w:sz w:val="21"/>
        </w:rPr>
        <w:t>演示时，</w:t>
      </w:r>
      <w:r>
        <w:rPr>
          <w:sz w:val="21"/>
        </w:rPr>
        <w:t>若</w:t>
      </w:r>
      <w:r>
        <w:rPr>
          <w:sz w:val="21"/>
        </w:rPr>
        <w:t>出现</w:t>
      </w:r>
      <w:r>
        <w:rPr>
          <w:sz w:val="21"/>
        </w:rPr>
        <w:t>U盘无法打开</w:t>
      </w:r>
      <w:r>
        <w:rPr>
          <w:sz w:val="21"/>
        </w:rPr>
        <w:t>（如有病毒、</w:t>
      </w:r>
      <w:r>
        <w:rPr>
          <w:sz w:val="21"/>
        </w:rPr>
        <w:t>U盘损坏、无相关视频文件等）</w:t>
      </w:r>
      <w:r>
        <w:rPr>
          <w:sz w:val="21"/>
        </w:rPr>
        <w:t>或视频文件无法正常打开</w:t>
      </w:r>
      <w:r>
        <w:rPr>
          <w:sz w:val="21"/>
        </w:rPr>
        <w:t>（或无法正常播放展示）</w:t>
      </w:r>
      <w:r>
        <w:rPr>
          <w:sz w:val="21"/>
        </w:rPr>
        <w:t>，</w:t>
      </w:r>
      <w:r>
        <w:rPr>
          <w:sz w:val="21"/>
        </w:rPr>
        <w:t>采购人或采购代理机构或评标委员会均</w:t>
      </w:r>
      <w:r>
        <w:rPr>
          <w:sz w:val="21"/>
        </w:rPr>
        <w:t>不承担相应责任</w:t>
      </w:r>
      <w:r>
        <w:rPr>
          <w:sz w:val="21"/>
        </w:rPr>
        <w:t>，建议投标人在正式递交前自行检查播放的完好性</w:t>
      </w:r>
      <w:r>
        <w:rPr>
          <w:sz w:val="21"/>
        </w:rPr>
        <w:t>。</w:t>
      </w:r>
    </w:p>
    <w:p>
      <w:pPr>
        <w:pStyle w:val="null3"/>
        <w:ind w:firstLine="422"/>
      </w:pPr>
      <w:r>
        <w:rPr>
          <w:sz w:val="21"/>
          <w:b/>
        </w:rPr>
        <w:t>三</w:t>
      </w:r>
      <w:r>
        <w:rPr>
          <w:sz w:val="21"/>
          <w:b/>
        </w:rPr>
        <w:t>、总体项目</w:t>
      </w:r>
      <w:r>
        <w:rPr>
          <w:sz w:val="21"/>
          <w:b/>
        </w:rPr>
        <w:t>商务</w:t>
      </w:r>
      <w:r>
        <w:rPr>
          <w:sz w:val="21"/>
          <w:b/>
        </w:rPr>
        <w:t>要求</w:t>
      </w:r>
    </w:p>
    <w:p>
      <w:pPr>
        <w:pStyle w:val="null3"/>
        <w:ind w:firstLine="422"/>
      </w:pPr>
      <w:r>
        <w:rPr>
          <w:sz w:val="21"/>
          <w:b/>
        </w:rPr>
        <w:t>（一）</w:t>
      </w:r>
      <w:r>
        <w:rPr>
          <w:sz w:val="21"/>
          <w:b/>
        </w:rPr>
        <w:t>项目实施时间、地点：</w:t>
      </w:r>
    </w:p>
    <w:p>
      <w:pPr>
        <w:pStyle w:val="null3"/>
        <w:ind w:firstLine="420"/>
        <w:jc w:val="both"/>
      </w:pPr>
      <w:r>
        <w:rPr>
          <w:sz w:val="21"/>
        </w:rPr>
        <w:t>1、项目实施时间：合同</w:t>
      </w:r>
      <w:r>
        <w:rPr>
          <w:sz w:val="21"/>
        </w:rPr>
        <w:t>生效</w:t>
      </w:r>
      <w:r>
        <w:rPr>
          <w:sz w:val="21"/>
        </w:rPr>
        <w:t>之日起</w:t>
      </w:r>
      <w:r>
        <w:rPr>
          <w:sz w:val="21"/>
        </w:rPr>
        <w:t>1</w:t>
      </w:r>
      <w:r>
        <w:rPr>
          <w:sz w:val="21"/>
        </w:rPr>
        <w:t>2</w:t>
      </w:r>
      <w:r>
        <w:rPr>
          <w:sz w:val="21"/>
        </w:rPr>
        <w:t>个月或累计实际结算款项达到采购预算，以先到者为准。</w:t>
      </w:r>
    </w:p>
    <w:p>
      <w:pPr>
        <w:pStyle w:val="null3"/>
        <w:ind w:firstLine="420"/>
        <w:jc w:val="both"/>
      </w:pPr>
      <w:r>
        <w:rPr>
          <w:sz w:val="21"/>
        </w:rPr>
        <w:t>2、项目实施地点：广州医科大学附属妇女儿童医疗中心五院区（珠江新城院区、儿童院区、妇婴院区、白云院区、增城院区）或采购人指定地点</w:t>
      </w:r>
      <w:r>
        <w:rPr>
          <w:sz w:val="21"/>
        </w:rPr>
        <w:t>：</w:t>
      </w:r>
      <w:r>
        <w:rPr>
          <w:sz w:val="21"/>
        </w:rPr>
        <w:t>1、珠江新城院区：广州市天河区金穗路9号；2、儿童院区：广州市越秀区人民中路318号；3、妇婴院区：广州市越秀区人民中路402号；4、白云院区：广州市白云区新达路91号、93号；5、增城院区：广州市增城区增城大道293号。</w:t>
      </w:r>
    </w:p>
    <w:p>
      <w:pPr>
        <w:pStyle w:val="null3"/>
        <w:ind w:firstLine="422"/>
      </w:pPr>
      <w:r>
        <w:rPr>
          <w:sz w:val="21"/>
          <w:b/>
        </w:rPr>
        <w:t>（二）供货服务需求</w:t>
      </w:r>
    </w:p>
    <w:p>
      <w:pPr>
        <w:pStyle w:val="null3"/>
        <w:ind w:firstLine="420"/>
        <w:jc w:val="both"/>
      </w:pPr>
      <w:r>
        <w:rPr>
          <w:sz w:val="21"/>
        </w:rPr>
        <w:t>★1、供货时间：采购人正常固定每周3次收集各科室需求，中标人需在</w:t>
      </w:r>
      <w:r>
        <w:rPr>
          <w:sz w:val="21"/>
        </w:rPr>
        <w:t>接到采购人的送货需求后</w:t>
      </w:r>
      <w:r>
        <w:rPr>
          <w:sz w:val="21"/>
        </w:rPr>
        <w:t>48小时内送货完毕，节假日照常供货（以北京时间为准，每天按24小时计算）。如因紧急任务等特殊情况需要送货的，中标人需在接</w:t>
      </w:r>
      <w:r>
        <w:rPr>
          <w:sz w:val="21"/>
        </w:rPr>
        <w:t>采购人的</w:t>
      </w:r>
      <w:r>
        <w:rPr>
          <w:sz w:val="21"/>
        </w:rPr>
        <w:t>送货需求后</w:t>
      </w:r>
      <w:r>
        <w:rPr>
          <w:sz w:val="21"/>
        </w:rPr>
        <w:t>20分钟内进行响应，2个小时内送货完毕。中标人须提供7天×24小时响应的联系人及联系方式，更换联系人须征得采购人同意。</w:t>
      </w:r>
      <w:r>
        <w:rPr>
          <w:sz w:val="21"/>
          <w:b/>
        </w:rPr>
        <w:t>（在投标文件中提供承诺函，格式自拟）</w:t>
      </w:r>
    </w:p>
    <w:p>
      <w:pPr>
        <w:pStyle w:val="null3"/>
        <w:ind w:firstLine="420"/>
        <w:jc w:val="both"/>
      </w:pPr>
      <w:r>
        <w:rPr>
          <w:sz w:val="21"/>
        </w:rPr>
        <w:t>2、如出现迟送、漏送等情况，需在20分钟内响应，24小时内完成补送。</w:t>
      </w:r>
    </w:p>
    <w:p>
      <w:pPr>
        <w:pStyle w:val="null3"/>
        <w:ind w:firstLine="420"/>
        <w:jc w:val="both"/>
      </w:pPr>
      <w:r>
        <w:rPr>
          <w:sz w:val="21"/>
        </w:rPr>
        <w:t>3、如出现质量有问题，需要上门更换货物，需在20分钟内响应，24小时内完成更换。</w:t>
      </w:r>
    </w:p>
    <w:p>
      <w:pPr>
        <w:pStyle w:val="null3"/>
        <w:ind w:firstLine="420"/>
        <w:jc w:val="both"/>
      </w:pPr>
      <w:r>
        <w:rPr>
          <w:sz w:val="21"/>
        </w:rPr>
        <w:t>4、具备充足备货能力，有足够仓储保障能力，应对突发事件。</w:t>
      </w:r>
    </w:p>
    <w:p>
      <w:pPr>
        <w:pStyle w:val="null3"/>
        <w:ind w:firstLine="420"/>
        <w:jc w:val="both"/>
      </w:pPr>
      <w:r>
        <w:rPr>
          <w:sz w:val="21"/>
        </w:rPr>
        <w:t>5、因所供应耗材造成打印设备故障（机械故障、机械故障导致设备无法运转，需要重装等技术问题），必须无条件维护打印设备，并重装设备，检查打印设备与计算机的链接等，保证打印设备良好的正常运行状态。</w:t>
      </w:r>
    </w:p>
    <w:p>
      <w:pPr>
        <w:pStyle w:val="null3"/>
        <w:ind w:firstLine="422"/>
      </w:pPr>
      <w:r>
        <w:rPr>
          <w:sz w:val="21"/>
          <w:b/>
        </w:rPr>
        <w:t>（三）质量保证及售后服务</w:t>
      </w:r>
    </w:p>
    <w:p>
      <w:pPr>
        <w:pStyle w:val="null3"/>
        <w:ind w:firstLine="420"/>
        <w:jc w:val="both"/>
      </w:pPr>
      <w:r>
        <w:rPr>
          <w:sz w:val="21"/>
        </w:rPr>
        <w:t>1、中标人所提供货物必须是全新</w:t>
      </w:r>
      <w:r>
        <w:rPr>
          <w:sz w:val="21"/>
        </w:rPr>
        <w:t>（即：未经使用过的）</w:t>
      </w:r>
      <w:r>
        <w:rPr>
          <w:sz w:val="21"/>
        </w:rPr>
        <w:t>正品，表面无划伤，无碰撞，所供商品各项技术指标必须完全符合采购人需求、国家有关质量检测、环保标准及产品出厂标准。</w:t>
      </w:r>
    </w:p>
    <w:p>
      <w:pPr>
        <w:pStyle w:val="null3"/>
        <w:ind w:firstLine="420"/>
        <w:jc w:val="both"/>
      </w:pPr>
      <w:r>
        <w:rPr>
          <w:sz w:val="21"/>
        </w:rPr>
        <w:t>2、货物由中标人联同厂家共同负责相关售后服务工作。中标人需写明各种耗材的储存条件（温度、湿度等），储存和使用有效时间，使用环境要求，品质保证，保用承诺等，如供货时发现质量问题或型号不符等情况，应立即无条件退换。对有缺陷的货物，中标人负责更换，此项费用包含在投标报价中。</w:t>
      </w:r>
    </w:p>
    <w:p>
      <w:pPr>
        <w:pStyle w:val="null3"/>
        <w:ind w:firstLine="420"/>
        <w:jc w:val="both"/>
      </w:pPr>
      <w:r>
        <w:rPr>
          <w:sz w:val="21"/>
        </w:rPr>
        <w:t>3、在货物售后服务有效期内中标人免费实行包修、包换、包退服务。对产品质量及相关安全性提供保证。</w:t>
      </w:r>
    </w:p>
    <w:p>
      <w:pPr>
        <w:pStyle w:val="null3"/>
        <w:ind w:firstLine="420"/>
        <w:jc w:val="both"/>
      </w:pPr>
      <w:r>
        <w:rPr>
          <w:sz w:val="21"/>
        </w:rPr>
        <w:t>4、货物自验收合格之日起，中标人对所有货物提供随时服务，以解决在使用中遇到的所有问题，如：电话热线支持，邮寄方式服务，用户间的交流等。</w:t>
      </w:r>
    </w:p>
    <w:p>
      <w:pPr>
        <w:pStyle w:val="null3"/>
        <w:ind w:firstLine="420"/>
        <w:jc w:val="both"/>
      </w:pPr>
      <w:r>
        <w:rPr>
          <w:sz w:val="21"/>
        </w:rPr>
        <w:t>5、中标人应指派专人负责与采购人联系处理订单及售后服务事宜。中标人应熟知采购人现有设备品牌型号的工作原理及机械构造，有专职的维修工程师，对办公耗材安装后无法使用时，能够准确判断是由于耗材原因或是设备原因导致无法使用，如果是设备原因导致的，能够及时进行处理。保证售后维修的及时、快捷，设备故障报修的响应时间：7天×24小时响应，在工作时间内保证在接到故障电话后，10分钟内响应，遇重大故障5分钟内必须响应，响应后15分钟内解决，最迟不能超过半小时。（注：如没有驻点人员服务的院区，5钟内响应，2小时内到达现场，并在不能超过15钟内检测出故障问题，并且解决），如有特殊情况实在确实无法解决，需将情况汇报采购人核准。</w:t>
      </w:r>
    </w:p>
    <w:p>
      <w:pPr>
        <w:pStyle w:val="null3"/>
        <w:ind w:firstLine="420"/>
        <w:jc w:val="both"/>
      </w:pPr>
      <w:r>
        <w:rPr>
          <w:sz w:val="21"/>
        </w:rPr>
        <w:t>6、采购人常用办公耗材清单中（序号63、序号148、序号186、序号202、序号234、序号316-317、序号339-342、序号402、序号464-467</w:t>
      </w:r>
      <w:r>
        <w:rPr>
          <w:sz w:val="21"/>
        </w:rPr>
        <w:t>、</w:t>
      </w:r>
      <w:r>
        <w:rPr>
          <w:sz w:val="21"/>
        </w:rPr>
        <w:t>序号</w:t>
      </w:r>
      <w:r>
        <w:rPr>
          <w:sz w:val="21"/>
        </w:rPr>
        <w:t>495）的合格检测报告（具有CMA认证的第三方检测机构出具的检测报告扫描件</w:t>
      </w:r>
      <w:r>
        <w:rPr>
          <w:sz w:val="21"/>
        </w:rPr>
        <w:t>，</w:t>
      </w:r>
      <w:r>
        <w:rPr>
          <w:sz w:val="21"/>
        </w:rPr>
        <w:t>提供相关查询网址，通过网址可以查询报告核查）</w:t>
      </w:r>
      <w:r>
        <w:rPr>
          <w:sz w:val="21"/>
        </w:rPr>
        <w:t>。</w:t>
      </w:r>
      <w:r>
        <w:rPr>
          <w:sz w:val="21"/>
        </w:rPr>
        <w:t>或承诺中标后签订合同前提供</w:t>
      </w:r>
      <w:r>
        <w:rPr>
          <w:sz w:val="21"/>
        </w:rPr>
        <w:t>具有</w:t>
      </w:r>
      <w:r>
        <w:rPr>
          <w:sz w:val="21"/>
        </w:rPr>
        <w:t>CMA认证的第三方检测机构出具的检测报告扫描件</w:t>
      </w:r>
      <w:r>
        <w:rPr>
          <w:sz w:val="21"/>
        </w:rPr>
        <w:t>，</w:t>
      </w:r>
      <w:r>
        <w:rPr>
          <w:sz w:val="21"/>
        </w:rPr>
        <w:t>检测报告结果</w:t>
      </w:r>
      <w:r>
        <w:rPr>
          <w:sz w:val="21"/>
        </w:rPr>
        <w:t>须</w:t>
      </w:r>
      <w:r>
        <w:rPr>
          <w:sz w:val="21"/>
        </w:rPr>
        <w:t>为合格及打印量张数符合招标文件要求</w:t>
      </w:r>
      <w:r>
        <w:rPr>
          <w:sz w:val="21"/>
        </w:rPr>
        <w:t>，如不提供由此产生的责任由中标人承担</w:t>
      </w:r>
      <w:r>
        <w:rPr>
          <w:sz w:val="21"/>
        </w:rPr>
        <w:t>。</w:t>
      </w:r>
    </w:p>
    <w:p>
      <w:pPr>
        <w:pStyle w:val="null3"/>
        <w:ind w:firstLine="420"/>
        <w:jc w:val="both"/>
      </w:pPr>
      <w:r>
        <w:rPr>
          <w:sz w:val="21"/>
        </w:rPr>
        <w:t>★</w:t>
      </w:r>
      <w:r>
        <w:rPr>
          <w:sz w:val="21"/>
        </w:rPr>
        <w:t>6.1 若中标人在合同履行阶段所提供的实际货物情况不符合在其投标文件中的响应或承诺</w:t>
      </w:r>
      <w:r>
        <w:rPr>
          <w:sz w:val="21"/>
        </w:rPr>
        <w:t>，采购人有权上报政府采购监管部门，终止合同并不予退还履约保证金，由此产生的违约责任由中标人承担。</w:t>
      </w:r>
      <w:r>
        <w:rPr>
          <w:sz w:val="21"/>
          <w:b/>
        </w:rPr>
        <w:t>（在投标文件中提供承诺函，格式自拟）</w:t>
      </w:r>
    </w:p>
    <w:p>
      <w:pPr>
        <w:pStyle w:val="null3"/>
        <w:ind w:firstLine="420"/>
        <w:jc w:val="both"/>
      </w:pPr>
      <w:r>
        <w:rPr>
          <w:sz w:val="21"/>
        </w:rPr>
        <w:t>6.</w:t>
      </w:r>
      <w:r>
        <w:rPr>
          <w:sz w:val="21"/>
        </w:rPr>
        <w:t>2 投标人所提供的</w:t>
      </w:r>
      <w:r>
        <w:rPr>
          <w:sz w:val="21"/>
        </w:rPr>
        <w:t>检测报告需满足以下要求：</w:t>
      </w:r>
    </w:p>
    <w:p>
      <w:pPr>
        <w:pStyle w:val="null3"/>
        <w:ind w:firstLine="420"/>
        <w:jc w:val="both"/>
      </w:pPr>
      <w:r>
        <w:rPr>
          <w:sz w:val="21"/>
        </w:rPr>
        <w:t>1）检测报告中的检测产品需与投标人分项报价信息表的报价产品等信息完全一致；</w:t>
      </w:r>
    </w:p>
    <w:p>
      <w:pPr>
        <w:pStyle w:val="null3"/>
        <w:ind w:firstLine="420"/>
        <w:jc w:val="both"/>
      </w:pPr>
      <w:r>
        <w:rPr>
          <w:sz w:val="21"/>
        </w:rPr>
        <w:t>2）检测报告可在该检测机构官网查询核验</w:t>
      </w:r>
      <w:r>
        <w:rPr>
          <w:sz w:val="21"/>
        </w:rPr>
        <w:t>；</w:t>
      </w:r>
    </w:p>
    <w:p>
      <w:pPr>
        <w:pStyle w:val="null3"/>
        <w:ind w:firstLine="420"/>
        <w:jc w:val="both"/>
      </w:pPr>
      <w:r>
        <w:rPr>
          <w:sz w:val="21"/>
        </w:rPr>
        <w:t>3）提供检测机构的相关网址和网址上相关检测报告截图；</w:t>
      </w:r>
    </w:p>
    <w:p>
      <w:pPr>
        <w:pStyle w:val="null3"/>
        <w:ind w:firstLine="420"/>
        <w:jc w:val="both"/>
      </w:pPr>
      <w:r>
        <w:rPr>
          <w:sz w:val="21"/>
        </w:rPr>
        <w:t>4）检测报告结果为合格、打印量张数符合招标文件要求。</w:t>
      </w:r>
    </w:p>
    <w:p>
      <w:pPr>
        <w:pStyle w:val="null3"/>
        <w:ind w:firstLine="420"/>
        <w:jc w:val="both"/>
      </w:pPr>
      <w:r>
        <w:rPr>
          <w:sz w:val="21"/>
        </w:rPr>
        <w:t>5）第三方检测机构必须具有检测打印机耗材的检测资质，提供全国认证认可信息公共服务平台上检测机构关于该检测资质的认定截图。</w:t>
      </w:r>
    </w:p>
    <w:p>
      <w:pPr>
        <w:pStyle w:val="null3"/>
        <w:ind w:firstLine="420"/>
        <w:jc w:val="both"/>
      </w:pPr>
      <w:r>
        <w:rPr>
          <w:sz w:val="21"/>
        </w:rPr>
        <w:t>7、废旧办公耗材回收要求：</w:t>
      </w:r>
    </w:p>
    <w:p>
      <w:pPr>
        <w:pStyle w:val="null3"/>
        <w:ind w:firstLine="420"/>
        <w:jc w:val="both"/>
      </w:pPr>
      <w:r>
        <w:rPr>
          <w:sz w:val="21"/>
        </w:rPr>
        <w:t>7.1 投标人应承诺：在送货安装产品的同时，必须现场即时回收在本项目实施过程中产生的废旧墨盒、废旧硒鼓等，做到当天清走，按国家行业的相关要求进行环保回收，此项费用包含在投标报价中。</w:t>
      </w:r>
    </w:p>
    <w:p>
      <w:pPr>
        <w:pStyle w:val="null3"/>
        <w:ind w:firstLine="420"/>
        <w:jc w:val="both"/>
      </w:pPr>
      <w:r>
        <w:rPr>
          <w:sz w:val="21"/>
        </w:rPr>
        <w:t>7.2 投标人应严格按照国家各类废物管理的相关规定包装、运输本项目内产生的废旧物资，并运送至供货商的回收处置场。</w:t>
      </w:r>
    </w:p>
    <w:p>
      <w:pPr>
        <w:pStyle w:val="null3"/>
        <w:ind w:firstLine="420"/>
        <w:jc w:val="both"/>
      </w:pPr>
      <w:r>
        <w:rPr>
          <w:sz w:val="21"/>
        </w:rPr>
        <w:t>7.3 投标人应承诺：在回收废旧产品时，应严格遵守关于质量、环境及职业安全卫生的相关规定。</w:t>
      </w:r>
    </w:p>
    <w:p>
      <w:pPr>
        <w:pStyle w:val="null3"/>
        <w:ind w:firstLine="420"/>
        <w:jc w:val="both"/>
      </w:pPr>
      <w:r>
        <w:rPr>
          <w:sz w:val="21"/>
        </w:rPr>
        <w:t>8、签订合同前，采购人对产品进行抽检，确保产品质量、打印量等符合采购需求，中标人必须配合采购的工作。</w:t>
      </w:r>
    </w:p>
    <w:p>
      <w:pPr>
        <w:pStyle w:val="null3"/>
        <w:ind w:firstLine="422"/>
      </w:pPr>
      <w:r>
        <w:rPr>
          <w:sz w:val="21"/>
          <w:b/>
        </w:rPr>
        <w:t>（四）货物价格及付款方式</w:t>
      </w:r>
    </w:p>
    <w:p>
      <w:pPr>
        <w:pStyle w:val="null3"/>
        <w:ind w:firstLine="420"/>
        <w:jc w:val="both"/>
      </w:pPr>
      <w:r>
        <w:rPr>
          <w:sz w:val="21"/>
        </w:rPr>
        <w:t>1、供货价格</w:t>
      </w:r>
    </w:p>
    <w:p>
      <w:pPr>
        <w:pStyle w:val="null3"/>
        <w:ind w:firstLine="420"/>
        <w:jc w:val="both"/>
      </w:pPr>
      <w:r>
        <w:rPr>
          <w:sz w:val="21"/>
        </w:rPr>
        <w:t>1.1 供货价格=对应清单品种的供货基准价×中标折扣率，结算单价保留两位小数（</w:t>
      </w:r>
      <w:r>
        <w:rPr>
          <w:sz w:val="21"/>
        </w:rPr>
        <w:t>注：按中标折扣率结算时，对应清单品种的供货基准价与每月实际结算货款均精确至</w:t>
      </w:r>
      <w:r>
        <w:rPr>
          <w:sz w:val="21"/>
        </w:rPr>
        <w:t>“分”，且不采用四舍五入方式。</w:t>
      </w:r>
      <w:r>
        <w:rPr>
          <w:sz w:val="21"/>
        </w:rPr>
        <w:t>）</w:t>
      </w:r>
    </w:p>
    <w:p>
      <w:pPr>
        <w:pStyle w:val="null3"/>
        <w:ind w:firstLine="420"/>
        <w:jc w:val="both"/>
      </w:pPr>
      <w:r>
        <w:rPr>
          <w:sz w:val="21"/>
        </w:rPr>
        <w:t>1.2 中标折扣率在合同执行过程中不得变更，且适用于中标人提供的所有信息化办公耗材。</w:t>
      </w:r>
    </w:p>
    <w:p>
      <w:pPr>
        <w:pStyle w:val="null3"/>
        <w:ind w:firstLine="420"/>
        <w:jc w:val="both"/>
      </w:pPr>
      <w:r>
        <w:rPr>
          <w:sz w:val="21"/>
        </w:rPr>
        <w:t>★2、报价要求</w:t>
      </w:r>
    </w:p>
    <w:p>
      <w:pPr>
        <w:pStyle w:val="null3"/>
        <w:ind w:firstLine="420"/>
        <w:jc w:val="both"/>
      </w:pPr>
      <w:r>
        <w:rPr>
          <w:sz w:val="21"/>
        </w:rPr>
        <w:t>2.1 投标人须根据采购需求中的供货基准价报出统一的折扣率（单位：%），折扣率必须为固定报价，不接受区间报价（比如80%~90%），折扣率范围：0%&lt;折扣≤100%，本项目采购所有产品）折扣为统一折扣率。产品供货基准价及中标折扣率在合同执行期间不变，但有国家文件规定的双方可以协商处理。</w:t>
      </w:r>
    </w:p>
    <w:p>
      <w:pPr>
        <w:pStyle w:val="null3"/>
        <w:ind w:firstLine="420"/>
        <w:jc w:val="both"/>
      </w:pPr>
      <w:r>
        <w:rPr>
          <w:sz w:val="21"/>
        </w:rPr>
        <w:t>2.2 如果在中标后，产品已经停产，中标人须提供停产证明，加盖厂商公章，中标人所提供耗材产品的品牌、型号须经采购人同意，并承诺以相当于或优于该耗材的同类耗材供货，供货价格不得高于原耗材产品的供货基准价×中标折扣率，折扣率按照以上中标折扣率进行核算。</w:t>
      </w:r>
    </w:p>
    <w:p>
      <w:pPr>
        <w:pStyle w:val="null3"/>
        <w:ind w:firstLine="420"/>
        <w:jc w:val="both"/>
      </w:pPr>
      <w:r>
        <w:rPr>
          <w:sz w:val="21"/>
        </w:rPr>
        <w:t>2.3 中标人的的报价，包含但不限于以下全部费用：货物价格、仓储费、包装、运输费、送货费、驻场人员服务费、货物退换费、备机使用费、废旧办公耗材回收费用、管理软件平台使用费、税费，以及为完成本项目所引起的费用。</w:t>
      </w:r>
    </w:p>
    <w:p>
      <w:pPr>
        <w:pStyle w:val="null3"/>
        <w:ind w:firstLine="420"/>
        <w:jc w:val="both"/>
      </w:pPr>
      <w:r>
        <w:rPr>
          <w:sz w:val="21"/>
        </w:rPr>
        <w:t>3、付款方式</w:t>
      </w:r>
    </w:p>
    <w:p>
      <w:pPr>
        <w:pStyle w:val="null3"/>
        <w:ind w:firstLine="420"/>
        <w:jc w:val="both"/>
      </w:pPr>
      <w:r>
        <w:rPr>
          <w:sz w:val="21"/>
        </w:rPr>
        <w:t>3.1 采购人以银行转账形式每月按实结算货款。根据每月送货的品种和数量，按供货基准价及中标折扣率、考核评价评分结果进行结算。中标人每月向采购人提交结算资料，采购人收到结算资料审核后5个工作日内开始办理支付手续。每月实际结算货款＝（∑(各项对应清单品种的供货基准价×中标折扣率×各项实际供货量））×</w:t>
      </w:r>
      <w:r>
        <w:rPr>
          <w:sz w:val="21"/>
        </w:rPr>
        <w:t>项目考核评价</w:t>
      </w:r>
      <w:r>
        <w:rPr>
          <w:sz w:val="21"/>
        </w:rPr>
        <w:t>情况的计算比例</w:t>
      </w:r>
      <w:r>
        <w:rPr>
          <w:sz w:val="21"/>
        </w:rPr>
        <w:t>。</w:t>
      </w:r>
      <w:r>
        <w:rPr>
          <w:sz w:val="21"/>
        </w:rPr>
        <w:t>注：按中标折扣率结算时，对应清单品种的供货基准价与每月实际结算货款均精确至</w:t>
      </w:r>
      <w:r>
        <w:rPr>
          <w:sz w:val="21"/>
        </w:rPr>
        <w:t>“分”，且不采用四舍五入方式。</w:t>
      </w:r>
    </w:p>
    <w:p>
      <w:pPr>
        <w:pStyle w:val="null3"/>
        <w:ind w:firstLine="420"/>
        <w:jc w:val="both"/>
      </w:pPr>
      <w:r>
        <w:rPr>
          <w:sz w:val="21"/>
        </w:rPr>
        <w:t>3.2 因采购人使用的是财政资金，采购人在前款规定的付款时间为向支付部门提出办理支付申请手续的时间（不含支付部门审核的时间），在规定时间内提出支付申请手续后即视为采购人已经按期支付。</w:t>
      </w:r>
    </w:p>
    <w:p>
      <w:pPr>
        <w:pStyle w:val="null3"/>
        <w:ind w:firstLine="420"/>
        <w:jc w:val="both"/>
      </w:pPr>
      <w:r>
        <w:rPr>
          <w:sz w:val="21"/>
        </w:rPr>
        <w:t>3.3 中标人与采购人签订合同后15个工作日内，按本项目采购预算（即人民币伍佰万元整）的2%以银行转账或支票（汇票、本票）或保函（保险）等非现金形式向采购人提交履约保证金【保函（保险）方式提交的，须提供保函（保险）复印件加盖中标人公章交予采购人备案】，保函有效期在合同服务期内。若不提交履约保证金或履约保证金在服务期内失效后15个工作日内不向采购人更新提交（若有发生因中标人原因导致扣减履约保证金的，中标人须在15个工作日内补足履约保证金金额。），采购人有权终止合同，并上报政府采购监管部门，由此产生的一切责任及损失均由中标人承担。若合同期内中标人没有违约行为，采购人无息退还履约保证金（以保函（保险）形式提交的履约保证金在合同期满后或合同终止后30个工作日内自动失效；以银行转账或支票（汇票）提交的履约保证金在合同期满后或合同终止后30个工作日内，采购人收到中标人的退还申请后，无息退还给中标人）。下列任何一种情况发生时，采购人有权扣减或不予退还履约保证金：（1）中标人未完全履行本合同约定的；（2）中标人过错致采购人造成损失的。</w:t>
      </w:r>
    </w:p>
    <w:p>
      <w:pPr>
        <w:pStyle w:val="null3"/>
        <w:ind w:firstLine="420"/>
        <w:jc w:val="both"/>
      </w:pPr>
      <w:r>
        <w:rPr>
          <w:sz w:val="21"/>
        </w:rPr>
        <w:t>3.4 中标人在每次请款时需向采购人提交以下资料：</w:t>
      </w:r>
    </w:p>
    <w:p>
      <w:pPr>
        <w:pStyle w:val="null3"/>
        <w:ind w:firstLine="420"/>
        <w:jc w:val="both"/>
      </w:pPr>
      <w:r>
        <w:rPr>
          <w:sz w:val="21"/>
        </w:rPr>
        <w:t>（</w:t>
      </w:r>
      <w:r>
        <w:rPr>
          <w:sz w:val="21"/>
        </w:rPr>
        <w:t>1）本月供货清单；</w:t>
      </w:r>
    </w:p>
    <w:p>
      <w:pPr>
        <w:pStyle w:val="null3"/>
        <w:ind w:firstLine="420"/>
        <w:jc w:val="both"/>
      </w:pPr>
      <w:r>
        <w:rPr>
          <w:sz w:val="21"/>
        </w:rPr>
        <w:t>（</w:t>
      </w:r>
      <w:r>
        <w:rPr>
          <w:sz w:val="21"/>
        </w:rPr>
        <w:t>2）经采购人和中标人双方验货后签字确认的送货汇总单；</w:t>
      </w:r>
    </w:p>
    <w:p>
      <w:pPr>
        <w:pStyle w:val="null3"/>
        <w:ind w:firstLine="420"/>
        <w:jc w:val="both"/>
      </w:pPr>
      <w:r>
        <w:rPr>
          <w:sz w:val="21"/>
        </w:rPr>
        <w:t>（</w:t>
      </w:r>
      <w:r>
        <w:rPr>
          <w:sz w:val="21"/>
        </w:rPr>
        <w:t>3）正式发票；</w:t>
      </w:r>
    </w:p>
    <w:p>
      <w:pPr>
        <w:pStyle w:val="null3"/>
        <w:ind w:firstLine="420"/>
        <w:jc w:val="both"/>
      </w:pPr>
      <w:r>
        <w:rPr>
          <w:sz w:val="21"/>
        </w:rPr>
        <w:t>（</w:t>
      </w:r>
      <w:r>
        <w:rPr>
          <w:sz w:val="21"/>
        </w:rPr>
        <w:t>4）当月供货清单中的主要设备型号耗材（见上文“二、总体项目技术要求”中“（一）项目具体需求”的第1.12点）需提供厂商的供货证明文件复印件加盖公章（含国家认可的第三方检测机构出具的检测报告（需具有“CMA”标志），原件备查）；</w:t>
      </w:r>
    </w:p>
    <w:p>
      <w:pPr>
        <w:pStyle w:val="null3"/>
        <w:ind w:firstLine="420"/>
        <w:jc w:val="both"/>
      </w:pPr>
      <w:r>
        <w:rPr>
          <w:sz w:val="21"/>
        </w:rPr>
        <w:t>（</w:t>
      </w:r>
      <w:r>
        <w:rPr>
          <w:sz w:val="21"/>
        </w:rPr>
        <w:t>5）若供货清单包括新产品，则需提供经采购人主管部门审核批准文件；</w:t>
      </w:r>
    </w:p>
    <w:p>
      <w:pPr>
        <w:pStyle w:val="null3"/>
        <w:ind w:firstLine="420"/>
        <w:jc w:val="both"/>
      </w:pPr>
      <w:r>
        <w:rPr>
          <w:sz w:val="21"/>
        </w:rPr>
        <w:t>（</w:t>
      </w:r>
      <w:r>
        <w:rPr>
          <w:sz w:val="21"/>
        </w:rPr>
        <w:t>6）本月耗材使用分析报告；</w:t>
      </w:r>
    </w:p>
    <w:p>
      <w:pPr>
        <w:pStyle w:val="null3"/>
        <w:ind w:firstLine="420"/>
        <w:jc w:val="both"/>
      </w:pPr>
      <w:r>
        <w:rPr>
          <w:sz w:val="21"/>
        </w:rPr>
        <w:t>（</w:t>
      </w:r>
      <w:r>
        <w:rPr>
          <w:sz w:val="21"/>
        </w:rPr>
        <w:t>7）本月采购人对中标人的考核评价表。</w:t>
      </w:r>
    </w:p>
    <w:p>
      <w:pPr>
        <w:pStyle w:val="null3"/>
        <w:ind w:firstLine="420"/>
        <w:jc w:val="both"/>
      </w:pPr>
      <w:r>
        <w:rPr>
          <w:sz w:val="21"/>
        </w:rPr>
        <w:t>（</w:t>
      </w:r>
      <w:r>
        <w:rPr>
          <w:sz w:val="21"/>
        </w:rPr>
        <w:t>8）履约保证金缴交材料【保函复印件或采购人开具的履约保证金收据复印件（加盖中标人公章）】、合同、中标通知书。（首次结算时提供）</w:t>
      </w:r>
    </w:p>
    <w:p>
      <w:pPr>
        <w:pStyle w:val="null3"/>
        <w:ind w:firstLine="420"/>
        <w:jc w:val="both"/>
      </w:pPr>
      <w:r>
        <w:rPr>
          <w:sz w:val="21"/>
        </w:rPr>
        <w:t>3.5 如遇节假日或不可抗因素，则付款日期顺延。</w:t>
      </w:r>
    </w:p>
    <w:p>
      <w:pPr>
        <w:pStyle w:val="null3"/>
        <w:ind w:firstLine="420"/>
        <w:jc w:val="both"/>
      </w:pPr>
      <w:r>
        <w:rPr>
          <w:sz w:val="21"/>
        </w:rPr>
        <w:t>3.6 中标人必须按照采购人的付款流程，按时提供上述完整材料，因中标人自身原因导致无法及时结款的除外，如有缺少、违反付款流程等，带来的损失中标人自行承担。</w:t>
      </w:r>
      <w:r>
        <w:rPr>
          <w:sz w:val="21"/>
          <w:b/>
        </w:rPr>
        <w:t>（在投标文件中提供承诺函，格式自拟）</w:t>
      </w:r>
    </w:p>
    <w:p>
      <w:pPr>
        <w:pStyle w:val="null3"/>
        <w:ind w:firstLine="422"/>
      </w:pPr>
      <w:r>
        <w:rPr>
          <w:sz w:val="21"/>
          <w:b/>
        </w:rPr>
        <w:t>（五）保密条款</w:t>
      </w:r>
    </w:p>
    <w:p>
      <w:pPr>
        <w:pStyle w:val="null3"/>
        <w:ind w:firstLine="420"/>
        <w:jc w:val="both"/>
      </w:pPr>
      <w:r>
        <w:rPr>
          <w:sz w:val="21"/>
        </w:rPr>
        <w:t>中标人在实施货物供货期间，不得将供货的实际数量及供货地点泄露给其他企业或者个人，送货人员需注意采购人、病人的隐私，未经采购人许可，不得随意进出采购人科室、诊室。中标人必须指派相对固定的人员完成货物配送服务，货物配送人员必须遵纪守法、品行良好，无违法犯罪记录。</w:t>
      </w:r>
    </w:p>
    <w:p>
      <w:pPr>
        <w:pStyle w:val="null3"/>
        <w:ind w:firstLine="422"/>
      </w:pPr>
      <w:r>
        <w:rPr>
          <w:sz w:val="21"/>
          <w:b/>
        </w:rPr>
        <w:t>（六）验收</w:t>
      </w:r>
    </w:p>
    <w:p>
      <w:pPr>
        <w:pStyle w:val="null3"/>
        <w:ind w:firstLine="420"/>
        <w:jc w:val="both"/>
      </w:pPr>
      <w:r>
        <w:rPr>
          <w:sz w:val="21"/>
        </w:rPr>
        <w:t>1、中标人应充分理解并认真遵循本招标文件的要求，所提供的货物必须满足招标文件要求。必须保证合同货品均为正规的原厂全新正品、无侵权的货品，货物应符合中华人民共和国国家安全质量标准、环保标准或行业标准；符合招标文件和响应承诺中采购人认可的参数及各项要求。</w:t>
      </w:r>
      <w:r>
        <w:rPr>
          <w:sz w:val="21"/>
          <w:b/>
        </w:rPr>
        <w:t>（在投标文件中提供承诺函，格式自拟）</w:t>
      </w:r>
    </w:p>
    <w:p>
      <w:pPr>
        <w:pStyle w:val="null3"/>
        <w:ind w:firstLine="420"/>
        <w:jc w:val="both"/>
      </w:pPr>
      <w:r>
        <w:rPr>
          <w:sz w:val="21"/>
        </w:rPr>
        <w:t>2、货物有包装的，货物的包装必须完整清洁（无损、无污、无皱），采购人有权拒收包装不整齐、已拆封的商品。采购人发现商品出现损坏（包括表面损坏），或出现水渍、受潮等导致货物性质改变的，中标人必须无条件退货或更换商品。</w:t>
      </w:r>
    </w:p>
    <w:p>
      <w:pPr>
        <w:pStyle w:val="null3"/>
        <w:ind w:firstLine="420"/>
        <w:jc w:val="both"/>
      </w:pPr>
      <w:r>
        <w:rPr>
          <w:sz w:val="21"/>
        </w:rPr>
        <w:t>3、由于耗材类产品无法一次性全部开箱试用，供货时验收只进行抽检，并核对产品的外包装、合格证、序列号等信息进行验收。全部耗材产品的使用情况由各使用科室后续</w:t>
      </w:r>
      <w:r>
        <w:rPr>
          <w:sz w:val="21"/>
        </w:rPr>
        <w:t>10个工作日内</w:t>
      </w:r>
      <w:r>
        <w:rPr>
          <w:sz w:val="21"/>
        </w:rPr>
        <w:t>反馈，并按照反馈情况和其它有关资料办理相关验收手续。由采购人使用科室、中标人双方一起对货物进行验收，验收期限为一周内，验收合格后签署验收单。</w:t>
      </w:r>
    </w:p>
    <w:p>
      <w:pPr>
        <w:pStyle w:val="null3"/>
        <w:ind w:firstLine="422"/>
      </w:pPr>
      <w:r>
        <w:rPr>
          <w:sz w:val="21"/>
          <w:b/>
        </w:rPr>
        <w:t>★（七）考核评价</w:t>
      </w:r>
    </w:p>
    <w:p>
      <w:pPr>
        <w:pStyle w:val="null3"/>
        <w:ind w:firstLine="420"/>
        <w:jc w:val="both"/>
      </w:pPr>
      <w:r>
        <w:rPr>
          <w:sz w:val="21"/>
        </w:rPr>
        <w:t>1、考核评价是指每月根据合同要求，综合采购人各使用单位的使用评价等情况，给出的综合考核评价，满分100分。评价内容主要是服务管理各个流程的执行情况和成效。</w:t>
      </w:r>
    </w:p>
    <w:p>
      <w:pPr>
        <w:pStyle w:val="null3"/>
        <w:ind w:firstLine="420"/>
        <w:jc w:val="both"/>
      </w:pPr>
      <w:r>
        <w:rPr>
          <w:sz w:val="21"/>
        </w:rPr>
        <w:t>2、考核评分方法：</w:t>
      </w:r>
    </w:p>
    <w:p>
      <w:pPr>
        <w:pStyle w:val="null3"/>
        <w:ind w:firstLine="420"/>
        <w:jc w:val="both"/>
      </w:pPr>
      <w:r>
        <w:rPr>
          <w:sz w:val="21"/>
        </w:rPr>
        <w:t>2.1 主要从货物供货响应度（20分）、服务及时率和保障度（20分）、货物质量（20分）、货物附带服务要求（20分）、其它合同约定条款（10分）、交办事项落实情况（10分）等方面进行评价。如供货响应快、出错率低、服务保障及时率高、货物质量高等则评分高，反之则评分低。</w:t>
      </w:r>
      <w:r>
        <w:rPr>
          <w:sz w:val="21"/>
        </w:rPr>
        <w:t>当考核扣分超过规定的总分时，</w:t>
      </w:r>
      <w:r>
        <w:rPr>
          <w:sz w:val="21"/>
        </w:rPr>
        <w:t>采购人有权上报主管部门，终止合同并不予退还履约保证金，不予支付当月货款，由此产生的责任由中标人承担。</w:t>
      </w:r>
    </w:p>
    <w:p>
      <w:pPr>
        <w:pStyle w:val="null3"/>
        <w:ind w:firstLine="420"/>
        <w:jc w:val="both"/>
      </w:pPr>
      <w:r>
        <w:rPr>
          <w:sz w:val="21"/>
        </w:rPr>
        <w:t>2.2 每个月第一个星期，采购人组织一次项目例会，中标人有关人员必须参会，会上中标人汇报项目进展情况，听取采购人使用单位意见，进行各种事项的协调梳理，如中标人存在需改善的事项，应在会后两天内递交《整改报告》，整改报告内容应该包括整改计划、整改内容等。采购人根据双方约定条款是否满足以及整改完成情况进行考核评价评分。</w:t>
      </w:r>
    </w:p>
    <w:p>
      <w:pPr>
        <w:pStyle w:val="null3"/>
        <w:ind w:firstLine="420"/>
        <w:jc w:val="both"/>
      </w:pPr>
      <w:r>
        <w:rPr>
          <w:sz w:val="21"/>
        </w:rPr>
        <w:t>2.3 每个月进行一次考核评价评分，采购人向中标人发出《考核评价通知书》，内容包括中标人在供货过程中供货响应度、服务保障及时率、货物质量、货物附带服务</w:t>
      </w:r>
      <w:r>
        <w:rPr>
          <w:sz w:val="21"/>
        </w:rPr>
        <w:t>、</w:t>
      </w:r>
      <w:r>
        <w:rPr>
          <w:sz w:val="21"/>
        </w:rPr>
        <w:t>其它合同约定条款、交办事项落实的情况和评分。中标人收到《考核评价通知书》后，如果有异议，需在</w:t>
      </w:r>
      <w:r>
        <w:rPr>
          <w:sz w:val="21"/>
        </w:rPr>
        <w:t>3个工作日内书面回复，否则视为无异议。如有异议，采购人应根据情况重新评定，最终评价以采购人评价决定书为准。如无异议，采购人在通知书发出5天后，发出项目评价决定书。</w:t>
      </w:r>
    </w:p>
    <w:p>
      <w:pPr>
        <w:pStyle w:val="null3"/>
        <w:ind w:firstLine="420"/>
        <w:jc w:val="both"/>
      </w:pPr>
      <w:r>
        <w:rPr>
          <w:sz w:val="21"/>
        </w:rPr>
        <w:t>2.4 供货响应度评分。满分20分，包括但不限于以下情况予以整改扣分处理：1）中标人供货时提供的</w:t>
      </w:r>
      <w:r>
        <w:rPr>
          <w:sz w:val="21"/>
        </w:rPr>
        <w:t>产品剩余有效期</w:t>
      </w:r>
      <w:r>
        <w:rPr>
          <w:sz w:val="21"/>
        </w:rPr>
        <w:t>少于标注有效期的</w:t>
      </w:r>
      <w:r>
        <w:rPr>
          <w:sz w:val="21"/>
        </w:rPr>
        <w:t>80%(</w:t>
      </w:r>
      <w:r>
        <w:rPr>
          <w:sz w:val="21"/>
        </w:rPr>
        <w:t>每次</w:t>
      </w:r>
      <w:r>
        <w:rPr>
          <w:sz w:val="21"/>
        </w:rPr>
        <w:t>扣三分</w:t>
      </w:r>
      <w:r>
        <w:rPr>
          <w:sz w:val="21"/>
        </w:rPr>
        <w:t>)；2）供货时发现包装存在问题或型号不符等情况（</w:t>
      </w:r>
      <w:r>
        <w:rPr>
          <w:sz w:val="21"/>
        </w:rPr>
        <w:t>每次</w:t>
      </w:r>
      <w:r>
        <w:rPr>
          <w:sz w:val="21"/>
        </w:rPr>
        <w:t>扣五分）；</w:t>
      </w:r>
      <w:r>
        <w:rPr>
          <w:sz w:val="21"/>
        </w:rPr>
        <w:t>3）供货表单填写不规范，模糊不清，弄虚作假或供货时效不达标（</w:t>
      </w:r>
      <w:r>
        <w:rPr>
          <w:sz w:val="21"/>
        </w:rPr>
        <w:t>每次</w:t>
      </w:r>
      <w:r>
        <w:rPr>
          <w:sz w:val="21"/>
        </w:rPr>
        <w:t>扣五分）；</w:t>
      </w:r>
      <w:r>
        <w:rPr>
          <w:sz w:val="21"/>
        </w:rPr>
        <w:t>4）未按时提交供货报告或拖延提交等（</w:t>
      </w:r>
      <w:r>
        <w:rPr>
          <w:sz w:val="21"/>
        </w:rPr>
        <w:t>每次</w:t>
      </w:r>
      <w:r>
        <w:rPr>
          <w:sz w:val="21"/>
        </w:rPr>
        <w:t>扣五分）；</w:t>
      </w:r>
      <w:r>
        <w:rPr>
          <w:sz w:val="21"/>
        </w:rPr>
        <w:t>5）现用的机器因报废不再使用时，对已送货的报废机型货物，接</w:t>
      </w:r>
      <w:r>
        <w:rPr>
          <w:sz w:val="21"/>
        </w:rPr>
        <w:t>采购人</w:t>
      </w:r>
      <w:r>
        <w:rPr>
          <w:sz w:val="21"/>
        </w:rPr>
        <w:t>通知后，在两天内未更换成相当价格的其他品牌型号的产品（</w:t>
      </w:r>
      <w:r>
        <w:rPr>
          <w:sz w:val="21"/>
        </w:rPr>
        <w:t>每次</w:t>
      </w:r>
      <w:r>
        <w:rPr>
          <w:sz w:val="21"/>
        </w:rPr>
        <w:t>扣二分）。</w:t>
      </w:r>
    </w:p>
    <w:p>
      <w:pPr>
        <w:pStyle w:val="null3"/>
        <w:ind w:firstLine="420"/>
        <w:jc w:val="both"/>
      </w:pPr>
      <w:r>
        <w:rPr>
          <w:sz w:val="21"/>
        </w:rPr>
        <w:t>2.5 服务及时率和保障度。满分20分，包括但不限于以下情况予以整改扣分处理：1）中标人所供货物存在质量问题的或在开始使用后出现质量问题的，中标人未及时更换（</w:t>
      </w:r>
      <w:r>
        <w:rPr>
          <w:sz w:val="21"/>
        </w:rPr>
        <w:t>每次</w:t>
      </w:r>
      <w:r>
        <w:rPr>
          <w:sz w:val="21"/>
        </w:rPr>
        <w:t>扣五分）；</w:t>
      </w:r>
      <w:r>
        <w:rPr>
          <w:sz w:val="21"/>
        </w:rPr>
        <w:t>2）采购人在合同执行过程中要求换货的，中标人以其它理由拒绝（</w:t>
      </w:r>
      <w:r>
        <w:rPr>
          <w:sz w:val="21"/>
        </w:rPr>
        <w:t>每次</w:t>
      </w:r>
      <w:r>
        <w:rPr>
          <w:sz w:val="21"/>
        </w:rPr>
        <w:t>扣五分）；</w:t>
      </w:r>
      <w:r>
        <w:rPr>
          <w:sz w:val="21"/>
        </w:rPr>
        <w:t>3）中标人未能及时联同厂家共同负责相关售后服务工作或服务过程中出现推诿（</w:t>
      </w:r>
      <w:r>
        <w:rPr>
          <w:sz w:val="21"/>
        </w:rPr>
        <w:t>每次</w:t>
      </w:r>
      <w:r>
        <w:rPr>
          <w:sz w:val="21"/>
        </w:rPr>
        <w:t>扣五分）；</w:t>
      </w:r>
      <w:r>
        <w:rPr>
          <w:sz w:val="21"/>
        </w:rPr>
        <w:t>4）未按要求做好废旧回收各货物、使用科室的货物等工作，落实相关登记清单，或未按要求送至指定存放地点存放等（</w:t>
      </w:r>
      <w:r>
        <w:rPr>
          <w:sz w:val="21"/>
        </w:rPr>
        <w:t>每次</w:t>
      </w:r>
      <w:r>
        <w:rPr>
          <w:sz w:val="21"/>
        </w:rPr>
        <w:t>扣三分）；项目台账管理不清晰，账物不符（</w:t>
      </w:r>
      <w:r>
        <w:rPr>
          <w:sz w:val="21"/>
        </w:rPr>
        <w:t>每次</w:t>
      </w:r>
      <w:r>
        <w:rPr>
          <w:sz w:val="21"/>
        </w:rPr>
        <w:t>扣两分）。</w:t>
      </w:r>
    </w:p>
    <w:p>
      <w:pPr>
        <w:pStyle w:val="null3"/>
        <w:ind w:firstLine="420"/>
        <w:jc w:val="both"/>
      </w:pPr>
      <w:r>
        <w:rPr>
          <w:sz w:val="21"/>
        </w:rPr>
        <w:t>2.6 货物质量。满分20分，包括但不限于以下情况予以整改扣分处理：1）中标人所供货物不符合合同要求或存在质量问题的（每确定一款型号的扣五分）；2）货物在开始使用后出现质量问题的（每确定一款型号的扣五分）；3）货物在开始使用后如发现不符合对应机型的需要，导致无法正常使用的（每确定一款型号的扣五分）；4）由于使用中标人耗材导致采购人设备损坏、不能正常工作的（每确定一款型号的扣五分）。</w:t>
      </w:r>
    </w:p>
    <w:p>
      <w:pPr>
        <w:pStyle w:val="null3"/>
        <w:ind w:firstLine="420"/>
        <w:jc w:val="both"/>
      </w:pPr>
      <w:r>
        <w:rPr>
          <w:sz w:val="21"/>
        </w:rPr>
        <w:t>2.7 “货物附带服务要求”的技术服务要求。满分20分，包括但不限于以下情况予以整改扣分处理：1）服务总体要求不满足的，每违反一条规定的（每次扣五分）；2）服务内容不满足的，每违反一条规定的（每次扣五分）；3）巡检服务方式不满足的，每违反一条规定的（每次扣五分）；4）其它服务要求不满足的，每违反一条规定的（每次扣五分）。</w:t>
      </w:r>
    </w:p>
    <w:p>
      <w:pPr>
        <w:pStyle w:val="null3"/>
        <w:ind w:firstLine="420"/>
        <w:jc w:val="both"/>
      </w:pPr>
      <w:r>
        <w:rPr>
          <w:sz w:val="21"/>
        </w:rPr>
        <w:t>2.8 其它合同约定条款。满分10分，每违反一条其它合同约定条款的（每次扣二分）。</w:t>
      </w:r>
    </w:p>
    <w:p>
      <w:pPr>
        <w:pStyle w:val="null3"/>
        <w:ind w:firstLine="420"/>
        <w:jc w:val="both"/>
      </w:pPr>
      <w:r>
        <w:rPr>
          <w:sz w:val="21"/>
        </w:rPr>
        <w:t>2.9 交办事项落实情况。满分10分，包括但不限于以下情况予以整改扣分处理：1）中标人项目经理或专职联系人未按要求跟进项目日常事务工作，未落实项目计划、组织和控制活动中做好工作安排、分配、值班等，每违反一条规定的（扣五分）；2）技术团队人员跟进不到位，未及时落实技术服务、支撑保障、统计工作等相关工作，送货工作人员态度恶劣的，每违反一条规定的（扣五分）。</w:t>
      </w:r>
    </w:p>
    <w:p>
      <w:pPr>
        <w:pStyle w:val="null3"/>
        <w:ind w:firstLine="420"/>
        <w:jc w:val="both"/>
      </w:pPr>
      <w:r>
        <w:rPr>
          <w:sz w:val="21"/>
        </w:rPr>
        <w:t>2.10 考核评价与支付：</w:t>
      </w:r>
    </w:p>
    <w:p>
      <w:pPr>
        <w:pStyle w:val="null3"/>
        <w:ind w:firstLine="420"/>
        <w:jc w:val="both"/>
      </w:pPr>
      <w:r>
        <w:rPr>
          <w:sz w:val="21"/>
        </w:rPr>
        <w:t>考核评价评分结果与每一个月合同应支付款挂钩，具体办法见如下：</w:t>
      </w:r>
    </w:p>
    <w:tbl>
      <w:tblPr>
        <w:tblW w:w="0" w:type="auto"/>
        <w:tblBorders>
          <w:top w:val="none" w:color="000000" w:sz="4"/>
          <w:left w:val="none" w:color="000000" w:sz="4"/>
          <w:bottom w:val="none" w:color="000000" w:sz="4"/>
          <w:right w:val="none" w:color="000000" w:sz="4"/>
          <w:insideH w:val="none"/>
          <w:insideV w:val="none"/>
        </w:tblBorders>
      </w:tblPr>
      <w:tblGrid>
        <w:gridCol w:w="4207"/>
        <w:gridCol w:w="4099"/>
      </w:tblGrid>
      <w:tr>
        <w:tc>
          <w:tcPr>
            <w:tcW w:type="dxa" w:w="4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项目考核评价得分</w:t>
            </w:r>
          </w:p>
        </w:tc>
        <w:tc>
          <w:tcPr>
            <w:tcW w:type="dxa" w:w="4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与合同款项支付金额计算方法</w:t>
            </w:r>
          </w:p>
        </w:tc>
      </w:tr>
      <w:tr>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90分以上（含90分）</w:t>
            </w:r>
          </w:p>
        </w:tc>
        <w:tc>
          <w:tcPr>
            <w:tcW w:type="dxa" w:w="4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支付金额</w:t>
            </w:r>
            <w:r>
              <w:rPr>
                <w:sz w:val="21"/>
              </w:rPr>
              <w:t>=当期支付款项X100%</w:t>
            </w:r>
          </w:p>
        </w:tc>
      </w:tr>
      <w:tr>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90分至80分（含80分）</w:t>
            </w:r>
          </w:p>
        </w:tc>
        <w:tc>
          <w:tcPr>
            <w:tcW w:type="dxa" w:w="4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支付金额</w:t>
            </w:r>
            <w:r>
              <w:rPr>
                <w:sz w:val="21"/>
              </w:rPr>
              <w:t>=当期支付款项X90%</w:t>
            </w:r>
          </w:p>
        </w:tc>
      </w:tr>
      <w:tr>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80分至60分（含60分）</w:t>
            </w:r>
          </w:p>
        </w:tc>
        <w:tc>
          <w:tcPr>
            <w:tcW w:type="dxa" w:w="4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支付金额</w:t>
            </w:r>
            <w:r>
              <w:rPr>
                <w:sz w:val="21"/>
              </w:rPr>
              <w:t>=当期支付款项X80%</w:t>
            </w:r>
          </w:p>
        </w:tc>
      </w:tr>
      <w:tr>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低于</w:t>
            </w:r>
            <w:r>
              <w:rPr>
                <w:sz w:val="21"/>
              </w:rPr>
              <w:t>60分</w:t>
            </w:r>
          </w:p>
        </w:tc>
        <w:tc>
          <w:tcPr>
            <w:tcW w:type="dxa" w:w="4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直接扣除</w:t>
            </w:r>
            <w:r>
              <w:rPr>
                <w:sz w:val="21"/>
              </w:rPr>
              <w:t>当月</w:t>
            </w:r>
            <w:r>
              <w:rPr>
                <w:sz w:val="21"/>
              </w:rPr>
              <w:t>应支付款项</w:t>
            </w:r>
          </w:p>
        </w:tc>
      </w:tr>
    </w:tbl>
    <w:p>
      <w:pPr>
        <w:pStyle w:val="null3"/>
        <w:ind w:firstLine="422"/>
      </w:pPr>
      <w:r>
        <w:rPr>
          <w:sz w:val="21"/>
          <w:b/>
        </w:rPr>
        <w:t>（八）违约条款</w:t>
      </w:r>
    </w:p>
    <w:p>
      <w:pPr>
        <w:pStyle w:val="null3"/>
        <w:ind w:firstLine="420"/>
        <w:jc w:val="both"/>
      </w:pPr>
      <w:r>
        <w:rPr>
          <w:sz w:val="21"/>
        </w:rPr>
        <w:t>1、在服务期内，中标人必须遵守国家的各项法律、法规。除采购人有明确规定外，中标人不得转包或分包本项目，否则采购人有权上报主管部门，终止合同并不予退还履约保证金，由此产生的违约责任由中标人承担。</w:t>
      </w:r>
    </w:p>
    <w:p>
      <w:pPr>
        <w:pStyle w:val="null3"/>
        <w:ind w:firstLine="420"/>
        <w:jc w:val="both"/>
      </w:pPr>
      <w:r>
        <w:rPr>
          <w:sz w:val="21"/>
        </w:rPr>
        <w:t>2、中标人配送的货物不符合国家相关法规要求、质量要求及招标文件要求，采购人有权退货，中标人须在采购人指定时限内完成更换；如不按采购人要求更换的则按采购人项目考核评价相关规定处理；如情节严重的，采购人有权上报主管部门，终止合同并不予退还履约保证金，由此产生的责任由中标人承担。</w:t>
      </w:r>
    </w:p>
    <w:p>
      <w:pPr>
        <w:pStyle w:val="null3"/>
        <w:ind w:firstLine="420"/>
        <w:jc w:val="both"/>
      </w:pPr>
      <w:r>
        <w:rPr>
          <w:sz w:val="21"/>
        </w:rPr>
        <w:t>3、中标人的月度服务质量满意度评分如连续三个月或一年内四个月低于90分，采购人有权上报主管部门，终止合同并不予退还履约保证金，一切违约责任由中标人承担。</w:t>
      </w:r>
    </w:p>
    <w:p>
      <w:pPr>
        <w:pStyle w:val="null3"/>
        <w:ind w:firstLine="420"/>
        <w:jc w:val="both"/>
      </w:pPr>
      <w:r>
        <w:rPr>
          <w:sz w:val="21"/>
        </w:rPr>
        <w:t>4、如中标人未能按采购人要求的品种供货或未能按采购人指定时限送货、换货的，按采购人项目考核评价相关规定处理；如情节严重的，采购人有权上报主管部门，终止合同并不予退还履约保证金，由此产生的责任由中标人承担。</w:t>
      </w:r>
    </w:p>
    <w:p>
      <w:pPr>
        <w:pStyle w:val="null3"/>
        <w:ind w:firstLine="420"/>
        <w:jc w:val="both"/>
      </w:pPr>
      <w:r>
        <w:rPr>
          <w:sz w:val="21"/>
        </w:rPr>
        <w:t>5、中标人如经有关部门证明确因不可抗力无法按时交货，采购人仍然需要中标人交货的，中标人可以延迟交货，不按违约处理。</w:t>
      </w:r>
    </w:p>
    <w:p>
      <w:pPr>
        <w:pStyle w:val="null3"/>
        <w:ind w:firstLine="420"/>
        <w:jc w:val="both"/>
      </w:pPr>
      <w:r>
        <w:rPr>
          <w:sz w:val="21"/>
        </w:rPr>
        <w:t>6、中标人未能按投标文件承诺提供服务的、或采购人发现中标人不按产品基准价或中标折扣结算的（累计发生三次或以上）的，或中标人提供假冒、伪劣、过期等产品的，采购人有权上报主管部门，不予支付当月货款，终止合同并不予退还履约保证金，一切违约责任由中标人承担。</w:t>
      </w:r>
    </w:p>
    <w:p>
      <w:pPr>
        <w:pStyle w:val="null3"/>
        <w:ind w:firstLine="420"/>
        <w:jc w:val="both"/>
      </w:pPr>
      <w:r>
        <w:rPr>
          <w:sz w:val="21"/>
        </w:rPr>
        <w:t>7、采购人无正当理由拒收货物、拒付服务费时，由采购人向中标人偿付当次物品金额5%的违约金。</w:t>
      </w:r>
    </w:p>
    <w:p>
      <w:pPr>
        <w:pStyle w:val="null3"/>
        <w:ind w:firstLine="420"/>
        <w:jc w:val="both"/>
      </w:pPr>
      <w:r>
        <w:rPr>
          <w:sz w:val="21"/>
        </w:rPr>
        <w:t>8、中标人因拖欠本项目服务人员工资或第三方货款等而发生的纠纷、债务，由中标人自行解决，采购人不承担任何责任，也不负责协商解决；如情节严重的，采购人有权上报主管部门，终止合同，一切违约责任由中标人负责。</w:t>
      </w:r>
    </w:p>
    <w:p>
      <w:pPr>
        <w:pStyle w:val="null3"/>
        <w:ind w:firstLine="420"/>
        <w:jc w:val="both"/>
      </w:pPr>
      <w:r>
        <w:rPr>
          <w:sz w:val="21"/>
        </w:rPr>
        <w:t>9、中标人所供货物须具有良好的兼容性，不得损坏采购人在用设备；如因中标人供应的货物原因导致采购人设备故障，中标人须维修并赔偿采购人相应的损失。连续两次出现损坏使用设备情况，采购人上报主管部门，终止合同并不予退还履约保证金。</w:t>
      </w:r>
    </w:p>
    <w:p>
      <w:pPr>
        <w:pStyle w:val="null3"/>
        <w:ind w:firstLine="420"/>
        <w:jc w:val="both"/>
      </w:pPr>
      <w:r>
        <w:rPr>
          <w:sz w:val="21"/>
        </w:rPr>
        <w:t>10、其它违约责任按《中华人民共和国民法典》处理。</w:t>
      </w:r>
    </w:p>
    <w:p>
      <w:pPr>
        <w:pStyle w:val="null3"/>
        <w:ind w:firstLine="422"/>
        <w:jc w:val="both"/>
      </w:pPr>
      <w:r>
        <w:rPr>
          <w:sz w:val="21"/>
          <w:b/>
        </w:rPr>
        <w:t>四、其他要求</w:t>
      </w:r>
    </w:p>
    <w:p>
      <w:pPr>
        <w:pStyle w:val="null3"/>
        <w:ind w:firstLine="420"/>
        <w:jc w:val="both"/>
      </w:pPr>
      <w:r>
        <w:rPr>
          <w:sz w:val="21"/>
        </w:rPr>
        <w:t>（一）</w:t>
      </w:r>
      <w:r>
        <w:rPr>
          <w:sz w:val="21"/>
        </w:rPr>
        <w:t>投标人针对本项目《第二章采购需求》</w:t>
      </w:r>
      <w:r>
        <w:rPr>
          <w:sz w:val="21"/>
        </w:rPr>
        <w:t>“二、总体项目技术要求”中“（四）服务要求”（除“2、应急服务要求”外），以及“（五）货物其他要求”</w:t>
      </w:r>
      <w:r>
        <w:rPr>
          <w:sz w:val="21"/>
        </w:rPr>
        <w:t>制定的</w:t>
      </w:r>
      <w:r>
        <w:rPr>
          <w:sz w:val="21"/>
        </w:rPr>
        <w:t>服务实施</w:t>
      </w:r>
      <w:r>
        <w:rPr>
          <w:sz w:val="21"/>
        </w:rPr>
        <w:t>方案</w:t>
      </w:r>
      <w:r>
        <w:rPr>
          <w:sz w:val="21"/>
        </w:rPr>
        <w:t>，方案要求分别为：</w:t>
      </w:r>
      <w:r>
        <w:rPr>
          <w:sz w:val="21"/>
        </w:rPr>
        <w:t>①更换耗材用量、产品质量的维护及管理制度（包括服务质量标准和服务效率、产品使用质量监控措施），②培训（包括为采购人提供耗材安装和使用方法等相关知识、对投入本项目的服务人员的上岗及专业技术的培训），③备货、供货流程服务要求与</w:t>
      </w:r>
      <w:r>
        <w:rPr>
          <w:sz w:val="21"/>
        </w:rPr>
        <w:t>计划</w:t>
      </w:r>
      <w:r>
        <w:rPr>
          <w:sz w:val="21"/>
        </w:rPr>
        <w:t>（包括投入本项目的服务人员和服务态度监督的管理措施），</w:t>
      </w:r>
      <w:r>
        <w:rPr>
          <w:sz w:val="21"/>
        </w:rPr>
        <w:t>④耗材供应商的管理（包括对产品进货质量的把控措施），⑤运输、保管及保险（包括送货响应时间保证措施、运输途中产品防护措施）、⑥巡检服务（上门巡检服务的技术支持及巡检计划安排）。</w:t>
      </w:r>
    </w:p>
    <w:p>
      <w:pPr>
        <w:pStyle w:val="null3"/>
        <w:ind w:firstLine="420"/>
        <w:jc w:val="both"/>
      </w:pPr>
      <w:r>
        <w:rPr>
          <w:sz w:val="21"/>
        </w:rPr>
        <w:t>（二）投标人需要对本次</w:t>
      </w:r>
      <w:r>
        <w:rPr>
          <w:sz w:val="21"/>
        </w:rPr>
        <w:t>“常用设备耗材清单“的产品，提供打印耗材品质保证措施方案，包括①提供产品质量承诺函、②产品保证措施、③产品符合性、④产品质保期方案等。</w:t>
      </w:r>
    </w:p>
    <w:p>
      <w:pPr>
        <w:pStyle w:val="null3"/>
        <w:ind w:firstLine="420"/>
        <w:jc w:val="both"/>
      </w:pPr>
      <w:r>
        <w:rPr>
          <w:sz w:val="21"/>
        </w:rPr>
        <w:t>（三）</w:t>
      </w:r>
      <w:r>
        <w:rPr>
          <w:sz w:val="21"/>
        </w:rPr>
        <w:t>投标人针对本项目《第二章采购需求》</w:t>
      </w:r>
      <w:r>
        <w:rPr>
          <w:sz w:val="21"/>
        </w:rPr>
        <w:t>“三、总体项目商务要求”中“</w:t>
      </w:r>
      <w:r>
        <w:rPr>
          <w:sz w:val="21"/>
        </w:rPr>
        <w:t>（三）质量保证及售后服务</w:t>
      </w:r>
      <w:r>
        <w:rPr>
          <w:sz w:val="21"/>
        </w:rPr>
        <w:t>”（不含“</w:t>
      </w:r>
      <w:r>
        <w:rPr>
          <w:sz w:val="21"/>
        </w:rPr>
        <w:t>6、</w:t>
      </w:r>
      <w:r>
        <w:rPr>
          <w:sz w:val="21"/>
        </w:rPr>
        <w:t>”中的内容）</w:t>
      </w:r>
      <w:r>
        <w:rPr>
          <w:sz w:val="21"/>
        </w:rPr>
        <w:t>制定的售后服务方案</w:t>
      </w:r>
      <w:r>
        <w:rPr>
          <w:sz w:val="21"/>
        </w:rPr>
        <w:t>，方案要求分别为：</w:t>
      </w:r>
      <w:r>
        <w:rPr>
          <w:sz w:val="21"/>
        </w:rPr>
        <w:t>①维修、退换方案（包括对质量问题或型号不符或安装后的无法正常使用或有缺陷的货物等情况的应对措施），②维修技术力量配置（包括与原厂联同提供售后服务、配备专职维修工程师、售后维修的响应措施），③为产品质量及相关安全性提供售后保证，④废旧办公耗材回收。</w:t>
      </w:r>
    </w:p>
    <w:p>
      <w:pPr>
        <w:pStyle w:val="null3"/>
        <w:ind w:firstLine="420"/>
        <w:jc w:val="both"/>
      </w:pPr>
      <w:r>
        <w:rPr>
          <w:sz w:val="21"/>
        </w:rPr>
        <w:t>（四）</w:t>
      </w:r>
      <w:r>
        <w:rPr>
          <w:sz w:val="21"/>
        </w:rPr>
        <w:t>投标人针对本项目《第二章采购需求》</w:t>
      </w:r>
      <w:r>
        <w:rPr>
          <w:sz w:val="21"/>
        </w:rPr>
        <w:t>“二、总体项目技术要求”中“（四）服务要求”的“2、应急服务要求”</w:t>
      </w:r>
      <w:r>
        <w:rPr>
          <w:sz w:val="21"/>
        </w:rPr>
        <w:t>的</w:t>
      </w:r>
      <w:r>
        <w:rPr>
          <w:sz w:val="21"/>
        </w:rPr>
        <w:t>应急服务实施</w:t>
      </w:r>
      <w:r>
        <w:rPr>
          <w:sz w:val="21"/>
        </w:rPr>
        <w:t>方案</w:t>
      </w:r>
      <w:r>
        <w:rPr>
          <w:sz w:val="21"/>
        </w:rPr>
        <w:t>，方案要求分别为：</w:t>
      </w:r>
      <w:r>
        <w:rPr>
          <w:sz w:val="21"/>
        </w:rPr>
        <w:t>①应急供货服务要求（包括在应急状态下，能为采购人提供优先供货措施），②特殊情形应对（包括面对采购人的紧急供货需求、耗材质量追溯体系），③应对突发情况提供保障维护服务的时效性（包括为采购人提供可使用备机的安排及维护管理），④应急预案措施及保障能力（包括在各类突发情况时为采购人提供应急措施及响应），⑤仓储管理能力、保障能力（包括耗材产品的存储管理、存储信息系统管理）。</w:t>
      </w:r>
    </w:p>
    <w:p>
      <w:pPr>
        <w:pStyle w:val="null3"/>
      </w:pPr>
      <w:r>
        <w:rPr/>
        <w:t>采购包1（信息化办公耗材）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详见本项目采购需求“三、总体项目商务要求”的“（一）项目实施时间、地点”</w:t>
            </w:r>
          </w:p>
        </w:tc>
      </w:tr>
      <w:tr>
        <w:tc>
          <w:tcPr>
            <w:tcW w:type="dxa" w:w="4153"/>
          </w:tcPr>
          <w:p>
            <w:pPr>
              <w:pStyle w:val="null3"/>
            </w:pPr>
            <w:r>
              <w:rPr/>
              <w:t>标的提供的地点</w:t>
            </w:r>
          </w:p>
        </w:tc>
        <w:tc>
          <w:tcPr>
            <w:tcW w:type="dxa" w:w="4153"/>
          </w:tcPr>
          <w:p>
            <w:pPr>
              <w:pStyle w:val="null3"/>
            </w:pPr>
            <w:r>
              <w:rPr/>
              <w:t>详见本项目采购需求“三、总体项目商务要求”的“（一）项目实施时间、地点”</w:t>
            </w:r>
          </w:p>
        </w:tc>
      </w:tr>
      <w:tr>
        <w:tc>
          <w:tcPr>
            <w:tcW w:type="dxa" w:w="4153"/>
          </w:tcPr>
          <w:p>
            <w:pPr>
              <w:pStyle w:val="null3"/>
            </w:pPr>
            <w:r>
              <w:rPr/>
              <w:t>付款方式</w:t>
            </w:r>
          </w:p>
        </w:tc>
        <w:tc>
          <w:tcPr>
            <w:tcW w:type="dxa" w:w="4153"/>
          </w:tcPr>
          <w:p>
            <w:pPr>
              <w:pStyle w:val="null3"/>
            </w:pPr>
            <w:r>
              <w:rPr/>
              <w:t>1期：支付比例100%,详见本项目采购需求“三、总体项目商务要求”的“（四）货物价格及付款方式”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1期：详见本项目采购需求“三、总体项目商务要求”的“（六）验收”</w:t>
            </w:r>
          </w:p>
        </w:tc>
      </w:tr>
      <w:tr>
        <w:tc>
          <w:tcPr>
            <w:tcW w:type="dxa" w:w="4153"/>
          </w:tcPr>
          <w:p>
            <w:pPr>
              <w:pStyle w:val="null3"/>
            </w:pPr>
            <w:r>
              <w:rPr/>
              <w:t>履约保证金</w:t>
            </w:r>
          </w:p>
        </w:tc>
        <w:tc>
          <w:tcPr>
            <w:tcW w:type="dxa" w:w="4153"/>
          </w:tcPr>
          <w:p>
            <w:pPr>
              <w:pStyle w:val="null3"/>
            </w:pPr>
            <w:r>
              <w:rPr/>
              <w:t>交纳比例：2%</w:t>
            </w:r>
          </w:p>
          <w:p>
            <w:pPr>
              <w:pStyle w:val="null3"/>
            </w:pPr>
            <w:r>
              <w:rPr/>
              <w:t>缴费渠道：</w:t>
            </w:r>
            <w:r>
              <w:rPr/>
              <w:t>电子保函（保险）</w:t>
            </w:r>
            <w:r>
              <w:rPr/>
              <w:t>、其他</w:t>
            </w:r>
          </w:p>
          <w:p>
            <w:pPr>
              <w:pStyle w:val="null3"/>
            </w:pPr>
            <w:r>
              <w:rPr/>
              <w:t>账号：44001450104053000838</w:t>
            </w:r>
          </w:p>
          <w:p>
            <w:pPr>
              <w:pStyle w:val="null3"/>
            </w:pPr>
            <w:r>
              <w:rPr/>
              <w:t>户名：广州医科大学附属妇女儿童医疗中心</w:t>
            </w:r>
          </w:p>
          <w:p>
            <w:pPr>
              <w:pStyle w:val="null3"/>
            </w:pPr>
            <w:r>
              <w:rPr/>
              <w:t>开户行：中国建设银行股份有限公司广州人民中路支行</w:t>
            </w:r>
          </w:p>
          <w:p>
            <w:pPr>
              <w:pStyle w:val="null3"/>
            </w:pPr>
            <w:r>
              <w:rPr/>
              <w:t>说明：详见本项目采购需求“三、总体项目商务要求”的“（四）货物价格及付款方式”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其他，详见本项目采购需求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其他硒鼓、粉盒</w:t>
            </w:r>
          </w:p>
        </w:tc>
        <w:tc>
          <w:tcPr>
            <w:tcW w:type="dxa" w:w="748"/>
          </w:tcPr>
          <w:p>
            <w:pPr>
              <w:pStyle w:val="null3"/>
              <w:jc w:val="left"/>
            </w:pPr>
            <w:r>
              <w:rPr/>
              <w:t>信息化办公耗材</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5,000,000.00</w:t>
            </w:r>
          </w:p>
        </w:tc>
        <w:tc>
          <w:tcPr>
            <w:tcW w:type="dxa" w:w="748"/>
          </w:tcPr>
          <w:p>
            <w:pPr>
              <w:pStyle w:val="null3"/>
              <w:jc w:val="right"/>
            </w:pPr>
            <w:r>
              <w:rPr/>
              <w:t>5,000,000.00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信息化办公耗材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详见本项目采购需求</w:t>
            </w:r>
            <w:r>
              <w:rPr>
                <w:sz w:val="21"/>
              </w:rPr>
              <w:t>“二、总体项目技术要求”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本项目的采购预算总金额为计费基数，根据采购项目类型按差额定率累进法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2、解密要求，本项目采用远程电子开标，投标人应注意：（1）请供应商按“远程开标”有关要求，在投标截止时间前上传加密的电子投标文件，未按要求上传的将视为自动放弃投标。（2）在投标截止时间前，请各供应商核实并确认填写授权代表的姓名与手机号码，若因填写的授权代表信息有误而导致的不良后果，由供应商自行承担。（3）参与全流程云平台采购项目的供应商登录云平台通过“新开标大厅”进行签到及投标文件的解密。在投标截止时间前30分钟，供应商应当登录云平台开标大厅进行签到，不需要委派代表前往开标现场。若供应商有需要，供应商亦可委派代表携带CA-key，如在电子开标过程中出现无法正常解密的，根据招标文件“1.1开标程序”处理。（4）开标时，供应商应当使用编制本项目（采购包）电子投标文件时加密所用数字证书进行解密，解密时限根据开标时现场代理机构人员设置为准，供应商不按要求进行解密，视为无效投标。（5）各供应商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w:t>
            </w:r>
          </w:p>
          <w:p>
            <w:pPr>
              <w:pStyle w:val="null3"/>
              <w:jc w:val="left"/>
            </w:pPr>
            <w:r>
              <w:rPr/>
              <w:t>3、信用评价，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二、履约评价。由采购人负责对中标人的履约行为进行评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总工办</w:t>
      </w:r>
    </w:p>
    <w:p>
      <w:pPr>
        <w:pStyle w:val="null3"/>
        <w:ind w:firstLine="480"/>
      </w:pPr>
      <w:r>
        <w:rPr/>
        <w:t>电话：</w:t>
      </w:r>
      <w:r>
        <w:rPr/>
        <w:t>020-83172166-811</w:t>
      </w:r>
    </w:p>
    <w:p>
      <w:pPr>
        <w:pStyle w:val="null3"/>
        <w:ind w:firstLine="480"/>
      </w:pPr>
      <w:r>
        <w:rPr/>
        <w:t>传真：</w:t>
      </w:r>
      <w:r>
        <w:rPr/>
        <w:t>020-83172223</w:t>
      </w:r>
    </w:p>
    <w:p>
      <w:pPr>
        <w:pStyle w:val="null3"/>
        <w:ind w:firstLine="480"/>
      </w:pPr>
      <w:r>
        <w:rPr/>
        <w:t>邮箱：</w:t>
      </w:r>
      <w:r>
        <w:rPr/>
        <w:t>hualunyibu@163.com</w:t>
      </w:r>
    </w:p>
    <w:p>
      <w:pPr>
        <w:pStyle w:val="null3"/>
        <w:ind w:firstLine="480"/>
      </w:pPr>
      <w:r>
        <w:rPr/>
        <w:t>地址：</w:t>
      </w:r>
      <w:r>
        <w:rPr/>
        <w:t>广州市越秀区广仁路一号广仁大厦七楼（如采用邮寄形式提交，请提前跟我司工作人员联系，并同步将邮寄底单发送至我司邮箱）</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采购包1(信息化办公耗材)：综合评分法,是指投标文件满足招标文件全部实质性要求，且按照评审因素的量化指标评审得分最高的投标人为中标候选人的评标方法。（最低报价不是中标的唯一依据。）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采购包1（信息化办公耗材）：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投标（响应）供应商提供的所有采购标的均为小微企业制造且使用该小微企业商号或者注册商标时，给予C1的价格扣除（C1为扣除比例），即：评审价=核实价×（1-C1）;监狱企业与残疾人福利性单位视同小型、微型企业，享受同等价格扣除，当企业属性重复时，不重复价格扣除；《中小企业声明函》、《残疾人福利性单位声明函》或监狱企业的证明文件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采购包1（信息化办公耗材）：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tc>
      </w:tr>
      <w:tr>
        <w:tc>
          <w:tcPr>
            <w:tcW w:type="dxa" w:w="890"/>
          </w:tcPr>
          <w:p>
            <w:pPr>
              <w:pStyle w:val="null3"/>
            </w:pPr>
            <w:r>
              <w:rPr/>
              <w:t>8</w:t>
            </w:r>
          </w:p>
        </w:tc>
        <w:tc>
          <w:tcPr>
            <w:tcW w:type="dxa" w:w="3178"/>
          </w:tcPr>
          <w:p>
            <w:pPr>
              <w:pStyle w:val="null3"/>
            </w:pPr>
            <w:r>
              <w:rPr/>
              <w:t>其他特殊资格要求</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企业制造的，在填写《中小企业声明函（货物）》时，在“采购文件中明确的所属行业”的位置应填写“工业”。</w:t>
            </w:r>
          </w:p>
        </w:tc>
      </w:tr>
    </w:tbl>
    <w:p>
      <w:pPr>
        <w:pStyle w:val="null3"/>
        <w:ind w:firstLine="480"/>
      </w:pPr>
      <w:r>
        <w:rPr/>
        <w:t>表二符合性审查表：</w:t>
      </w:r>
    </w:p>
    <w:p>
      <w:pPr>
        <w:pStyle w:val="null3"/>
      </w:pPr>
      <w:r>
        <w:rPr/>
        <w:t>采购包1（信息化办公耗材）：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法定代表人证明书及授权委托书（如有）</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2）投标报价是唯一确定的，对采购标的的主体、关键内容无漏项、缺项；（3）如有，对评标委员会按照招标文件规定修正后的投标报价，投标人按规定书面确认；（4）如评标委员会认为投标人的报价属于《关于推动解决政府采购异常低价问题的通知》（财库〔2026〕2号）及招标文件中“异常低价”情形，将要求其在规定的时间内提供相关解释说明。投标人对此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采购包1(信息化办公耗材):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对采购需求的符合性 (2.25分)</w:t>
            </w:r>
          </w:p>
        </w:tc>
        <w:tc>
          <w:tcPr>
            <w:tcW w:type="dxa" w:w="5076"/>
          </w:tcPr>
          <w:p>
            <w:pPr>
              <w:pStyle w:val="null3"/>
              <w:jc w:val="left"/>
            </w:pPr>
            <w:r>
              <w:rPr/>
              <w:t>采购需求“（三）投标人承诺”中要求提供承诺函的，投标人按要求每提供一个满足或优于采购需求的承诺函（标注“★”和“8、现有设备品牌耗材供货单价基准价表”的除外），并加盖公章得0.45分，本项最高得2.25分。不提供的不得分。</w:t>
            </w:r>
          </w:p>
        </w:tc>
      </w:tr>
      <w:tr>
        <w:tc>
          <w:tcPr>
            <w:tcW w:type="dxa" w:w="922"/>
            <w:gridSpan w:val="2"/>
            <w:vMerge/>
          </w:tcPr>
          <w:p/>
        </w:tc>
        <w:tc>
          <w:tcPr>
            <w:tcW w:type="dxa" w:w="2307"/>
          </w:tcPr>
          <w:p>
            <w:pPr>
              <w:pStyle w:val="null3"/>
              <w:jc w:val="left"/>
            </w:pPr>
            <w:r>
              <w:rPr/>
              <w:t>主要设备耗材产品响应情况 (12.75分)</w:t>
            </w:r>
          </w:p>
        </w:tc>
        <w:tc>
          <w:tcPr>
            <w:tcW w:type="dxa" w:w="5076"/>
          </w:tcPr>
          <w:p>
            <w:pPr>
              <w:pStyle w:val="null3"/>
              <w:jc w:val="left"/>
            </w:pPr>
            <w:r>
              <w:rPr/>
              <w:t>投标人提供“常用设备耗材清单”（序号63、序号148、序号186、序号202、序号234、序号316-317、序号339-342、序号402、序号464-467、序号495）所投产品具有有效且检测结论为合格的检测报告，同时符合本项目最低打印量的要求，每提供一份完整报告且办公耗材打印量符合本项目采购需求，或提供承诺的得0.75分，最高得12.75分。【评审要求：1、若投标人提供的以下证明材料（或承诺）不清晰导致专家无法判断或不提供证明材料（或承诺）或者证明材料（或承诺）提供不全或者提供的证明材料（或承诺）不符合以下要求的，不得分。2、投标文件需提供的证明文件或承诺要求：①提供第三方检测机构（具有CMA认证）出具的检测报告扫描件，检测报告结果（或结论）为合格、张数打印量符合招标文件的最低打印量要求。并且报告可在检测机构官网或相关网站查询核验，并提供检测机构的相关网址和网址上相关检测报告截图。②第三方检测机构必须具有检测打印机耗材的检测资质，提供全国认证认可信息公共服务平台上检测机构关于该检测资质的认定截图。③若同一份完整检测报告同时包含上述17个产品中多个产品的检测内容，可按对应产品分别计取分数；投标人须清晰醒目地圈出各具体产品的相关信息，否则不予计分。注：提供证明文件①和证明文件②的截图扫描件需为一份完整报告。④若投标人有所投产品是采用承诺方式进行响应的（格式自定并加盖投标人公章），须同时承诺以下内容：若我公司中标，在与采购人签订合同前，向采购人提供本次所投“XXX”产品的第三方检测机构（具有CMA认证）出具的检测报告扫描件且检测报告结果为合格、打印量张数符合招标文件要求报告，同时报告可在检测机构官网或相关网站查询核验，并可提供检测机构的相关网址和网址上相关检测报告截图，其中第三方检测机构必须具有检测打印机耗材的检测资质，可提供全国认证认可信息公共服务平台上检测机构关于该检测资质的认定截图；否则采购人有权上报政府采购监管部门，由此产生的一切后果均由我公司自行承担。】</w:t>
            </w:r>
          </w:p>
        </w:tc>
      </w:tr>
      <w:tr>
        <w:tc>
          <w:tcPr>
            <w:tcW w:type="dxa" w:w="922"/>
            <w:gridSpan w:val="2"/>
            <w:vMerge/>
          </w:tcPr>
          <w:p/>
        </w:tc>
        <w:tc>
          <w:tcPr>
            <w:tcW w:type="dxa" w:w="2307"/>
          </w:tcPr>
          <w:p>
            <w:pPr>
              <w:pStyle w:val="null3"/>
              <w:jc w:val="left"/>
            </w:pPr>
            <w:r>
              <w:rPr/>
              <w:t>服务实施方案 (7.0分)</w:t>
            </w:r>
            <w:r>
              <w:rPr/>
              <w:t>，（等次分值选择：</w:t>
            </w:r>
            <w:r>
              <w:rPr/>
              <w:t>0.0;</w:t>
            </w:r>
            <w:r>
              <w:rPr/>
              <w:t>1.0;</w:t>
            </w:r>
            <w:r>
              <w:rPr/>
              <w:t>1.5;</w:t>
            </w:r>
            <w:r>
              <w:rPr/>
              <w:t>2.0;</w:t>
            </w:r>
            <w:r>
              <w:rPr/>
              <w:t>2.5;</w:t>
            </w:r>
            <w:r>
              <w:rPr/>
              <w:t>3.0;</w:t>
            </w:r>
            <w:r>
              <w:rPr/>
              <w:t>3.5;</w:t>
            </w:r>
            <w:r>
              <w:rPr/>
              <w:t>4.0;</w:t>
            </w:r>
            <w:r>
              <w:rPr/>
              <w:t>4.5;</w:t>
            </w:r>
            <w:r>
              <w:rPr/>
              <w:t>5.0;</w:t>
            </w:r>
            <w:r>
              <w:rPr/>
              <w:t>5.5;</w:t>
            </w:r>
            <w:r>
              <w:rPr/>
              <w:t>6.0;</w:t>
            </w:r>
            <w:r>
              <w:rPr/>
              <w:t>6.5;</w:t>
            </w:r>
            <w:r>
              <w:rPr/>
              <w:t>7.0;</w:t>
            </w:r>
            <w:r>
              <w:rPr/>
              <w:t>）</w:t>
            </w:r>
          </w:p>
        </w:tc>
        <w:tc>
          <w:tcPr>
            <w:tcW w:type="dxa" w:w="5076"/>
          </w:tcPr>
          <w:p>
            <w:pPr>
              <w:pStyle w:val="null3"/>
              <w:jc w:val="left"/>
            </w:pPr>
            <w:r>
              <w:rPr/>
              <w:t>评标委员会根据投标人针对本项目《第二章采购需求》“二、总体项目技术要求”中“（四）服务要求”（除“2、应急服务要求”外），以及“（五）货物其他要求”制定的服务实施方案【方案要求分别为：①更换耗材用量、产品质量的维护及管理制度（包括服务质量标准和服务效率、产品使用质量监控措施），②培训（包括为采购人提供耗材安装和使用方法等相关知识、对投入本项目的服务人员的上岗及专业技术的培训），③备货、供货流程服务要求与计划（包括投入本项目的服务人员和服务态度监督的管理措施），④耗材供应商的管理（包括对产品进货质量的把控措施），⑤运输、保管及保险（包括送货响应时间保证措施、运输途中产品防护措施）、⑥巡检服务（上门巡检服务的技术支持及巡检计划安排）】进行评分（注：本项最高得7分）：1.投标人根据上述6项要求提供服务实施方案，内容完整且包含上述6项要求的得1分；若没有提供方案或内容不完整，本小项及以下评分项均不得分。2.评标委员会根据投标人对上述6项内容的制定进行评审：每提供一项为完全满足或优于要求的得1分；每提供一项内容为部分满足要求的得0.5分；每提供一项内容不满足要求或不提供具体的方案内容的得0分，本小项最多得6分。</w:t>
            </w:r>
          </w:p>
        </w:tc>
      </w:tr>
      <w:tr>
        <w:tc>
          <w:tcPr>
            <w:tcW w:type="dxa" w:w="922"/>
            <w:gridSpan w:val="2"/>
            <w:vMerge/>
          </w:tcPr>
          <w:p/>
        </w:tc>
        <w:tc>
          <w:tcPr>
            <w:tcW w:type="dxa" w:w="2307"/>
          </w:tcPr>
          <w:p>
            <w:pPr>
              <w:pStyle w:val="null3"/>
              <w:jc w:val="left"/>
            </w:pPr>
            <w:r>
              <w:rPr/>
              <w:t>产品质量保证措施 (5.0分)</w:t>
            </w:r>
            <w:r>
              <w:rPr/>
              <w:t>，（等次分值选择：</w:t>
            </w:r>
            <w:r>
              <w:rPr/>
              <w:t>0.0;</w:t>
            </w:r>
            <w:r>
              <w:rPr/>
              <w:t>1.0;</w:t>
            </w:r>
            <w:r>
              <w:rPr/>
              <w:t>1.5;</w:t>
            </w:r>
            <w:r>
              <w:rPr/>
              <w:t>2.0;</w:t>
            </w:r>
            <w:r>
              <w:rPr/>
              <w:t>2.5;</w:t>
            </w:r>
            <w:r>
              <w:rPr/>
              <w:t>3.0;</w:t>
            </w:r>
            <w:r>
              <w:rPr/>
              <w:t>3.5;</w:t>
            </w:r>
            <w:r>
              <w:rPr/>
              <w:t>4.0;</w:t>
            </w:r>
            <w:r>
              <w:rPr/>
              <w:t>4.5;</w:t>
            </w:r>
            <w:r>
              <w:rPr/>
              <w:t>5.0;</w:t>
            </w:r>
            <w:r>
              <w:rPr/>
              <w:t>）</w:t>
            </w:r>
          </w:p>
        </w:tc>
        <w:tc>
          <w:tcPr>
            <w:tcW w:type="dxa" w:w="5076"/>
          </w:tcPr>
          <w:p>
            <w:pPr>
              <w:pStyle w:val="null3"/>
              <w:jc w:val="left"/>
            </w:pPr>
            <w:r>
              <w:rPr/>
              <w:t>投标人需要对本次“常用设备耗材清单“的产品，提供质量保证措施方案进行描述，评标委员会根据该方案进行评审（注：本项最高得5分）：1.投标人根据上述清单提供打印耗材品质保证措施方案，包括①提供产品质量承诺函、②产品保证措施、③产品符合性、④产品质保期方案等，得1分；若没有提供方案或内容不完整，本小项及以下评分项均不得分。2.评标委员会根据投标人对上述4项内容的制定进行评审：每提供一项为完全满足或优于要求的得1分；每提供一项内容为部分满足要求的得0.5分；每提供一项内容不满足要求或不提供具体的方案内容的得0分，本小项最多得4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1.5;</w:t>
            </w:r>
            <w:r>
              <w:rPr/>
              <w:t>2.0;</w:t>
            </w:r>
            <w:r>
              <w:rPr/>
              <w:t>2.5;</w:t>
            </w:r>
            <w:r>
              <w:rPr/>
              <w:t>3.0;</w:t>
            </w:r>
            <w:r>
              <w:rPr/>
              <w:t>3.5;</w:t>
            </w:r>
            <w:r>
              <w:rPr/>
              <w:t>4.0;</w:t>
            </w:r>
            <w:r>
              <w:rPr/>
              <w:t>4.5;</w:t>
            </w:r>
            <w:r>
              <w:rPr/>
              <w:t>5.0;</w:t>
            </w:r>
            <w:r>
              <w:rPr/>
              <w:t>）</w:t>
            </w:r>
          </w:p>
        </w:tc>
        <w:tc>
          <w:tcPr>
            <w:tcW w:type="dxa" w:w="5076"/>
          </w:tcPr>
          <w:p>
            <w:pPr>
              <w:pStyle w:val="null3"/>
              <w:jc w:val="left"/>
            </w:pPr>
            <w:r>
              <w:rPr/>
              <w:t>评标委员会根据投标人针对本项目《第二章采购需求》“三、总体项目商务要求”中“（三）质量保证及售后服务”（不含“6、”中的内容）制定的售后服务方案【方案要求分别为：①维修、退换方案（包括对质量问题或型号不符或安装后的无法正常使用或有缺陷的货物等情况的应对措施），②维修技术力量配置（包括与原厂联同提供售后服务、配备专职维修工程师、售后维修的响应措施），③为产品质量及相关安全性提供售后保证，④废旧办公耗材回收】进行评分（注：本项最高得5分）：1.投标人根据上述4项要求提供售后服务方案，内容完整且包含上述4项要求的得1分；若没有提供方案或内容不完整，本小项及以下评分项均不得分。2.评标委员会根据投标人对上述4项内容的制定进行评审：每提供一项为完全满足或优于要求的得1分；每提供一项内容为部分满足要求的得0.5分；每提供一项内容不满足要求或不提供具体的方案内容的得0分，本小项最多得4分。</w:t>
            </w:r>
          </w:p>
        </w:tc>
      </w:tr>
      <w:tr>
        <w:tc>
          <w:tcPr>
            <w:tcW w:type="dxa" w:w="922"/>
            <w:gridSpan w:val="2"/>
            <w:vMerge/>
          </w:tcPr>
          <w:p/>
        </w:tc>
        <w:tc>
          <w:tcPr>
            <w:tcW w:type="dxa" w:w="2307"/>
          </w:tcPr>
          <w:p>
            <w:pPr>
              <w:pStyle w:val="null3"/>
              <w:jc w:val="left"/>
            </w:pPr>
            <w:r>
              <w:rPr/>
              <w:t>应急服务实施方案 (6.0分)</w:t>
            </w:r>
            <w:r>
              <w:rPr/>
              <w:t>，（等次分值选择：</w:t>
            </w:r>
            <w:r>
              <w:rPr/>
              <w:t>0.0;</w:t>
            </w:r>
            <w:r>
              <w:rPr/>
              <w:t>1.0;</w:t>
            </w:r>
            <w:r>
              <w:rPr/>
              <w:t>1.5;</w:t>
            </w:r>
            <w:r>
              <w:rPr/>
              <w:t>2.0;</w:t>
            </w:r>
            <w:r>
              <w:rPr/>
              <w:t>2.5;</w:t>
            </w:r>
            <w:r>
              <w:rPr/>
              <w:t>3.0;</w:t>
            </w:r>
            <w:r>
              <w:rPr/>
              <w:t>3.5;</w:t>
            </w:r>
            <w:r>
              <w:rPr/>
              <w:t>4.0;</w:t>
            </w:r>
            <w:r>
              <w:rPr/>
              <w:t>4.5;</w:t>
            </w:r>
            <w:r>
              <w:rPr/>
              <w:t>5.0;</w:t>
            </w:r>
            <w:r>
              <w:rPr/>
              <w:t>5.5;</w:t>
            </w:r>
            <w:r>
              <w:rPr/>
              <w:t>6.0;</w:t>
            </w:r>
            <w:r>
              <w:rPr/>
              <w:t>）</w:t>
            </w:r>
          </w:p>
        </w:tc>
        <w:tc>
          <w:tcPr>
            <w:tcW w:type="dxa" w:w="5076"/>
          </w:tcPr>
          <w:p>
            <w:pPr>
              <w:pStyle w:val="null3"/>
              <w:jc w:val="left"/>
            </w:pPr>
            <w:r>
              <w:rPr/>
              <w:t>评标委员会根据投标人针对本项目《第二章采购需求》“二、总体项目技术要求”中“（四）服务要求”的“2、应急服务要求”的应急服务实施方案【方案要求分别为：①应急供货服务要求（包括在应急状态下，能为采购人提供优先供货措施），②特殊情形应对（包括面对采购人的紧急供货需求、耗材质量追溯体系），③应对突发情况提供保障维护服务的时效性（包括为采购人提供可使用备机的安排及维护管理），④应急预案措施及保障能力（包括在各类突发情况时为采购人提供应急措施及响应），⑤仓储管理能力、保障能力（包括耗材产品的存储管理、存储信息系统管理）】进行评分（注：本项最高得6分）：1.投标人根据上述5项要求提供应急服务实施方案，内容完整且包含上述5项要求的得1分；若没有提供方案或内容不完整，本小项及以下评分项均不得分。2.评标委员会根据投标人对上述5项内容的制定进行评审：每提供一项为完全满足或优于要求的得1分；每提供一项内容为部分满足要求的得0.5分；每提供一项内容不满足要求或不提供具体的方案内容的得0分，本小项最多得5分。</w:t>
            </w:r>
          </w:p>
        </w:tc>
      </w:tr>
      <w:tr>
        <w:tc>
          <w:tcPr>
            <w:tcW w:type="dxa" w:w="922"/>
            <w:gridSpan w:val="2"/>
            <w:vMerge/>
          </w:tcPr>
          <w:p/>
        </w:tc>
        <w:tc>
          <w:tcPr>
            <w:tcW w:type="dxa" w:w="2307"/>
          </w:tcPr>
          <w:p>
            <w:pPr>
              <w:pStyle w:val="null3"/>
              <w:jc w:val="left"/>
            </w:pPr>
            <w:r>
              <w:rPr/>
              <w:t>视频演示（包括耗材配送、管理功能、巡检服务等功能演示） (12.0分)</w:t>
            </w:r>
          </w:p>
        </w:tc>
        <w:tc>
          <w:tcPr>
            <w:tcW w:type="dxa" w:w="5076"/>
          </w:tcPr>
          <w:p>
            <w:pPr>
              <w:pStyle w:val="null3"/>
              <w:jc w:val="left"/>
            </w:pPr>
            <w:r>
              <w:rPr/>
              <w:t>投标人针对本项目《第二章采购需求》“二、总体项目技术要求”中“（七）管理软件平台”的“3、演示要求”进行逐条演示（共12点），每满足1点得1分，不满足的不得分，满分12分。（注：提供视频演示，如果采用PPT、WORD等（即静态演示）的不得分。视频过程连续不允许任何形式的剪辑拼接等行为，每个视频必须为一次性拍摄完成，如发现视频过程有拼接，剪辑等行为则视为无效视频处理，且不予得相应分数。）</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投标人同类业绩要求【分支机构投标的，总公司（总所）业绩可纳入评审，但其他分支机构业绩不纳入评审。】 (2.0分)</w:t>
            </w:r>
          </w:p>
        </w:tc>
        <w:tc>
          <w:tcPr>
            <w:tcW w:type="dxa" w:w="5076"/>
          </w:tcPr>
          <w:p>
            <w:pPr>
              <w:pStyle w:val="null3"/>
              <w:jc w:val="left"/>
            </w:pPr>
            <w:r>
              <w:rPr/>
              <w:t>投标人提供2023年1月1日至今（以合同签订时间为准）完成的同类项目业绩（必须包含核心产品），每提供一项得0.5分，本小项最高得2分。注：须提供合同扫描件或复印件（必须包含采购内容、甲乙双方名称、签订日期、签署页等关键信息），证明材料不清晰无法辨认或提供不齐全或不提供的，对应业绩不得分。同一用户单位（合同甲方）的多个业绩（包括同一用户单位的不同产品的多个业绩），只算一份。</w:t>
            </w:r>
          </w:p>
        </w:tc>
      </w:tr>
      <w:tr>
        <w:tc>
          <w:tcPr>
            <w:tcW w:type="dxa" w:w="922"/>
            <w:gridSpan w:val="2"/>
            <w:vMerge/>
          </w:tcPr>
          <w:p/>
        </w:tc>
        <w:tc>
          <w:tcPr>
            <w:tcW w:type="dxa" w:w="2307"/>
          </w:tcPr>
          <w:p>
            <w:pPr>
              <w:pStyle w:val="null3"/>
              <w:jc w:val="left"/>
            </w:pPr>
            <w:r>
              <w:rPr/>
              <w:t>用户满意度评价情况 (2.0分)</w:t>
            </w:r>
          </w:p>
        </w:tc>
        <w:tc>
          <w:tcPr>
            <w:tcW w:type="dxa" w:w="5076"/>
          </w:tcPr>
          <w:p>
            <w:pPr>
              <w:pStyle w:val="null3"/>
              <w:jc w:val="left"/>
            </w:pPr>
            <w:r>
              <w:rPr/>
              <w:t>投标人在上述“投标人同类业绩要求”中被评审有效的业绩中，取得用户好评（评价材料带有“满意”“好评”“好”“优秀”“85分（含）或以上”“表扬”等等相关正面评价表述；用户评价不含“感谢”“验收合格”等非履约服务质量方面的用户满意度评价材料），每提供一份获得好评的用户评价情况得0.5分，最高2分。 注：①投标人提供上述项目经验的用户评价材料（具有用户单位盖章且具有落款时间，若用户名称与上述“投标人同类业绩要求”的合同客户名称不一致的，需提供相关说明）复印件并加盖投标人公章作为评分依据；②证明材料不清晰无法辨认或提供不齐全或不提供的不得分。</w:t>
            </w:r>
          </w:p>
        </w:tc>
      </w:tr>
      <w:tr>
        <w:tc>
          <w:tcPr>
            <w:tcW w:type="dxa" w:w="922"/>
            <w:gridSpan w:val="2"/>
            <w:vMerge/>
          </w:tcPr>
          <w:p/>
        </w:tc>
        <w:tc>
          <w:tcPr>
            <w:tcW w:type="dxa" w:w="2307"/>
          </w:tcPr>
          <w:p>
            <w:pPr>
              <w:pStyle w:val="null3"/>
              <w:jc w:val="left"/>
            </w:pPr>
            <w:r>
              <w:rPr/>
              <w:t>管理体系能力 (3.0分)</w:t>
            </w:r>
          </w:p>
        </w:tc>
        <w:tc>
          <w:tcPr>
            <w:tcW w:type="dxa" w:w="5076"/>
          </w:tcPr>
          <w:p>
            <w:pPr>
              <w:pStyle w:val="null3"/>
              <w:jc w:val="left"/>
            </w:pPr>
            <w:r>
              <w:rPr/>
              <w:t>投标人具有以下由经合格评定认可部门或国家认证认可监督管理部门批准设立的认证机构颁发并在有效期内的证书：质量管理体系认证证书、环境管理体系认证证书、职业健康安全管理体系认证证书；每提供一个得1分，本项最高得3分，不提供不得分。注：1）提供有效期内的：①认证证书复印件、②在国家认监委网站（网址：“http://www.cnca.gov.cn/”或“https://www.cnas.org.cn/rkcx/2013/03/728834.shtml”）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投入本项目主要技术人员 (3.0分)</w:t>
            </w:r>
          </w:p>
        </w:tc>
        <w:tc>
          <w:tcPr>
            <w:tcW w:type="dxa" w:w="5076"/>
          </w:tcPr>
          <w:p>
            <w:pPr>
              <w:pStyle w:val="null3"/>
              <w:jc w:val="left"/>
            </w:pPr>
            <w:r>
              <w:rPr/>
              <w:t>根据投标人针对本项目《第二章采购需求》“二、总体项目技术要求”的“（六）人员要求”投入项目经理（限1名）的情况进行评审：1.具有8年或以上的办公设备维修工作经验，得1分；具有5年（含）～8年（不含）的办公设备维修工作经验，得0.5分；具有5年（不含）以下的办公设备维修工作经验，不得分。2.具有中级或以上的计算机技术与软件专业技术资格得1分，不提供不得分。 3.具有大学本科或以上学历（提供国家认可的学历毕业证书扫描件）得1分。【注：本项最高得3分。投标人须提供该人员的（评审要求：证明材料不清晰无法辨认或提供不齐全或不提供的不得分）：①计算机技术与软件专业技术资格证明材料；②具有办公设备维修工作经验的证明材料（投标人所提供的相关工作经验证明材料需能体现该人员的姓名及相关工作内容，相关工作经验证明材料例如投标人出具的任职证明或第三方证明材料（如用户评价、第三方委派工作证明等等）），工作经验时间可累计计算；③提供该人员的相关学历证明；④提供该人员的投标截止日前三个月内任意一个月由投标人单位为其购买的社保缴费流水或投标人单位代缴个人所得税的证明文件（须具有政府有关部门印章，如是多个人的打印页须明确标识出上述对应的人员）或返聘证明）】</w:t>
            </w:r>
          </w:p>
        </w:tc>
      </w:tr>
      <w:tr>
        <w:tc>
          <w:tcPr>
            <w:tcW w:type="dxa" w:w="922"/>
            <w:gridSpan w:val="2"/>
            <w:vMerge/>
          </w:tcPr>
          <w:p/>
        </w:tc>
        <w:tc>
          <w:tcPr>
            <w:tcW w:type="dxa" w:w="2307"/>
          </w:tcPr>
          <w:p>
            <w:pPr>
              <w:pStyle w:val="null3"/>
              <w:jc w:val="left"/>
            </w:pPr>
            <w:r>
              <w:rPr/>
              <w:t>投入本项目驻场服务人员 (5.0分)</w:t>
            </w:r>
          </w:p>
        </w:tc>
        <w:tc>
          <w:tcPr>
            <w:tcW w:type="dxa" w:w="5076"/>
          </w:tcPr>
          <w:p>
            <w:pPr>
              <w:pStyle w:val="null3"/>
              <w:jc w:val="left"/>
            </w:pPr>
            <w:r>
              <w:rPr/>
              <w:t>根据投标人针对本项目《第二章采购需求》“二、总体项目技术要求”的“（六）人员要求”投入本项目主要驻场服务人员（限2人）情况（不含项目经理）进行评审：驻场服务人员：（1）具有大学本科或以上学历（提供国家认可的学历毕业证书扫描件）每人得0.5分，最高得1分。（2）具备计算机技术与软件专业技术资格证书，每人得1分，最高得2分。（3）具备5年或以上办公设备维修工作经验的，每人得1分，最高得2分。【注：本项最高得5分。投标人须提供上述人员的（评审要求：1）证明材料不清晰无法辨认或提供不齐全或不提供的不得分；2）同一人员不可兼任不同一岗位）：①人员岗位配备清单；②计算机技术与软件专业技术资格证明材料；③具有办公设备维修工作经验的证明材料（投标人所提供的相关工作经验证明材料需能体现该人员的姓名及相关工作内容，相关工作经验证明材料例如投标人出具的任职证明或第三方证明材料（如用户评价、第三方委派工作证明等等）），工作经验时间可累计计算；④提供上述人员的相关学历证明；⑤提供该人员的投标截止日前三个月内任意一个月由投标人单位为其购买的社保缴费流水或投标人单位代缴个人所得税的证明文件（须具有政府有关部门印章，如是多个人的打印页须明确标识出上述对应的人员）或返聘证明）】</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编号：</w:t>
      </w:r>
    </w:p>
    <w:p>
      <w:pPr>
        <w:pStyle w:val="null3"/>
        <w:ind w:firstLine="420"/>
        <w:jc w:val="right"/>
      </w:pPr>
      <w:r>
        <w:rPr>
          <w:sz w:val="21"/>
          <w:b/>
        </w:rPr>
        <w:t>广州医科大学附属妇女儿童医疗中心</w:t>
      </w:r>
      <w:r>
        <w:rPr>
          <w:sz w:val="21"/>
          <w:b/>
        </w:rPr>
        <w:t>XXXX年信息化办公耗材合同</w:t>
      </w:r>
    </w:p>
    <w:p>
      <w:pPr>
        <w:pStyle w:val="null3"/>
        <w:jc w:val="left"/>
      </w:pPr>
      <w:r>
        <w:rPr>
          <w:sz w:val="21"/>
          <w:b/>
        </w:rPr>
        <w:t>甲方：广州医科大学附属妇女儿童医疗中心</w:t>
      </w:r>
    </w:p>
    <w:p>
      <w:pPr>
        <w:pStyle w:val="null3"/>
        <w:jc w:val="both"/>
      </w:pPr>
      <w:r>
        <w:rPr>
          <w:sz w:val="21"/>
        </w:rPr>
        <w:t>统一社会信用代码：</w:t>
      </w:r>
      <w:r>
        <w:rPr>
          <w:sz w:val="21"/>
        </w:rPr>
        <w:t>124401006832921365</w:t>
      </w:r>
    </w:p>
    <w:p>
      <w:pPr>
        <w:pStyle w:val="null3"/>
        <w:jc w:val="both"/>
      </w:pPr>
      <w:r>
        <w:rPr>
          <w:sz w:val="21"/>
        </w:rPr>
        <w:t>地址：广东省广州市越秀区人民中路</w:t>
      </w:r>
      <w:r>
        <w:rPr>
          <w:sz w:val="21"/>
        </w:rPr>
        <w:t>318号</w:t>
      </w:r>
    </w:p>
    <w:p>
      <w:pPr>
        <w:pStyle w:val="null3"/>
        <w:jc w:val="both"/>
      </w:pPr>
      <w:r>
        <w:rPr>
          <w:sz w:val="21"/>
        </w:rPr>
        <w:t>项目负责人：</w:t>
      </w:r>
      <w:r>
        <w:rPr>
          <w:sz w:val="21"/>
        </w:rPr>
        <w:t xml:space="preserve">                      </w:t>
      </w:r>
      <w:r>
        <w:rPr>
          <w:sz w:val="21"/>
        </w:rPr>
        <w:t>联系方式：</w:t>
      </w:r>
    </w:p>
    <w:p>
      <w:pPr>
        <w:pStyle w:val="null3"/>
        <w:ind w:firstLine="211"/>
        <w:jc w:val="both"/>
      </w:pPr>
      <w:r>
        <w:rPr>
          <w:sz w:val="21"/>
          <w:b/>
        </w:rPr>
        <w:t>乙方：</w:t>
      </w:r>
      <w:r>
        <w:rPr>
          <w:sz w:val="21"/>
        </w:rPr>
        <w:t xml:space="preserve"> </w:t>
      </w:r>
    </w:p>
    <w:p>
      <w:pPr>
        <w:pStyle w:val="null3"/>
        <w:jc w:val="both"/>
      </w:pPr>
      <w:r>
        <w:rPr>
          <w:sz w:val="21"/>
        </w:rPr>
        <w:t>统一社会信用代码：</w:t>
      </w:r>
    </w:p>
    <w:p>
      <w:pPr>
        <w:pStyle w:val="null3"/>
        <w:jc w:val="both"/>
      </w:pPr>
      <w:r>
        <w:rPr>
          <w:sz w:val="21"/>
        </w:rPr>
        <w:t>地址：</w:t>
      </w:r>
    </w:p>
    <w:p>
      <w:pPr>
        <w:pStyle w:val="null3"/>
        <w:jc w:val="both"/>
      </w:pPr>
      <w:r>
        <w:rPr>
          <w:sz w:val="21"/>
        </w:rPr>
        <w:t>项目联系人：</w:t>
      </w:r>
      <w:r>
        <w:rPr>
          <w:sz w:val="21"/>
        </w:rPr>
        <w:t xml:space="preserve">                    </w:t>
      </w:r>
      <w:r>
        <w:rPr>
          <w:sz w:val="21"/>
        </w:rPr>
        <w:t>联系方式：</w:t>
      </w:r>
    </w:p>
    <w:p>
      <w:pPr>
        <w:pStyle w:val="null3"/>
        <w:ind w:firstLine="420"/>
        <w:jc w:val="both"/>
      </w:pPr>
      <w:r>
        <w:rPr>
          <w:sz w:val="21"/>
        </w:rPr>
        <w:t>根据《中华人民共和国民法典》、《中华人民共和国政府采购法》以及</w:t>
      </w:r>
      <w:r>
        <w:rPr>
          <w:sz w:val="21"/>
        </w:rPr>
        <w:t>“XX年信息化办公耗材”（项目编号：）招标文件的要求和招标结果，经甲乙双方协商一致，签订本合同，双方共同遵守如下条款（技术说明及其他有关合同项目的特定信息由合同附件予以说明，合同附件及本项目的招标文件、投标文件、中标通知书、在实施过程中双方共同签署的补充文件等均为本合同不可分割之一部分）。</w:t>
      </w:r>
    </w:p>
    <w:p>
      <w:pPr>
        <w:pStyle w:val="null3"/>
      </w:pPr>
      <w:r>
        <w:rPr/>
        <w:t xml:space="preserve"> </w:t>
      </w:r>
    </w:p>
    <w:p>
      <w:pPr>
        <w:pStyle w:val="null3"/>
        <w:ind w:firstLine="422"/>
        <w:jc w:val="both"/>
      </w:pPr>
      <w:r>
        <w:rPr>
          <w:sz w:val="21"/>
          <w:b/>
        </w:rPr>
        <w:t>1、定义</w:t>
      </w:r>
    </w:p>
    <w:p>
      <w:pPr>
        <w:pStyle w:val="null3"/>
        <w:ind w:firstLine="420"/>
        <w:jc w:val="both"/>
      </w:pPr>
      <w:r>
        <w:rPr>
          <w:sz w:val="21"/>
        </w:rPr>
        <w:t>1.1“货物”：合同中所确定的设备硒鼓、墨盒和色带及相关耗材等。</w:t>
      </w:r>
    </w:p>
    <w:p>
      <w:pPr>
        <w:pStyle w:val="null3"/>
        <w:ind w:firstLine="420"/>
        <w:jc w:val="both"/>
      </w:pPr>
      <w:r>
        <w:rPr>
          <w:sz w:val="21"/>
        </w:rPr>
        <w:t>1.2“办公耗材”：附件1《常用办公设备耗材清单》、附件2《现有设备品牌耗材供货单价基准价表》所列的合同耗材部分。</w:t>
      </w:r>
    </w:p>
    <w:p>
      <w:pPr>
        <w:pStyle w:val="null3"/>
        <w:ind w:firstLine="420"/>
        <w:jc w:val="both"/>
      </w:pPr>
      <w:r>
        <w:rPr>
          <w:sz w:val="21"/>
        </w:rPr>
        <w:t>1.3“培训”：按照合同及附件规定，由乙方向甲方提供的技术培训。</w:t>
      </w:r>
    </w:p>
    <w:p>
      <w:pPr>
        <w:pStyle w:val="null3"/>
        <w:ind w:firstLine="420"/>
        <w:jc w:val="both"/>
      </w:pPr>
      <w:r>
        <w:rPr>
          <w:sz w:val="21"/>
        </w:rPr>
        <w:t>1.4“服务”：按照合同及附件规定，由乙方向甲方提供的与合同耗材相关的技术服务，包括但不限于：合同设备的安装、配送、验收、维护保养，修理和保修等。</w:t>
      </w:r>
    </w:p>
    <w:p>
      <w:pPr>
        <w:pStyle w:val="null3"/>
        <w:ind w:firstLine="420"/>
        <w:jc w:val="both"/>
      </w:pPr>
      <w:r>
        <w:rPr>
          <w:sz w:val="21"/>
        </w:rPr>
        <w:t>1.5“交货”：由乙方做出的将所有合同货物转交给甲方的行为。</w:t>
      </w:r>
    </w:p>
    <w:p>
      <w:pPr>
        <w:pStyle w:val="null3"/>
        <w:ind w:firstLine="420"/>
        <w:jc w:val="both"/>
      </w:pPr>
      <w:r>
        <w:rPr>
          <w:sz w:val="21"/>
        </w:rPr>
        <w:t>1.6“验收”：本项目合同货物到货配送后，经甲方清点并签收。</w:t>
      </w:r>
    </w:p>
    <w:p>
      <w:pPr>
        <w:pStyle w:val="null3"/>
        <w:ind w:firstLine="420"/>
        <w:jc w:val="both"/>
      </w:pPr>
      <w:r>
        <w:rPr>
          <w:sz w:val="21"/>
        </w:rPr>
        <w:t>1.7“保修期”：不少于1年的保修期。免费提供备机服务，应对各种突发事件、多点故障时等情况，以保证合同耗材正常运行。</w:t>
      </w:r>
    </w:p>
    <w:p>
      <w:pPr>
        <w:pStyle w:val="null3"/>
        <w:ind w:firstLine="420"/>
        <w:jc w:val="both"/>
      </w:pPr>
      <w:r>
        <w:rPr>
          <w:sz w:val="21"/>
        </w:rPr>
        <w:t>1.8“中国”：中华人民共和国。</w:t>
      </w:r>
    </w:p>
    <w:p>
      <w:pPr>
        <w:pStyle w:val="null3"/>
        <w:ind w:firstLine="422"/>
        <w:jc w:val="both"/>
      </w:pPr>
      <w:r>
        <w:rPr>
          <w:sz w:val="21"/>
          <w:b/>
        </w:rPr>
        <w:t>2、合同总则</w:t>
      </w:r>
    </w:p>
    <w:p>
      <w:pPr>
        <w:pStyle w:val="null3"/>
        <w:ind w:firstLine="420"/>
        <w:jc w:val="both"/>
      </w:pPr>
      <w:r>
        <w:rPr>
          <w:sz w:val="21"/>
        </w:rPr>
        <w:t>2.1 下列文件均为本合同不可分割部分：</w:t>
      </w:r>
    </w:p>
    <w:p>
      <w:pPr>
        <w:pStyle w:val="null3"/>
        <w:ind w:firstLine="420"/>
        <w:jc w:val="both"/>
      </w:pPr>
      <w:r>
        <w:rPr>
          <w:sz w:val="21"/>
        </w:rPr>
        <w:t>1)</w:t>
      </w:r>
      <w:r>
        <w:rPr>
          <w:sz w:val="21"/>
        </w:rPr>
        <w:t>本合同附件。</w:t>
      </w:r>
    </w:p>
    <w:p>
      <w:pPr>
        <w:pStyle w:val="null3"/>
        <w:ind w:firstLine="420"/>
        <w:jc w:val="both"/>
      </w:pPr>
      <w:r>
        <w:rPr>
          <w:sz w:val="21"/>
        </w:rPr>
        <w:t>以上文件与合同附件具有同等法律效力，</w:t>
      </w:r>
      <w:r>
        <w:rPr>
          <w:sz w:val="21"/>
        </w:rPr>
        <w:t>若以上文件与本合同有差异的，以本合同内容为准。</w:t>
      </w:r>
    </w:p>
    <w:p>
      <w:pPr>
        <w:pStyle w:val="null3"/>
        <w:ind w:firstLine="420"/>
        <w:jc w:val="both"/>
      </w:pPr>
      <w:r>
        <w:rPr>
          <w:sz w:val="21"/>
        </w:rPr>
        <w:t>2.2 乙方保证全部按照采购要求、合同条款的规定和交货期向甲方提供合格的耗材和服务。</w:t>
      </w:r>
    </w:p>
    <w:p>
      <w:pPr>
        <w:pStyle w:val="null3"/>
        <w:ind w:firstLine="420"/>
        <w:jc w:val="both"/>
      </w:pPr>
      <w:r>
        <w:rPr>
          <w:sz w:val="21"/>
        </w:rPr>
        <w:t>2.3 甲方保证按照合同条款规定的时间和方式付给乙方到期应付的货款。</w:t>
      </w:r>
    </w:p>
    <w:p>
      <w:pPr>
        <w:pStyle w:val="null3"/>
        <w:ind w:firstLine="420"/>
        <w:jc w:val="both"/>
      </w:pPr>
      <w:r>
        <w:rPr>
          <w:sz w:val="21"/>
        </w:rPr>
        <w:t>2.4</w:t>
      </w:r>
      <w:r>
        <w:rPr>
          <w:sz w:val="21"/>
        </w:rPr>
        <w:t xml:space="preserve"> </w:t>
      </w:r>
      <w:r>
        <w:rPr>
          <w:sz w:val="21"/>
        </w:rPr>
        <w:t>双方同意，乙方为本合同的供货方及服务提供方，未经甲方书面同意，乙方不得将合同分包或转包给第三方。</w:t>
      </w:r>
    </w:p>
    <w:p>
      <w:pPr>
        <w:pStyle w:val="null3"/>
        <w:ind w:firstLine="422"/>
        <w:jc w:val="both"/>
      </w:pPr>
      <w:r>
        <w:rPr>
          <w:sz w:val="21"/>
          <w:b/>
        </w:rPr>
        <w:t>3、项目具体需求</w:t>
      </w:r>
    </w:p>
    <w:p>
      <w:pPr>
        <w:pStyle w:val="null3"/>
        <w:ind w:firstLine="420"/>
      </w:pPr>
      <w:r>
        <w:rPr>
          <w:sz w:val="21"/>
        </w:rPr>
        <w:t>3.</w:t>
      </w:r>
      <w:r>
        <w:rPr>
          <w:sz w:val="21"/>
        </w:rPr>
        <w:t>1</w:t>
      </w:r>
      <w:r>
        <w:rPr>
          <w:sz w:val="21"/>
        </w:rPr>
        <w:t>.甲方</w:t>
      </w:r>
      <w:r>
        <w:rPr>
          <w:sz w:val="21"/>
        </w:rPr>
        <w:t>现有设备品牌型号：</w:t>
      </w:r>
    </w:p>
    <w:p>
      <w:pPr>
        <w:pStyle w:val="null3"/>
        <w:ind w:firstLine="420"/>
      </w:pPr>
      <w:r>
        <w:rPr>
          <w:sz w:val="21"/>
        </w:rPr>
        <w:t>3.</w:t>
      </w:r>
      <w:r>
        <w:rPr>
          <w:sz w:val="21"/>
        </w:rPr>
        <w:t>1.1 彩色打印机，设备品牌包括但不限于：惠普、兄弟、佳能；</w:t>
      </w:r>
    </w:p>
    <w:p>
      <w:pPr>
        <w:pStyle w:val="null3"/>
        <w:ind w:firstLine="420"/>
      </w:pPr>
      <w:r>
        <w:rPr>
          <w:sz w:val="21"/>
        </w:rPr>
        <w:t>3.</w:t>
      </w:r>
      <w:r>
        <w:rPr>
          <w:sz w:val="21"/>
        </w:rPr>
        <w:t>1.2 彩色激光</w:t>
      </w:r>
      <w:r>
        <w:rPr>
          <w:sz w:val="21"/>
        </w:rPr>
        <w:t>打印机</w:t>
      </w:r>
      <w:r>
        <w:rPr>
          <w:sz w:val="21"/>
        </w:rPr>
        <w:t>，设备品牌包括但不限于：兄弟、利盟、佳能；</w:t>
      </w:r>
    </w:p>
    <w:p>
      <w:pPr>
        <w:pStyle w:val="null3"/>
        <w:ind w:firstLine="420"/>
      </w:pPr>
      <w:r>
        <w:rPr>
          <w:sz w:val="21"/>
        </w:rPr>
        <w:t>3.</w:t>
      </w:r>
      <w:r>
        <w:rPr>
          <w:sz w:val="21"/>
        </w:rPr>
        <w:t>1.3 多功能打印机，设备品牌包括但不限于：惠普、利盟、兄弟；</w:t>
      </w:r>
    </w:p>
    <w:p>
      <w:pPr>
        <w:pStyle w:val="null3"/>
        <w:ind w:firstLine="420"/>
      </w:pPr>
      <w:r>
        <w:rPr>
          <w:sz w:val="21"/>
        </w:rPr>
        <w:t>3.</w:t>
      </w:r>
      <w:r>
        <w:rPr>
          <w:sz w:val="21"/>
        </w:rPr>
        <w:t>1.4 黑白打印机，设备品牌包括但不限于：惠普、利盟、佳能、奔图、富士施乐、兄弟；</w:t>
      </w:r>
    </w:p>
    <w:p>
      <w:pPr>
        <w:pStyle w:val="null3"/>
        <w:ind w:firstLine="420"/>
      </w:pPr>
      <w:r>
        <w:rPr>
          <w:sz w:val="21"/>
        </w:rPr>
        <w:t>3.</w:t>
      </w:r>
      <w:r>
        <w:rPr>
          <w:sz w:val="21"/>
        </w:rPr>
        <w:t>1.5 喷墨打印机，设备品牌包括但不限于：惠普、爱普生、佳能；</w:t>
      </w:r>
    </w:p>
    <w:p>
      <w:pPr>
        <w:pStyle w:val="null3"/>
        <w:ind w:firstLine="420"/>
      </w:pPr>
      <w:r>
        <w:rPr>
          <w:sz w:val="21"/>
        </w:rPr>
        <w:t>3.</w:t>
      </w:r>
      <w:r>
        <w:rPr>
          <w:sz w:val="21"/>
        </w:rPr>
        <w:t>1.6 黑白激光</w:t>
      </w:r>
      <w:r>
        <w:rPr>
          <w:sz w:val="21"/>
        </w:rPr>
        <w:t>多功能一体机</w:t>
      </w:r>
      <w:r>
        <w:rPr>
          <w:sz w:val="21"/>
        </w:rPr>
        <w:t>，设备品牌包括但不限于：惠普、佳能、兄弟；</w:t>
      </w:r>
    </w:p>
    <w:p>
      <w:pPr>
        <w:pStyle w:val="null3"/>
        <w:ind w:firstLine="420"/>
      </w:pPr>
      <w:r>
        <w:rPr>
          <w:sz w:val="21"/>
        </w:rPr>
        <w:t>3.</w:t>
      </w:r>
      <w:r>
        <w:rPr>
          <w:sz w:val="21"/>
        </w:rPr>
        <w:t>1.7 彩色激光</w:t>
      </w:r>
      <w:r>
        <w:rPr>
          <w:sz w:val="21"/>
        </w:rPr>
        <w:t>多功能一体机</w:t>
      </w:r>
      <w:r>
        <w:rPr>
          <w:sz w:val="21"/>
        </w:rPr>
        <w:t>，设备品牌包括但不限于：惠普、兄弟、佳能；</w:t>
      </w:r>
    </w:p>
    <w:p>
      <w:pPr>
        <w:pStyle w:val="null3"/>
        <w:ind w:firstLine="420"/>
      </w:pPr>
      <w:r>
        <w:rPr>
          <w:sz w:val="21"/>
        </w:rPr>
        <w:t>3.</w:t>
      </w:r>
      <w:r>
        <w:rPr>
          <w:sz w:val="21"/>
        </w:rPr>
        <w:t>1.8 小票打印机，设备品牌包括但不限于：爱普生、威加；</w:t>
      </w:r>
    </w:p>
    <w:p>
      <w:pPr>
        <w:pStyle w:val="null3"/>
        <w:ind w:firstLine="420"/>
      </w:pPr>
      <w:r>
        <w:rPr>
          <w:sz w:val="21"/>
        </w:rPr>
        <w:t>3.</w:t>
      </w:r>
      <w:r>
        <w:rPr>
          <w:sz w:val="21"/>
        </w:rPr>
        <w:t>1.9 条码打印机，设备品牌包括但不限于：斑马、佳博、TSC；</w:t>
      </w:r>
    </w:p>
    <w:p>
      <w:pPr>
        <w:pStyle w:val="null3"/>
        <w:ind w:firstLine="420"/>
      </w:pPr>
      <w:r>
        <w:rPr>
          <w:sz w:val="21"/>
        </w:rPr>
        <w:t>3.</w:t>
      </w:r>
      <w:r>
        <w:rPr>
          <w:sz w:val="21"/>
        </w:rPr>
        <w:t>1.10 针式打印机，设备品牌包括但不限于：爱普生、得实；</w:t>
      </w:r>
    </w:p>
    <w:p>
      <w:pPr>
        <w:pStyle w:val="null3"/>
        <w:ind w:firstLine="420"/>
      </w:pPr>
      <w:r>
        <w:rPr>
          <w:sz w:val="21"/>
        </w:rPr>
        <w:t>3.</w:t>
      </w:r>
      <w:r>
        <w:rPr>
          <w:sz w:val="21"/>
        </w:rPr>
        <w:t xml:space="preserve">1.11 </w:t>
      </w:r>
      <w:r>
        <w:rPr>
          <w:sz w:val="21"/>
        </w:rPr>
        <w:t>甲方</w:t>
      </w:r>
      <w:r>
        <w:rPr>
          <w:sz w:val="21"/>
        </w:rPr>
        <w:t>以上现有设备主要品牌：兄弟、利盟、佳能；</w:t>
      </w:r>
    </w:p>
    <w:p>
      <w:pPr>
        <w:pStyle w:val="null3"/>
        <w:ind w:firstLine="420"/>
      </w:pPr>
      <w:r>
        <w:rPr>
          <w:sz w:val="21"/>
        </w:rPr>
        <w:t>3.</w:t>
      </w:r>
      <w:r>
        <w:rPr>
          <w:sz w:val="21"/>
        </w:rPr>
        <w:t xml:space="preserve">1.12 </w:t>
      </w:r>
      <w:r>
        <w:rPr>
          <w:sz w:val="21"/>
        </w:rPr>
        <w:t>甲方</w:t>
      </w:r>
      <w:r>
        <w:rPr>
          <w:sz w:val="21"/>
        </w:rPr>
        <w:t>的主要设备耗材产品见</w:t>
      </w:r>
      <w:r>
        <w:rPr>
          <w:sz w:val="21"/>
        </w:rPr>
        <w:t>“常用设备耗材清单”（序号63、序号148、序号186、序号</w:t>
      </w:r>
      <w:r>
        <w:rPr>
          <w:sz w:val="21"/>
        </w:rPr>
        <w:t>2</w:t>
      </w:r>
      <w:r>
        <w:rPr>
          <w:sz w:val="21"/>
        </w:rPr>
        <w:t>02</w:t>
      </w:r>
      <w:r>
        <w:rPr>
          <w:sz w:val="21"/>
        </w:rPr>
        <w:t>、</w:t>
      </w:r>
      <w:r>
        <w:rPr>
          <w:sz w:val="21"/>
        </w:rPr>
        <w:t>序号</w:t>
      </w:r>
      <w:r>
        <w:rPr>
          <w:sz w:val="21"/>
        </w:rPr>
        <w:t>234、序号316-317、序号339-342、序号402、序号464-467</w:t>
      </w:r>
      <w:r>
        <w:rPr>
          <w:sz w:val="21"/>
        </w:rPr>
        <w:t>、</w:t>
      </w:r>
      <w:r>
        <w:rPr>
          <w:sz w:val="21"/>
        </w:rPr>
        <w:t>序号</w:t>
      </w:r>
      <w:r>
        <w:rPr>
          <w:sz w:val="21"/>
        </w:rPr>
        <w:t>495）。</w:t>
      </w:r>
    </w:p>
    <w:p>
      <w:pPr>
        <w:pStyle w:val="null3"/>
        <w:ind w:firstLine="420"/>
      </w:pPr>
      <w:r>
        <w:rPr>
          <w:sz w:val="21"/>
        </w:rPr>
        <w:t>2、</w:t>
      </w:r>
      <w:r>
        <w:rPr>
          <w:sz w:val="21"/>
        </w:rPr>
        <w:t>合同</w:t>
      </w:r>
      <w:r>
        <w:rPr>
          <w:sz w:val="21"/>
        </w:rPr>
        <w:t>内容包括：上</w:t>
      </w:r>
      <w:r>
        <w:rPr>
          <w:sz w:val="21"/>
        </w:rPr>
        <w:t>文第</w:t>
      </w:r>
      <w:r>
        <w:rPr>
          <w:sz w:val="21"/>
        </w:rPr>
        <w:t>3.</w:t>
      </w:r>
      <w:r>
        <w:rPr>
          <w:sz w:val="21"/>
        </w:rPr>
        <w:t>1</w:t>
      </w:r>
      <w:r>
        <w:rPr>
          <w:sz w:val="21"/>
        </w:rPr>
        <w:t>点中</w:t>
      </w:r>
      <w:r>
        <w:rPr>
          <w:sz w:val="21"/>
        </w:rPr>
        <w:t>所述设备的硒鼓、粉盒、鼓粉盒、墨盒、色带等，以下统称信息化办公耗材服务项目。</w:t>
      </w:r>
    </w:p>
    <w:p>
      <w:pPr>
        <w:pStyle w:val="null3"/>
        <w:ind w:firstLine="420"/>
      </w:pPr>
      <w:r>
        <w:rPr>
          <w:sz w:val="21"/>
        </w:rPr>
        <w:t>3、</w:t>
      </w:r>
      <w:r>
        <w:rPr>
          <w:sz w:val="21"/>
        </w:rPr>
        <w:t>乙方</w:t>
      </w:r>
      <w:r>
        <w:rPr>
          <w:sz w:val="21"/>
        </w:rPr>
        <w:t>提供的信息化办公耗材须适用于</w:t>
      </w:r>
      <w:r>
        <w:rPr>
          <w:sz w:val="21"/>
        </w:rPr>
        <w:t>甲方</w:t>
      </w:r>
      <w:r>
        <w:rPr>
          <w:sz w:val="21"/>
        </w:rPr>
        <w:t>原办公设备的品牌型号，具体以</w:t>
      </w:r>
      <w:r>
        <w:rPr>
          <w:sz w:val="21"/>
        </w:rPr>
        <w:t>甲方</w:t>
      </w:r>
      <w:r>
        <w:rPr>
          <w:sz w:val="21"/>
        </w:rPr>
        <w:t>实际需求为准。</w:t>
      </w:r>
    </w:p>
    <w:p>
      <w:pPr>
        <w:pStyle w:val="null3"/>
        <w:ind w:firstLine="422"/>
        <w:jc w:val="both"/>
      </w:pPr>
      <w:r>
        <w:rPr>
          <w:sz w:val="21"/>
          <w:b/>
        </w:rPr>
        <w:t>4、供货清单及要求</w:t>
      </w:r>
    </w:p>
    <w:p>
      <w:pPr>
        <w:pStyle w:val="null3"/>
        <w:ind w:firstLine="420"/>
        <w:jc w:val="both"/>
      </w:pPr>
      <w:r>
        <w:rPr>
          <w:sz w:val="21"/>
        </w:rPr>
        <w:t>4.1 合同供货清单：详见附件1《常用办公设备耗材清单》、附件2《现有设备品牌耗材供货单价基准价表》。</w:t>
      </w:r>
    </w:p>
    <w:p>
      <w:pPr>
        <w:pStyle w:val="null3"/>
        <w:ind w:firstLine="420"/>
        <w:jc w:val="both"/>
      </w:pPr>
      <w:r>
        <w:rPr>
          <w:sz w:val="21"/>
        </w:rPr>
        <w:t>4.2 供货要求：乙方所供货物须是原厂、全新产品并提供原厂产品合格证、原产地证明（如有），并提供送货清单，否则甲方有权不予验收，并不予支付本合同款项。</w:t>
      </w:r>
    </w:p>
    <w:p>
      <w:pPr>
        <w:pStyle w:val="null3"/>
        <w:ind w:firstLine="420"/>
        <w:jc w:val="both"/>
      </w:pPr>
      <w:r>
        <w:rPr>
          <w:sz w:val="21"/>
        </w:rPr>
        <w:t>4.3 乙方提供的产品为合法销售、渠道正规、原厂原装、全新（即：未经使用过的）正品，符合国家及用户提出的有关质量标准的耗材。甲方对产品进行抽检，确保产品质量、打印页数等符合采购需求，乙方必须配合甲方的工作。如出现严重质量问题或产品制造商推诿质量、服务责任时，乙方须承担终极责任并提供质量和服务保障。</w:t>
      </w:r>
    </w:p>
    <w:p>
      <w:pPr>
        <w:pStyle w:val="null3"/>
        <w:ind w:firstLine="420"/>
        <w:jc w:val="both"/>
      </w:pPr>
      <w:r>
        <w:rPr>
          <w:sz w:val="21"/>
        </w:rPr>
        <w:t>4.4 若甲方目前在用的机器因报废不再使用时，乙方可将甲方已要求送货的、对应机型的产品更换成相当价格的其他品牌型号的产品，不得拒绝更换。</w:t>
      </w:r>
    </w:p>
    <w:p>
      <w:pPr>
        <w:pStyle w:val="null3"/>
        <w:ind w:firstLine="420"/>
        <w:jc w:val="both"/>
      </w:pPr>
      <w:r>
        <w:rPr>
          <w:sz w:val="21"/>
        </w:rPr>
        <w:t>4.5 乙方所供耗材不符合合同要求或存在质量问题的，甲方有权拒绝，乙方应及时更换；耗材在开始使用后出现质量问题的，甲方及时向乙方反馈意见并停止使用，乙方在接到甲方问题反馈后24小时内予以更换。</w:t>
      </w:r>
    </w:p>
    <w:p>
      <w:pPr>
        <w:pStyle w:val="null3"/>
        <w:ind w:firstLine="420"/>
        <w:jc w:val="both"/>
      </w:pPr>
      <w:r>
        <w:rPr>
          <w:sz w:val="21"/>
        </w:rPr>
        <w:t>4.6 如发现不符合对应机型的耗材需求导致无法正常使用的，乙方须负责退换，乙方应当在接到甲方通知后24小时内予以更换，此项费用包含在合同总价中。甲方在合同执行过程中要求换货的，乙方不得以任何理由拒绝，须按照供货要求的规定执行。</w:t>
      </w:r>
    </w:p>
    <w:p>
      <w:pPr>
        <w:pStyle w:val="null3"/>
        <w:ind w:firstLine="420"/>
        <w:jc w:val="both"/>
      </w:pPr>
      <w:r>
        <w:rPr>
          <w:sz w:val="21"/>
        </w:rPr>
        <w:t>4.7 乙方在合同期内必须为甲方的办公设备耗材进行上门安装调试，乙方接到上门安装调试电话后，24小时完成上门安装调试业务，此项费用包含在合同总价中。</w:t>
      </w:r>
    </w:p>
    <w:p>
      <w:pPr>
        <w:pStyle w:val="null3"/>
        <w:ind w:firstLine="420"/>
        <w:jc w:val="both"/>
      </w:pPr>
      <w:r>
        <w:rPr>
          <w:sz w:val="21"/>
        </w:rPr>
        <w:t>4.8 乙方提供的产品剩余有效期不得少于标注有效期的80%，有产品名称、厂名、厂址、合格证、说明书和质检报告等，确保产品可追溯。产品在甲方使用耗材过程中，如出现质量问题或设备机型不兼容的情况，甲方有权要求乙方无条件更换成设备品牌相匹配的耗材，当同一种耗材型号出现三次以上（包含三次）因质量问题导致打印机无法正常使用，视为该耗材型号与设备机型不兼容，甲方可立即终止合同并不予退还乙方全部履约保证金。</w:t>
      </w:r>
    </w:p>
    <w:p>
      <w:pPr>
        <w:pStyle w:val="null3"/>
        <w:ind w:firstLine="420"/>
        <w:jc w:val="both"/>
      </w:pPr>
      <w:r>
        <w:rPr>
          <w:sz w:val="21"/>
        </w:rPr>
        <w:t>4.9 所有《</w:t>
      </w:r>
      <w:r>
        <w:rPr>
          <w:sz w:val="21"/>
          <w:b/>
        </w:rPr>
        <w:t>常用设备耗材清单</w:t>
      </w:r>
      <w:r>
        <w:rPr>
          <w:sz w:val="21"/>
        </w:rPr>
        <w:t>》的耗材清单产品硒鼓、粉盒、墨盒等相关代用打印耗材必须自带芯片，确保所有耗材产品正常使用，此项费用包含在合同总价中，甲方不再另外增加任何费用。在甲方使用耗材过程中，如出现质量问题或设备机型不兼容的情况，甲方有权要求乙方无条件更换成该设备品牌的耗材，如因耗材原因导致甲方设备出现故障的，乙方必须及时配合修复，如故障无法修复的，乙方须赔偿甲方设备损失。</w:t>
      </w:r>
    </w:p>
    <w:p>
      <w:pPr>
        <w:pStyle w:val="null3"/>
        <w:ind w:firstLine="420"/>
        <w:jc w:val="both"/>
      </w:pPr>
      <w:r>
        <w:rPr>
          <w:sz w:val="21"/>
        </w:rPr>
        <w:t>4.10 如乙方所投产品为代用耗材产品，非现有设备品牌耗材，甲方有使用现有设备品牌耗材的需要，乙方须按照“现有设备品牌耗材供货单价基准价表”中现有设备品牌耗材供货基准价×合同折扣率的供货价格给甲方提供现有设备品牌的耗材，不能擅自改变“现有设备品牌耗材供货单价基准价表”中所提的参数、规格、要求，此部分包含在本项目合同总价内。</w:t>
      </w:r>
    </w:p>
    <w:p>
      <w:pPr>
        <w:pStyle w:val="null3"/>
        <w:ind w:firstLine="420"/>
        <w:jc w:val="both"/>
      </w:pPr>
      <w:r>
        <w:rPr>
          <w:sz w:val="21"/>
        </w:rPr>
        <w:t>4.11 供货时间：甲方正常固定每周3次收集各科室需求，乙方需在接到甲方的送货需求后48小时内送货完毕，节假日照常供货（以北京时间为准，每天按24小时计算）。如因紧急任务等特殊情况需要送货的，乙方需在接甲方的送货需求后20分钟内进行响应，2个小时内送货完毕。乙方须提供7天×24小时响应的联系人及联系方式，更换联系人须征得甲方同意。</w:t>
      </w:r>
    </w:p>
    <w:p>
      <w:pPr>
        <w:pStyle w:val="null3"/>
        <w:ind w:firstLine="420"/>
        <w:jc w:val="both"/>
      </w:pPr>
      <w:r>
        <w:rPr>
          <w:sz w:val="21"/>
        </w:rPr>
        <w:t>4.12 如出现迟送、漏送等情况，需在20分钟内响应，24小时内完成补送。</w:t>
      </w:r>
    </w:p>
    <w:p>
      <w:pPr>
        <w:pStyle w:val="null3"/>
        <w:ind w:firstLine="420"/>
        <w:jc w:val="both"/>
      </w:pPr>
      <w:r>
        <w:rPr>
          <w:sz w:val="21"/>
        </w:rPr>
        <w:t>4.13 如出现质量有问题，需要上门更换货物，需在20分钟内响应，24小时内完成更换。</w:t>
      </w:r>
    </w:p>
    <w:p>
      <w:pPr>
        <w:pStyle w:val="null3"/>
        <w:ind w:firstLine="420"/>
        <w:jc w:val="both"/>
      </w:pPr>
      <w:r>
        <w:rPr>
          <w:sz w:val="21"/>
        </w:rPr>
        <w:t>4.14 具备充足备货能力，有足够仓储保障能力，应对突发事件。</w:t>
      </w:r>
    </w:p>
    <w:p>
      <w:pPr>
        <w:pStyle w:val="null3"/>
        <w:ind w:firstLine="420"/>
        <w:jc w:val="both"/>
      </w:pPr>
      <w:r>
        <w:rPr>
          <w:sz w:val="21"/>
        </w:rPr>
        <w:t>4.15 因所供应耗材造成打印设备故障（机械故障、机械故障导致设备无法运转，需要重装等技术问题），必须无条件维护打印设备，并重装设备，检查打印设备与计算机的链接等，保证打印设备良好的正常运行状态。</w:t>
      </w:r>
    </w:p>
    <w:p>
      <w:pPr>
        <w:pStyle w:val="null3"/>
        <w:ind w:firstLine="422"/>
        <w:jc w:val="both"/>
      </w:pPr>
      <w:r>
        <w:rPr>
          <w:sz w:val="21"/>
          <w:b/>
        </w:rPr>
        <w:t>5、合同金额</w:t>
      </w:r>
    </w:p>
    <w:p>
      <w:pPr>
        <w:pStyle w:val="null3"/>
        <w:ind w:firstLine="420"/>
        <w:jc w:val="both"/>
      </w:pPr>
      <w:r>
        <w:rPr>
          <w:sz w:val="21"/>
        </w:rPr>
        <w:t>5.1 本合同总费用共计人民币（大写） 元整（￥  元）。</w:t>
      </w:r>
    </w:p>
    <w:p>
      <w:pPr>
        <w:pStyle w:val="null3"/>
        <w:ind w:firstLine="420"/>
        <w:jc w:val="both"/>
      </w:pPr>
      <w:r>
        <w:rPr>
          <w:sz w:val="21"/>
        </w:rPr>
        <w:t>5.2 上述合同总价包括：</w:t>
      </w:r>
    </w:p>
    <w:p>
      <w:pPr>
        <w:pStyle w:val="null3"/>
        <w:ind w:firstLine="420"/>
        <w:jc w:val="both"/>
      </w:pPr>
      <w:r>
        <w:rPr>
          <w:sz w:val="21"/>
        </w:rPr>
        <w:t>1)</w:t>
      </w:r>
      <w:r>
        <w:rPr>
          <w:sz w:val="21"/>
        </w:rPr>
        <w:t>本合同范围的货物费用。</w:t>
      </w:r>
    </w:p>
    <w:p>
      <w:pPr>
        <w:pStyle w:val="null3"/>
        <w:ind w:firstLine="420"/>
        <w:jc w:val="both"/>
      </w:pPr>
      <w:r>
        <w:rPr>
          <w:sz w:val="21"/>
        </w:rPr>
        <w:t>2)</w:t>
      </w:r>
      <w:r>
        <w:rPr>
          <w:sz w:val="21"/>
        </w:rPr>
        <w:t>本合同的服务费用（包括但不限于设备运输、安装、督导、调测、优化、及货物验收过程中产生的所有费用）、保修期内维修费用、更换费用及本合同所涉及的其他各项服务费用。</w:t>
      </w:r>
    </w:p>
    <w:p>
      <w:pPr>
        <w:pStyle w:val="null3"/>
        <w:ind w:firstLine="420"/>
        <w:jc w:val="both"/>
      </w:pPr>
      <w:r>
        <w:rPr>
          <w:sz w:val="21"/>
        </w:rPr>
        <w:t>5.3 本合同内货物的供货价格=对应清单品种的供货基准价*</w:t>
      </w:r>
      <w:r>
        <w:rPr>
          <w:sz w:val="21"/>
        </w:rPr>
        <w:t>【</w:t>
      </w:r>
      <w:r>
        <w:rPr>
          <w:sz w:val="21"/>
        </w:rPr>
        <w:t xml:space="preserve">  </w:t>
      </w:r>
      <w:r>
        <w:rPr>
          <w:sz w:val="21"/>
        </w:rPr>
        <w:t>】</w:t>
      </w:r>
      <w:r>
        <w:rPr>
          <w:sz w:val="21"/>
          <w:b/>
        </w:rPr>
        <w:t>%</w:t>
      </w:r>
      <w:r>
        <w:rPr>
          <w:sz w:val="21"/>
        </w:rPr>
        <w:t>（</w:t>
      </w:r>
      <w:r>
        <w:rPr>
          <w:sz w:val="21"/>
        </w:rPr>
        <w:t>即：合同</w:t>
      </w:r>
      <w:r>
        <w:rPr>
          <w:sz w:val="21"/>
        </w:rPr>
        <w:t>折扣率），</w:t>
      </w:r>
      <w:r>
        <w:rPr>
          <w:sz w:val="21"/>
        </w:rPr>
        <w:t>结算单价保留两位小数</w:t>
      </w:r>
      <w:r>
        <w:rPr>
          <w:sz w:val="21"/>
        </w:rPr>
        <w:t>。（</w:t>
      </w:r>
      <w:r>
        <w:rPr>
          <w:sz w:val="21"/>
        </w:rPr>
        <w:t>注：</w:t>
      </w:r>
      <w:r>
        <w:rPr>
          <w:sz w:val="21"/>
        </w:rPr>
        <w:t>按合同折扣率结算时，对应清单品种的供货基准价与每月实际结算货款均精确至</w:t>
      </w:r>
      <w:r>
        <w:rPr>
          <w:sz w:val="21"/>
        </w:rPr>
        <w:t>“分”，且不采用四舍五入方式。</w:t>
      </w:r>
      <w:r>
        <w:rPr>
          <w:sz w:val="21"/>
        </w:rPr>
        <w:t>）</w:t>
      </w:r>
    </w:p>
    <w:p>
      <w:pPr>
        <w:pStyle w:val="null3"/>
        <w:ind w:firstLine="420"/>
        <w:jc w:val="both"/>
      </w:pPr>
      <w:r>
        <w:rPr>
          <w:sz w:val="21"/>
        </w:rPr>
        <w:t>1）合同折扣率在合同执行过程中不得变更，且适用于乙方提供的所有打印耗材（包括日后甲方需求的所有设备品牌耗材）。</w:t>
      </w:r>
    </w:p>
    <w:p>
      <w:pPr>
        <w:pStyle w:val="null3"/>
        <w:ind w:firstLine="420"/>
        <w:jc w:val="both"/>
      </w:pPr>
      <w:r>
        <w:rPr>
          <w:sz w:val="21"/>
        </w:rPr>
        <w:t>2）若产品已经停产，乙方须提供停产证明，加盖厂商公章，乙方所提供耗材产品的品牌、型号须经甲方同意。提供不低于该耗材的同类耗材供货，供货价格不得高于该类耗材投标报价，折扣率按照合同折扣率进行核算。</w:t>
      </w:r>
    </w:p>
    <w:p>
      <w:pPr>
        <w:pStyle w:val="null3"/>
        <w:ind w:firstLine="422"/>
        <w:jc w:val="both"/>
      </w:pPr>
      <w:r>
        <w:rPr>
          <w:sz w:val="21"/>
          <w:b/>
        </w:rPr>
        <w:t>6、支付方式</w:t>
      </w:r>
    </w:p>
    <w:p>
      <w:pPr>
        <w:pStyle w:val="null3"/>
        <w:ind w:firstLine="420"/>
        <w:jc w:val="both"/>
      </w:pPr>
      <w:r>
        <w:rPr>
          <w:sz w:val="21"/>
        </w:rPr>
        <w:t>6.1 甲方以银行转账形式每月按实结算货款。根据每月送货的品种和数量，按供货基准价及折扣率、考核评价评分结果进行结算。乙方每月向甲方提交结算资料，甲方收到结算资料审核后5个工作日内开始办理支付手续。</w:t>
      </w:r>
      <w:r>
        <w:rPr>
          <w:sz w:val="21"/>
        </w:rPr>
        <w:t>每月实际结算货款＝（</w:t>
      </w:r>
      <w:r>
        <w:rPr>
          <w:sz w:val="21"/>
        </w:rPr>
        <w:t>∑(各项对应清单品种的供货基准价×</w:t>
      </w:r>
      <w:r>
        <w:rPr>
          <w:sz w:val="21"/>
        </w:rPr>
        <w:t>合同</w:t>
      </w:r>
      <w:r>
        <w:rPr>
          <w:sz w:val="21"/>
        </w:rPr>
        <w:t>折扣率</w:t>
      </w:r>
      <w:r>
        <w:rPr>
          <w:sz w:val="21"/>
        </w:rPr>
        <w:t>×各项实际供货量））×</w:t>
      </w:r>
      <w:r>
        <w:rPr>
          <w:sz w:val="21"/>
        </w:rPr>
        <w:t>项目考核评价</w:t>
      </w:r>
      <w:r>
        <w:rPr>
          <w:sz w:val="21"/>
        </w:rPr>
        <w:t>情况的计算比例</w:t>
      </w:r>
      <w:r>
        <w:rPr>
          <w:sz w:val="21"/>
        </w:rPr>
        <w:t>。</w:t>
      </w:r>
      <w:r>
        <w:rPr>
          <w:sz w:val="21"/>
        </w:rPr>
        <w:t>注：按合同折扣率结算时，对应清单品种的供货基准价与每月实际结算货款均精确至</w:t>
      </w:r>
      <w:r>
        <w:rPr>
          <w:sz w:val="21"/>
        </w:rPr>
        <w:t>“分”，且不采用四舍五入方式</w:t>
      </w:r>
      <w:r>
        <w:rPr>
          <w:sz w:val="21"/>
        </w:rPr>
        <w:t>。</w:t>
      </w:r>
    </w:p>
    <w:p>
      <w:pPr>
        <w:pStyle w:val="null3"/>
        <w:ind w:firstLine="420"/>
        <w:jc w:val="both"/>
      </w:pPr>
      <w:r>
        <w:rPr>
          <w:sz w:val="21"/>
        </w:rPr>
        <w:t>6.2 因甲方使用的是财政资金，甲方在前款规定的付款时间为向支付部门提出办理支付申请手续的时间（不含支付部门审核的时间），在规定时间内提出支付申请手续后即视为甲方已经按期支付。</w:t>
      </w:r>
    </w:p>
    <w:p>
      <w:pPr>
        <w:pStyle w:val="null3"/>
        <w:ind w:firstLine="420"/>
        <w:jc w:val="both"/>
      </w:pPr>
      <w:r>
        <w:rPr>
          <w:sz w:val="21"/>
        </w:rPr>
        <w:t>6.3 乙方与甲方签订合同后15个工作日内，按采购预算的2%以银行转账或支票（汇票、本票）或保函（保险）等非现金形式向甲方提交履约保证金【保函（保险）方式提交的，须提供保函（保险）复印件加盖乙方公章交予甲方备案】，保函有效期在合同服务期内。若不提交履约保证金或履约保证金在服务期内失效后15个工作日内不向甲方更新提交（若有发生因乙方原因导致扣减履约保证金的，乙方须在15个工作日内补足履约保证金金额。），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下列任何一种情况发生时，甲方有权扣减或不予退还履约保证金：（1）乙方未完全履行本合同约定的；（2）乙方过错致甲方造成损失的。</w:t>
      </w:r>
    </w:p>
    <w:p>
      <w:pPr>
        <w:pStyle w:val="null3"/>
        <w:ind w:firstLine="420"/>
        <w:jc w:val="both"/>
      </w:pPr>
      <w:r>
        <w:rPr>
          <w:sz w:val="21"/>
        </w:rPr>
        <w:t>6.4 乙方在每次请款时需向甲方提交以下资料：</w:t>
      </w:r>
    </w:p>
    <w:p>
      <w:pPr>
        <w:pStyle w:val="null3"/>
        <w:ind w:firstLine="420"/>
        <w:jc w:val="both"/>
      </w:pPr>
      <w:r>
        <w:rPr>
          <w:sz w:val="21"/>
        </w:rPr>
        <w:t>1)本月供货清单；</w:t>
      </w:r>
    </w:p>
    <w:p>
      <w:pPr>
        <w:pStyle w:val="null3"/>
        <w:ind w:firstLine="420"/>
        <w:jc w:val="both"/>
      </w:pPr>
      <w:r>
        <w:rPr>
          <w:sz w:val="21"/>
        </w:rPr>
        <w:t>2)经甲方和乙方双方验货后签字确认的送货汇总单；</w:t>
      </w:r>
    </w:p>
    <w:p>
      <w:pPr>
        <w:pStyle w:val="null3"/>
        <w:ind w:firstLine="420"/>
        <w:jc w:val="both"/>
      </w:pPr>
      <w:r>
        <w:rPr>
          <w:sz w:val="21"/>
        </w:rPr>
        <w:t>3)正式发票；</w:t>
      </w:r>
    </w:p>
    <w:p>
      <w:pPr>
        <w:pStyle w:val="null3"/>
        <w:ind w:firstLine="420"/>
        <w:jc w:val="both"/>
      </w:pPr>
      <w:r>
        <w:rPr>
          <w:sz w:val="21"/>
        </w:rPr>
        <w:t>4）当月供货清单中的主要设备型号耗材（见本项目采购需求“（一）项目具体需求”的1.12）需提供厂商的供货证明文件复印件加盖公章（含国家认可的第三方检测机构出具的检测报告，需具有“CMA”标志），（原件备查）；</w:t>
      </w:r>
    </w:p>
    <w:p>
      <w:pPr>
        <w:pStyle w:val="null3"/>
        <w:ind w:firstLine="420"/>
        <w:jc w:val="both"/>
      </w:pPr>
      <w:r>
        <w:rPr>
          <w:sz w:val="21"/>
        </w:rPr>
        <w:t>5）若供货清单包括新产品，则需提供经甲方主管部门审核批准文件；</w:t>
      </w:r>
    </w:p>
    <w:p>
      <w:pPr>
        <w:pStyle w:val="null3"/>
        <w:ind w:firstLine="420"/>
        <w:jc w:val="both"/>
      </w:pPr>
      <w:r>
        <w:rPr>
          <w:sz w:val="21"/>
        </w:rPr>
        <w:t>6）本月耗材使用分析报告；</w:t>
      </w:r>
    </w:p>
    <w:p>
      <w:pPr>
        <w:pStyle w:val="null3"/>
        <w:ind w:firstLine="420"/>
        <w:jc w:val="both"/>
      </w:pPr>
      <w:r>
        <w:rPr>
          <w:sz w:val="21"/>
        </w:rPr>
        <w:t>7）本月甲方对乙方的考核评价表。</w:t>
      </w:r>
    </w:p>
    <w:p>
      <w:pPr>
        <w:pStyle w:val="null3"/>
        <w:ind w:firstLine="420"/>
        <w:jc w:val="both"/>
      </w:pPr>
      <w:r>
        <w:rPr>
          <w:sz w:val="21"/>
        </w:rPr>
        <w:t>8）履约保证金、合同、中标通知书。（首次结算时提供）</w:t>
      </w:r>
    </w:p>
    <w:p>
      <w:pPr>
        <w:pStyle w:val="null3"/>
        <w:ind w:firstLine="420"/>
        <w:jc w:val="both"/>
      </w:pPr>
      <w:r>
        <w:rPr>
          <w:sz w:val="21"/>
        </w:rPr>
        <w:t>6.5 如遇节假日或不可抗因素，则付款日期顺延。</w:t>
      </w:r>
    </w:p>
    <w:p>
      <w:pPr>
        <w:pStyle w:val="null3"/>
        <w:ind w:firstLine="420"/>
        <w:jc w:val="both"/>
      </w:pPr>
      <w:r>
        <w:rPr>
          <w:sz w:val="21"/>
        </w:rPr>
        <w:t>6.6 乙方必须按照甲方的付款流程，按时提供上述完整材料，因乙方自身原因导致无法及时结款的除外，如有缺少、违反付款流程等，带来的损失乙方自行承担。</w:t>
      </w:r>
    </w:p>
    <w:p>
      <w:pPr>
        <w:pStyle w:val="null3"/>
        <w:ind w:firstLine="420"/>
        <w:jc w:val="both"/>
      </w:pPr>
      <w:r>
        <w:rPr>
          <w:sz w:val="21"/>
        </w:rPr>
        <w:t>6.7乙方收款银行名称、地址和账号如下：</w:t>
      </w:r>
    </w:p>
    <w:p>
      <w:pPr>
        <w:pStyle w:val="null3"/>
        <w:ind w:firstLine="420"/>
        <w:jc w:val="both"/>
      </w:pPr>
      <w:r>
        <w:rPr>
          <w:sz w:val="21"/>
        </w:rPr>
        <w:t>1）户    名：</w:t>
      </w:r>
    </w:p>
    <w:p>
      <w:pPr>
        <w:pStyle w:val="null3"/>
        <w:ind w:firstLine="420"/>
        <w:jc w:val="both"/>
      </w:pPr>
      <w:r>
        <w:rPr>
          <w:sz w:val="21"/>
        </w:rPr>
        <w:t xml:space="preserve">2）开户银行：         </w:t>
      </w:r>
    </w:p>
    <w:p>
      <w:pPr>
        <w:pStyle w:val="null3"/>
        <w:ind w:firstLine="420"/>
        <w:jc w:val="both"/>
      </w:pPr>
      <w:r>
        <w:rPr>
          <w:sz w:val="21"/>
        </w:rPr>
        <w:t>3）账    号：</w:t>
      </w:r>
    </w:p>
    <w:p>
      <w:pPr>
        <w:pStyle w:val="null3"/>
        <w:ind w:firstLine="420"/>
        <w:jc w:val="both"/>
      </w:pPr>
      <w:r>
        <w:rPr>
          <w:sz w:val="21"/>
        </w:rPr>
        <w:t>4）纳税人识别号：</w:t>
      </w:r>
    </w:p>
    <w:p>
      <w:pPr>
        <w:pStyle w:val="null3"/>
        <w:ind w:firstLine="420"/>
        <w:jc w:val="both"/>
      </w:pPr>
      <w:r>
        <w:rPr>
          <w:sz w:val="21"/>
        </w:rPr>
        <w:t>5）联系电话：</w:t>
      </w:r>
    </w:p>
    <w:p>
      <w:pPr>
        <w:pStyle w:val="null3"/>
        <w:ind w:firstLine="422"/>
        <w:jc w:val="both"/>
      </w:pPr>
      <w:r>
        <w:rPr>
          <w:sz w:val="21"/>
          <w:b/>
        </w:rPr>
        <w:t>7、考核评价</w:t>
      </w:r>
    </w:p>
    <w:p>
      <w:pPr>
        <w:pStyle w:val="null3"/>
        <w:ind w:firstLine="420"/>
        <w:jc w:val="both"/>
      </w:pPr>
      <w:r>
        <w:rPr>
          <w:sz w:val="21"/>
        </w:rPr>
        <w:t>7.1 考核评价是指每月根据合同要求，综合甲方各使用单位的使用评价等情况，给出的综合考核评价，满分100分。评价内容主要是服务管理各个流程的执行情况和成效。</w:t>
      </w:r>
    </w:p>
    <w:p>
      <w:pPr>
        <w:pStyle w:val="null3"/>
        <w:ind w:firstLine="420"/>
      </w:pPr>
      <w:r>
        <w:rPr>
          <w:sz w:val="21"/>
        </w:rPr>
        <w:t>7.2 考核评分方法</w:t>
      </w:r>
    </w:p>
    <w:p>
      <w:pPr>
        <w:pStyle w:val="null3"/>
        <w:ind w:firstLine="420"/>
      </w:pPr>
      <w:r>
        <w:rPr>
          <w:sz w:val="21"/>
        </w:rPr>
        <w:t>（</w:t>
      </w:r>
      <w:r>
        <w:rPr>
          <w:sz w:val="21"/>
        </w:rPr>
        <w:t>1）主要从货物供货响应度（20分）、服务及时率和保障度（20分）、货物质量（20分）、货物附带服务要求（20分）、其它合同约定条款（10分）、交办事项落实情况（10分）等方面进行评价。</w:t>
      </w:r>
    </w:p>
    <w:p>
      <w:pPr>
        <w:pStyle w:val="null3"/>
        <w:ind w:firstLine="420"/>
      </w:pPr>
      <w:r>
        <w:rPr>
          <w:sz w:val="21"/>
        </w:rPr>
        <w:t>（</w:t>
      </w:r>
      <w:r>
        <w:rPr>
          <w:sz w:val="21"/>
        </w:rPr>
        <w:t>2）供货响应度评分。满分20分，包括但不限于以下情况予以整改扣分处理：1）乙方供货时提供的货物生产日期少于标注有效期的80%(每次扣3分)；2）供货时发现包装存在问题或型号不符等情况（每次扣5分）；3）供货表单填写不规范，模糊不清，弄虚作假或供货时效不达标（每次扣5分）；4）未按时提交供货报告或拖延提交等（每次扣5分）；5）现用的设备因报废不再使用时，对已送货的报废机型货物，接甲方通知后，在两天内未更换成相当价格的其他品牌型号的产品（每次扣2分）。</w:t>
      </w:r>
    </w:p>
    <w:p>
      <w:pPr>
        <w:pStyle w:val="null3"/>
        <w:ind w:firstLine="420"/>
      </w:pPr>
      <w:r>
        <w:rPr>
          <w:sz w:val="21"/>
        </w:rPr>
        <w:t>（</w:t>
      </w:r>
      <w:r>
        <w:rPr>
          <w:sz w:val="21"/>
        </w:rPr>
        <w:t>3）服务及时率和保障度。满分20分，包括但不限于以下情况予以整改扣分处理：1）乙方所供货物存在质量问题的或在开始使用后出现质量问题的，乙方未及时更换（每次扣5分）；2）甲方在合同执行过程中要求换货的，乙方以其它理由拒绝（每次扣5分）；3）乙方未能及时联同厂家共同负责相关售后服务工作或服务过程中出现推诿（每次扣5分）；4）未按要求做好废旧回收各货物、使用科室的货物等工作，落实相关登记清单，或未按要求送至指定存放地点存放等（每次扣3分）；项目台账管理不清晰，账物不符（每次扣2分）。</w:t>
      </w:r>
    </w:p>
    <w:p>
      <w:pPr>
        <w:pStyle w:val="null3"/>
        <w:ind w:firstLine="420"/>
      </w:pPr>
      <w:r>
        <w:rPr>
          <w:sz w:val="21"/>
        </w:rPr>
        <w:t>（</w:t>
      </w:r>
      <w:r>
        <w:rPr>
          <w:sz w:val="21"/>
        </w:rPr>
        <w:t>4）货物质量。满分20分，包括但不限于以下情况予以整改扣分处理：1）乙方所供货物不符合合同要求或存在质量问题的（每确定一款型号的扣5分）；2）货物在开始使用后出现质量问题的（每确定一款型号的扣5分）；3）货物在开始使用后如发现不符合对应机型的需要，导致无法正常使用的（每确定一款型号的扣5分）；由于使用乙方耗材导致甲方设备损坏、不能正常工作的（每确定一款型号的扣5分）。</w:t>
      </w:r>
    </w:p>
    <w:p>
      <w:pPr>
        <w:pStyle w:val="null3"/>
        <w:ind w:firstLine="420"/>
      </w:pPr>
      <w:r>
        <w:rPr>
          <w:sz w:val="21"/>
        </w:rPr>
        <w:t>（</w:t>
      </w:r>
      <w:r>
        <w:rPr>
          <w:sz w:val="21"/>
        </w:rPr>
        <w:t>5）“货物附带服务要求”的技术服务要求。满分20分，包括但不限于以下情况予以整改扣分处理：服务总体要求不满足的，每一条规定的（每次扣5分），服务内容不满足的，每违反一条规定的（每次扣5分），巡检服务方式不满足的，每违反一条规定的（每次扣5分），其它服务要求不满足的，每违反一条规定的（每次扣5分）。</w:t>
      </w:r>
    </w:p>
    <w:p>
      <w:pPr>
        <w:pStyle w:val="null3"/>
        <w:ind w:firstLine="420"/>
      </w:pPr>
      <w:r>
        <w:rPr>
          <w:sz w:val="21"/>
        </w:rPr>
        <w:t>（</w:t>
      </w:r>
      <w:r>
        <w:rPr>
          <w:sz w:val="21"/>
        </w:rPr>
        <w:t>6）其它合同约定条款。满分10分，每违反其它合同约定条款的（每次扣2分）。</w:t>
      </w:r>
    </w:p>
    <w:p>
      <w:pPr>
        <w:pStyle w:val="null3"/>
        <w:ind w:firstLine="420"/>
      </w:pPr>
      <w:r>
        <w:rPr>
          <w:sz w:val="21"/>
        </w:rPr>
        <w:t>（</w:t>
      </w:r>
      <w:r>
        <w:rPr>
          <w:sz w:val="21"/>
        </w:rPr>
        <w:t>7）交办事项落实情况。满分10分，包括但不限于以下情况予以整改扣分处理：1）乙方项目经理或专职联系人未按要求跟进项目日常事务工作，未落实项目计划、组织和控制活动中做好工作安排、分配、值班等，每违反一条规定的（扣五分）；2）技术团队人员跟进不到位，未及时落实技术服务、支撑保障、统计工作等相关工作，送货工作人员态度恶劣的，每违反一条规定的（扣5分）。</w:t>
      </w:r>
    </w:p>
    <w:p>
      <w:pPr>
        <w:pStyle w:val="null3"/>
        <w:ind w:firstLine="420"/>
        <w:jc w:val="both"/>
      </w:pPr>
      <w:r>
        <w:rPr>
          <w:sz w:val="21"/>
        </w:rPr>
        <w:t>7.3 考核评价与支付</w:t>
      </w:r>
    </w:p>
    <w:p>
      <w:pPr>
        <w:pStyle w:val="null3"/>
        <w:ind w:firstLine="420"/>
      </w:pPr>
      <w:r>
        <w:rPr>
          <w:sz w:val="21"/>
        </w:rPr>
        <w:t>考核评价评分结果与每一个月合同应支付款挂钩，具体办法见如下：</w:t>
      </w:r>
    </w:p>
    <w:tbl>
      <w:tblPr>
        <w:tblW w:w="0" w:type="auto"/>
        <w:tblBorders>
          <w:top w:val="none" w:color="000000" w:sz="4"/>
          <w:left w:val="none" w:color="000000" w:sz="4"/>
          <w:bottom w:val="none" w:color="000000" w:sz="4"/>
          <w:right w:val="none" w:color="000000" w:sz="4"/>
          <w:insideH w:val="none"/>
          <w:insideV w:val="none"/>
        </w:tblBorders>
      </w:tblPr>
      <w:tblGrid>
        <w:gridCol w:w="4320"/>
        <w:gridCol w:w="3986"/>
      </w:tblGrid>
      <w:tr>
        <w:tc>
          <w:tcPr>
            <w:tcW w:type="dxa" w:w="432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项目考核评价得分</w:t>
            </w:r>
          </w:p>
        </w:tc>
        <w:tc>
          <w:tcPr>
            <w:tcW w:type="dxa" w:w="398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与合同款项支付金额计算方法</w:t>
            </w:r>
          </w:p>
        </w:tc>
      </w:tr>
      <w:tr>
        <w:tc>
          <w:tcPr>
            <w:tcW w:type="dxa" w:w="432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90分以上（含90分）</w:t>
            </w:r>
          </w:p>
        </w:tc>
        <w:tc>
          <w:tcPr>
            <w:tcW w:type="dxa" w:w="39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支付金额</w:t>
            </w:r>
            <w:r>
              <w:rPr>
                <w:sz w:val="21"/>
              </w:rPr>
              <w:t>=当期支付款项X100%</w:t>
            </w:r>
          </w:p>
        </w:tc>
      </w:tr>
      <w:tr>
        <w:tc>
          <w:tcPr>
            <w:tcW w:type="dxa" w:w="432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80分至90分（含80分）</w:t>
            </w:r>
          </w:p>
        </w:tc>
        <w:tc>
          <w:tcPr>
            <w:tcW w:type="dxa" w:w="39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支付金额</w:t>
            </w:r>
            <w:r>
              <w:rPr>
                <w:sz w:val="21"/>
              </w:rPr>
              <w:t>=当期支付款项X90%</w:t>
            </w:r>
          </w:p>
        </w:tc>
      </w:tr>
      <w:tr>
        <w:tc>
          <w:tcPr>
            <w:tcW w:type="dxa" w:w="432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60分至80分（含60分）</w:t>
            </w:r>
          </w:p>
        </w:tc>
        <w:tc>
          <w:tcPr>
            <w:tcW w:type="dxa" w:w="39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支付金额</w:t>
            </w:r>
            <w:r>
              <w:rPr>
                <w:sz w:val="21"/>
              </w:rPr>
              <w:t>=当期支付款项X80%</w:t>
            </w:r>
          </w:p>
        </w:tc>
      </w:tr>
      <w:tr>
        <w:tc>
          <w:tcPr>
            <w:tcW w:type="dxa" w:w="432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低于</w:t>
            </w:r>
            <w:r>
              <w:rPr>
                <w:sz w:val="21"/>
              </w:rPr>
              <w:t>60分</w:t>
            </w:r>
          </w:p>
        </w:tc>
        <w:tc>
          <w:tcPr>
            <w:tcW w:type="dxa" w:w="398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直接扣除当月应支付款项</w:t>
            </w:r>
          </w:p>
        </w:tc>
      </w:tr>
    </w:tbl>
    <w:p>
      <w:pPr>
        <w:pStyle w:val="null3"/>
        <w:ind w:firstLine="422"/>
        <w:jc w:val="both"/>
      </w:pPr>
      <w:r>
        <w:rPr>
          <w:sz w:val="21"/>
          <w:b/>
        </w:rPr>
        <w:t>8、到货及验收</w:t>
      </w:r>
    </w:p>
    <w:p>
      <w:pPr>
        <w:pStyle w:val="null3"/>
        <w:ind w:firstLine="420"/>
        <w:jc w:val="both"/>
      </w:pPr>
      <w:r>
        <w:rPr>
          <w:sz w:val="21"/>
        </w:rPr>
        <w:t>8.1 送货时间为：甲方正常固定每周3次收集各科室需求，乙方需在接到甲方的送货需求后48小时内送货完毕，节假日照常供货（以北京时间为准，每天按24小时计算）。</w:t>
      </w:r>
    </w:p>
    <w:p>
      <w:pPr>
        <w:pStyle w:val="null3"/>
        <w:ind w:firstLine="420"/>
        <w:jc w:val="both"/>
      </w:pPr>
      <w:r>
        <w:rPr>
          <w:sz w:val="21"/>
        </w:rPr>
        <w:t>8.2 交货地点：甲方指定地点，所有设备（含安装材料和备件）均须由乙方送货上门并安装调试，甲方不再支付任何费用。</w:t>
      </w:r>
    </w:p>
    <w:p>
      <w:pPr>
        <w:pStyle w:val="null3"/>
        <w:ind w:firstLine="420"/>
        <w:jc w:val="both"/>
      </w:pPr>
      <w:r>
        <w:rPr>
          <w:sz w:val="21"/>
        </w:rPr>
        <w:t>8.3 项目实施地点：广州市妇女儿童医疗中心五院区（珠江新城院区、儿童院区、妇婴院区、白云院区、增城院区）或甲方指定地点。</w:t>
      </w:r>
    </w:p>
    <w:p>
      <w:pPr>
        <w:pStyle w:val="null3"/>
        <w:ind w:firstLine="420"/>
        <w:jc w:val="both"/>
      </w:pPr>
      <w:r>
        <w:rPr>
          <w:sz w:val="21"/>
        </w:rPr>
        <w:t>8.4 合同期限：自合同生效之日起，货物总额累计达到   元或  项目服务期满（支付以实际送货金额为准），本合同随之终止。</w:t>
      </w:r>
    </w:p>
    <w:p>
      <w:pPr>
        <w:pStyle w:val="null3"/>
        <w:ind w:firstLine="420"/>
        <w:jc w:val="both"/>
      </w:pPr>
      <w:r>
        <w:rPr>
          <w:sz w:val="21"/>
        </w:rPr>
        <w:t>8.5 验收标准如下：</w:t>
      </w:r>
    </w:p>
    <w:p>
      <w:pPr>
        <w:pStyle w:val="null3"/>
        <w:ind w:firstLine="420"/>
        <w:jc w:val="both"/>
      </w:pPr>
      <w:r>
        <w:rPr>
          <w:sz w:val="21"/>
        </w:rPr>
        <w:t>（</w:t>
      </w:r>
      <w:r>
        <w:rPr>
          <w:sz w:val="21"/>
        </w:rPr>
        <w:t>1）乙方</w:t>
      </w:r>
      <w:r>
        <w:rPr>
          <w:sz w:val="21"/>
        </w:rPr>
        <w:t>应充分理解并认真遵循本招标文件的要求，所提供的货物必须满足招标文件要求。必须保证合同货品均为正规的原厂全新正品、无侵权的货品，货物应符合中华人民共和国国家安全质量标准、环保标准或行业标准；符合招标文件和响应承诺中</w:t>
      </w:r>
      <w:r>
        <w:rPr>
          <w:sz w:val="21"/>
        </w:rPr>
        <w:t>甲方</w:t>
      </w:r>
      <w:r>
        <w:rPr>
          <w:sz w:val="21"/>
        </w:rPr>
        <w:t>认可的参数及各项要求。</w:t>
      </w:r>
    </w:p>
    <w:p>
      <w:pPr>
        <w:pStyle w:val="null3"/>
        <w:ind w:firstLine="420"/>
        <w:jc w:val="both"/>
      </w:pPr>
      <w:r>
        <w:rPr>
          <w:sz w:val="21"/>
        </w:rPr>
        <w:t>（</w:t>
      </w:r>
      <w:r>
        <w:rPr>
          <w:sz w:val="21"/>
        </w:rPr>
        <w:t>2）</w:t>
      </w:r>
      <w:r>
        <w:rPr>
          <w:sz w:val="21"/>
        </w:rPr>
        <w:t>货物有包装的，货物的包装必须完整清洁（无损、无污、无皱），</w:t>
      </w:r>
      <w:r>
        <w:rPr>
          <w:sz w:val="21"/>
        </w:rPr>
        <w:t>甲方</w:t>
      </w:r>
      <w:r>
        <w:rPr>
          <w:sz w:val="21"/>
        </w:rPr>
        <w:t>有权拒收包装不整齐、已拆封的商品。</w:t>
      </w:r>
      <w:r>
        <w:rPr>
          <w:sz w:val="21"/>
        </w:rPr>
        <w:t>甲方</w:t>
      </w:r>
      <w:r>
        <w:rPr>
          <w:sz w:val="21"/>
        </w:rPr>
        <w:t>发现商品出现损坏（包括表面损坏），或出现水渍、受潮等导致货物性质改变的，</w:t>
      </w:r>
      <w:r>
        <w:rPr>
          <w:sz w:val="21"/>
        </w:rPr>
        <w:t>乙方</w:t>
      </w:r>
      <w:r>
        <w:rPr>
          <w:sz w:val="21"/>
        </w:rPr>
        <w:t>必须无条件退货或更换商品。</w:t>
      </w:r>
    </w:p>
    <w:p>
      <w:pPr>
        <w:pStyle w:val="null3"/>
        <w:ind w:firstLine="420"/>
        <w:jc w:val="both"/>
      </w:pPr>
      <w:r>
        <w:rPr>
          <w:sz w:val="21"/>
        </w:rPr>
        <w:t>（</w:t>
      </w:r>
      <w:r>
        <w:rPr>
          <w:sz w:val="21"/>
        </w:rPr>
        <w:t>3）</w:t>
      </w:r>
      <w:r>
        <w:rPr>
          <w:sz w:val="21"/>
        </w:rPr>
        <w:t>由于耗材类产品无法一次性全部开箱试用，供货时验收只进行抽检，并核对产品的外包装、合格证、序列号等信息进行验收。全部耗材产品的使用情况由各使用科室后续</w:t>
      </w:r>
      <w:r>
        <w:rPr>
          <w:sz w:val="21"/>
        </w:rPr>
        <w:t>10个工作日内</w:t>
      </w:r>
      <w:r>
        <w:rPr>
          <w:sz w:val="21"/>
        </w:rPr>
        <w:t>反馈，并按照反馈情况和其它有关资料办理相关验收手续。由</w:t>
      </w:r>
      <w:r>
        <w:rPr>
          <w:sz w:val="21"/>
        </w:rPr>
        <w:t>甲方</w:t>
      </w:r>
      <w:r>
        <w:rPr>
          <w:sz w:val="21"/>
        </w:rPr>
        <w:t>使用科室、</w:t>
      </w:r>
      <w:r>
        <w:rPr>
          <w:sz w:val="21"/>
        </w:rPr>
        <w:t>乙方</w:t>
      </w:r>
      <w:r>
        <w:rPr>
          <w:sz w:val="21"/>
        </w:rPr>
        <w:t>双方一起对货物进行验收，验收期限为一周内，验收合格后签署验收单。</w:t>
      </w:r>
    </w:p>
    <w:p>
      <w:pPr>
        <w:pStyle w:val="null3"/>
        <w:ind w:firstLine="422"/>
        <w:jc w:val="both"/>
      </w:pPr>
      <w:r>
        <w:rPr>
          <w:sz w:val="21"/>
          <w:b/>
        </w:rPr>
        <w:t>9、质量保证及售后服务</w:t>
      </w:r>
    </w:p>
    <w:p>
      <w:pPr>
        <w:pStyle w:val="null3"/>
        <w:ind w:firstLine="420"/>
        <w:jc w:val="both"/>
      </w:pPr>
      <w:r>
        <w:rPr>
          <w:sz w:val="21"/>
        </w:rPr>
        <w:t>9.1 乙方所提供货物必须是全新（即：未经使用过的）正品，表面无划伤，无碰撞，其技术规格、标准必须符合甲方需求和国家计量检测标准。</w:t>
      </w:r>
    </w:p>
    <w:p>
      <w:pPr>
        <w:pStyle w:val="null3"/>
        <w:ind w:firstLine="420"/>
        <w:jc w:val="both"/>
      </w:pPr>
      <w:r>
        <w:rPr>
          <w:sz w:val="21"/>
        </w:rPr>
        <w:t>9.2 如供货时发现质量问题或型号不符等情况，应立即无条件退换。对有缺陷的货物，乙方应免费更换。</w:t>
      </w:r>
    </w:p>
    <w:p>
      <w:pPr>
        <w:pStyle w:val="null3"/>
        <w:ind w:firstLine="420"/>
        <w:jc w:val="both"/>
      </w:pPr>
      <w:r>
        <w:rPr>
          <w:sz w:val="21"/>
        </w:rPr>
        <w:t>9</w:t>
      </w:r>
      <w:r>
        <w:rPr>
          <w:sz w:val="21"/>
        </w:rPr>
        <w:t>.3 货物由</w:t>
      </w:r>
      <w:r>
        <w:rPr>
          <w:sz w:val="21"/>
        </w:rPr>
        <w:t>乙方</w:t>
      </w:r>
      <w:r>
        <w:rPr>
          <w:sz w:val="21"/>
        </w:rPr>
        <w:t>联同厂家共同负责相关售后服务工作。</w:t>
      </w:r>
      <w:r>
        <w:rPr>
          <w:sz w:val="21"/>
        </w:rPr>
        <w:t>乙方</w:t>
      </w:r>
      <w:r>
        <w:rPr>
          <w:sz w:val="21"/>
        </w:rPr>
        <w:t>需写明各种耗材的储存条件（温度、湿度等），储存和使用有效时间，使用环境要求，品质保证，保用承诺等，如供货时发现质量问题或型号不符等情况，应立即无条件退换。对有缺陷的货物，</w:t>
      </w:r>
      <w:r>
        <w:rPr>
          <w:sz w:val="21"/>
        </w:rPr>
        <w:t>乙方</w:t>
      </w:r>
      <w:r>
        <w:rPr>
          <w:sz w:val="21"/>
        </w:rPr>
        <w:t>负责更换，此项费用包含在</w:t>
      </w:r>
      <w:r>
        <w:rPr>
          <w:sz w:val="21"/>
        </w:rPr>
        <w:t>本合同总价</w:t>
      </w:r>
      <w:r>
        <w:rPr>
          <w:sz w:val="21"/>
        </w:rPr>
        <w:t>中。</w:t>
      </w:r>
    </w:p>
    <w:p>
      <w:pPr>
        <w:pStyle w:val="null3"/>
        <w:ind w:firstLine="420"/>
        <w:jc w:val="both"/>
      </w:pPr>
      <w:r>
        <w:rPr>
          <w:sz w:val="21"/>
        </w:rPr>
        <w:t>9.4 货物自验收合格之日起，乙方对所有货物提供每个法定工作日的服务，以解决在使用中遇到的所有问题，如：电话热线支持，邮寄方式服务，用户间的交流等。</w:t>
      </w:r>
    </w:p>
    <w:p>
      <w:pPr>
        <w:pStyle w:val="null3"/>
        <w:ind w:firstLine="420"/>
        <w:jc w:val="both"/>
      </w:pPr>
      <w:r>
        <w:rPr>
          <w:sz w:val="21"/>
        </w:rPr>
        <w:t>9.5 乙方应指派专人负责与甲方联系处理订单及售后服务事宜。乙方应熟知甲方现有设备品牌型号的工作原理及机械构造，有专职的维修工程师，对办公耗材安装后无法使用时，能够准确判断是由于耗材原因或是设备原因导致无法使用，如果是设备原因导致的，能够及时进行处理。保证售后维修的及时、快捷，设备故障报修的响应时间：7天×24小时响应，在工作时间内保证在接到故障电话后，10分钟内响应，遇重大故障5分钟内必须响应，响应后15分钟内解决，最迟不能超过半小时。（注：如没有驻点人员服务的院区，5钟内响应，2小时内到达现场，并在不能超过15钟内检测出故障问题，并且解决），如有特殊情况实在确实无法解决，需将情况汇报甲方核准。</w:t>
      </w:r>
    </w:p>
    <w:p>
      <w:pPr>
        <w:pStyle w:val="null3"/>
        <w:ind w:firstLine="420"/>
        <w:jc w:val="both"/>
      </w:pPr>
      <w:r>
        <w:rPr>
          <w:sz w:val="21"/>
        </w:rPr>
        <w:t>9.6 若有一些目前在用的机器因报废不再使用时，乙方必须承诺可将已要求送货的、对应上述机型的产品更换成相当价格的其他品牌型号的产品，不得拒绝更换。</w:t>
      </w:r>
    </w:p>
    <w:p>
      <w:pPr>
        <w:pStyle w:val="null3"/>
        <w:ind w:firstLine="420"/>
        <w:jc w:val="both"/>
      </w:pPr>
      <w:r>
        <w:rPr>
          <w:sz w:val="21"/>
        </w:rPr>
        <w:t>9</w:t>
      </w:r>
      <w:r>
        <w:rPr>
          <w:sz w:val="21"/>
        </w:rPr>
        <w:t>.7 废旧办公耗材回收要求：</w:t>
      </w:r>
    </w:p>
    <w:p>
      <w:pPr>
        <w:pStyle w:val="null3"/>
        <w:ind w:firstLine="420"/>
        <w:jc w:val="both"/>
      </w:pPr>
      <w:r>
        <w:rPr>
          <w:sz w:val="21"/>
        </w:rPr>
        <w:t>1）乙方</w:t>
      </w:r>
      <w:r>
        <w:rPr>
          <w:sz w:val="21"/>
        </w:rPr>
        <w:t>应承诺：在送货安装产品的同时，必须现场即时回收在本项目实施过程中产生的废旧墨盒、废旧硒鼓等，做到当天清走，按国家行业的相关要求进行环保回收，此项费用包含在</w:t>
      </w:r>
      <w:r>
        <w:rPr>
          <w:sz w:val="21"/>
        </w:rPr>
        <w:t>本合同总价</w:t>
      </w:r>
      <w:r>
        <w:rPr>
          <w:sz w:val="21"/>
        </w:rPr>
        <w:t>中。</w:t>
      </w:r>
    </w:p>
    <w:p>
      <w:pPr>
        <w:pStyle w:val="null3"/>
        <w:ind w:firstLine="420"/>
        <w:jc w:val="both"/>
      </w:pPr>
      <w:r>
        <w:rPr>
          <w:sz w:val="21"/>
        </w:rPr>
        <w:t>2）乙方</w:t>
      </w:r>
      <w:r>
        <w:rPr>
          <w:sz w:val="21"/>
        </w:rPr>
        <w:t>应严格按照国家各类废物管理的相关规定包装、运输本项目内产生的废旧物资，并运送至供货商的回收处置场。</w:t>
      </w:r>
    </w:p>
    <w:p>
      <w:pPr>
        <w:pStyle w:val="null3"/>
        <w:ind w:firstLine="420"/>
        <w:jc w:val="both"/>
      </w:pPr>
      <w:r>
        <w:rPr>
          <w:sz w:val="21"/>
        </w:rPr>
        <w:t>3）乙方</w:t>
      </w:r>
      <w:r>
        <w:rPr>
          <w:sz w:val="21"/>
        </w:rPr>
        <w:t>应承诺：在回收废旧产品时，应严格遵守关于质量、环境及职业安全卫生的相关规定。</w:t>
      </w:r>
    </w:p>
    <w:p>
      <w:pPr>
        <w:pStyle w:val="null3"/>
        <w:ind w:firstLine="420"/>
        <w:jc w:val="both"/>
      </w:pPr>
      <w:r>
        <w:rPr>
          <w:sz w:val="21"/>
        </w:rPr>
        <w:t>9.8 签订合同前，甲方对产品进行抽检，确保产品质量、打印量等符合采购需求，乙方必须配合采购的工作。</w:t>
      </w:r>
    </w:p>
    <w:p>
      <w:pPr>
        <w:pStyle w:val="null3"/>
        <w:ind w:firstLine="420"/>
        <w:jc w:val="both"/>
      </w:pPr>
      <w:r>
        <w:rPr>
          <w:sz w:val="21"/>
        </w:rPr>
        <w:t>9.9 其他服务</w:t>
      </w:r>
    </w:p>
    <w:p>
      <w:pPr>
        <w:pStyle w:val="null3"/>
        <w:ind w:firstLine="420"/>
        <w:jc w:val="both"/>
      </w:pPr>
      <w:r>
        <w:rPr>
          <w:sz w:val="21"/>
        </w:rPr>
        <w:t>（</w:t>
      </w:r>
      <w:r>
        <w:rPr>
          <w:sz w:val="21"/>
        </w:rPr>
        <w:t>1）</w:t>
      </w:r>
      <w:r>
        <w:rPr>
          <w:sz w:val="21"/>
        </w:rPr>
        <w:t>服务要求</w:t>
      </w:r>
    </w:p>
    <w:p>
      <w:pPr>
        <w:pStyle w:val="null3"/>
        <w:ind w:firstLine="420"/>
        <w:jc w:val="both"/>
      </w:pPr>
      <w:r>
        <w:rPr>
          <w:sz w:val="21"/>
        </w:rPr>
        <w:t>1）乙方</w:t>
      </w:r>
      <w:r>
        <w:rPr>
          <w:sz w:val="21"/>
        </w:rPr>
        <w:t>对</w:t>
      </w:r>
      <w:r>
        <w:rPr>
          <w:sz w:val="21"/>
        </w:rPr>
        <w:t>甲方</w:t>
      </w:r>
      <w:r>
        <w:rPr>
          <w:sz w:val="21"/>
        </w:rPr>
        <w:t>所拥有的设备，更换耗材用量进行登记、编号和统计管理，并及时将信息报送</w:t>
      </w:r>
      <w:r>
        <w:rPr>
          <w:sz w:val="21"/>
        </w:rPr>
        <w:t>甲方</w:t>
      </w:r>
      <w:r>
        <w:rPr>
          <w:sz w:val="21"/>
        </w:rPr>
        <w:t>主管部门。</w:t>
      </w:r>
    </w:p>
    <w:p>
      <w:pPr>
        <w:pStyle w:val="null3"/>
        <w:ind w:firstLine="420"/>
        <w:jc w:val="both"/>
      </w:pPr>
      <w:r>
        <w:rPr>
          <w:sz w:val="21"/>
        </w:rPr>
        <w:t>2）乙方在</w:t>
      </w:r>
      <w:r>
        <w:rPr>
          <w:sz w:val="21"/>
        </w:rPr>
        <w:t>服务期内的质量保障要求：</w:t>
      </w:r>
      <w:r>
        <w:rPr>
          <w:sz w:val="21"/>
        </w:rPr>
        <w:t>乙方</w:t>
      </w:r>
      <w:r>
        <w:rPr>
          <w:sz w:val="21"/>
        </w:rPr>
        <w:t>须采取</w:t>
      </w:r>
      <w:r>
        <w:rPr>
          <w:sz w:val="21"/>
        </w:rPr>
        <w:t>“1+1”联合服务质量保障方式，即</w:t>
      </w:r>
      <w:r>
        <w:rPr>
          <w:sz w:val="21"/>
        </w:rPr>
        <w:t>乙方</w:t>
      </w:r>
      <w:r>
        <w:rPr>
          <w:sz w:val="21"/>
        </w:rPr>
        <w:t>要提供技术支持和保养服务，要求达到</w:t>
      </w:r>
      <w:r>
        <w:rPr>
          <w:sz w:val="21"/>
        </w:rPr>
        <w:t>合同要求及招标文件要求或行业的</w:t>
      </w:r>
      <w:r>
        <w:rPr>
          <w:sz w:val="21"/>
        </w:rPr>
        <w:t>专业技术支持和服务质量保证。</w:t>
      </w:r>
    </w:p>
    <w:p>
      <w:pPr>
        <w:pStyle w:val="null3"/>
        <w:ind w:firstLine="420"/>
        <w:jc w:val="both"/>
      </w:pPr>
      <w:r>
        <w:rPr>
          <w:sz w:val="21"/>
        </w:rPr>
        <w:t>3）乙方</w:t>
      </w:r>
      <w:r>
        <w:rPr>
          <w:sz w:val="21"/>
        </w:rPr>
        <w:t>必须遵守</w:t>
      </w:r>
      <w:r>
        <w:rPr>
          <w:sz w:val="21"/>
        </w:rPr>
        <w:t>甲方</w:t>
      </w:r>
      <w:r>
        <w:rPr>
          <w:sz w:val="21"/>
        </w:rPr>
        <w:t>单位的各项规章制度，国家法定假期服从</w:t>
      </w:r>
      <w:r>
        <w:rPr>
          <w:sz w:val="21"/>
        </w:rPr>
        <w:t>甲方</w:t>
      </w:r>
      <w:r>
        <w:rPr>
          <w:sz w:val="21"/>
        </w:rPr>
        <w:t>单位的调派和临时工作安排。具备独立处理突发事故的能力，服务电话</w:t>
      </w:r>
      <w:r>
        <w:rPr>
          <w:sz w:val="21"/>
        </w:rPr>
        <w:t>24小时开通。</w:t>
      </w:r>
    </w:p>
    <w:p>
      <w:pPr>
        <w:pStyle w:val="null3"/>
        <w:ind w:firstLine="420"/>
        <w:jc w:val="both"/>
      </w:pPr>
      <w:r>
        <w:rPr>
          <w:sz w:val="21"/>
        </w:rPr>
        <w:t>4）乙方</w:t>
      </w:r>
      <w:r>
        <w:rPr>
          <w:sz w:val="21"/>
        </w:rPr>
        <w:t>定期对</w:t>
      </w:r>
      <w:r>
        <w:rPr>
          <w:sz w:val="21"/>
        </w:rPr>
        <w:t>甲方</w:t>
      </w:r>
      <w:r>
        <w:rPr>
          <w:sz w:val="21"/>
        </w:rPr>
        <w:t>所有使用科室进行耗材安装和使用方法等相关知识培训，每年不少于两次。</w:t>
      </w:r>
    </w:p>
    <w:p>
      <w:pPr>
        <w:pStyle w:val="null3"/>
        <w:ind w:firstLine="420"/>
        <w:jc w:val="both"/>
      </w:pPr>
      <w:r>
        <w:rPr>
          <w:sz w:val="21"/>
        </w:rPr>
        <w:t>5）检查</w:t>
      </w:r>
      <w:r>
        <w:rPr>
          <w:sz w:val="21"/>
        </w:rPr>
        <w:t>产品标识，打印办公耗材的标识应该包含：</w:t>
      </w:r>
    </w:p>
    <w:p>
      <w:pPr>
        <w:pStyle w:val="null3"/>
        <w:ind w:firstLine="420"/>
        <w:jc w:val="both"/>
      </w:pPr>
      <w:r>
        <w:rPr>
          <w:sz w:val="21"/>
        </w:rPr>
        <w:t>①</w:t>
      </w:r>
      <w:r>
        <w:rPr>
          <w:sz w:val="21"/>
        </w:rPr>
        <w:t>产品名称、厂名和厂址；</w:t>
      </w:r>
    </w:p>
    <w:p>
      <w:pPr>
        <w:pStyle w:val="null3"/>
        <w:ind w:firstLine="420"/>
        <w:jc w:val="both"/>
      </w:pPr>
      <w:r>
        <w:rPr>
          <w:sz w:val="21"/>
        </w:rPr>
        <w:t>②</w:t>
      </w:r>
      <w:r>
        <w:rPr>
          <w:sz w:val="21"/>
        </w:rPr>
        <w:t>产品适用机型的名称、类别；</w:t>
      </w:r>
    </w:p>
    <w:p>
      <w:pPr>
        <w:pStyle w:val="null3"/>
        <w:ind w:firstLine="420"/>
        <w:jc w:val="both"/>
      </w:pPr>
      <w:r>
        <w:rPr>
          <w:sz w:val="21"/>
        </w:rPr>
        <w:t>③</w:t>
      </w:r>
      <w:r>
        <w:rPr>
          <w:sz w:val="21"/>
        </w:rPr>
        <w:t>净含量；</w:t>
      </w:r>
    </w:p>
    <w:p>
      <w:pPr>
        <w:pStyle w:val="null3"/>
        <w:ind w:firstLine="420"/>
        <w:jc w:val="both"/>
      </w:pPr>
      <w:r>
        <w:rPr>
          <w:sz w:val="21"/>
        </w:rPr>
        <w:t>④</w:t>
      </w:r>
      <w:r>
        <w:rPr>
          <w:sz w:val="21"/>
        </w:rPr>
        <w:t>制造批号、生产日期、有效期或失效期；</w:t>
      </w:r>
    </w:p>
    <w:p>
      <w:pPr>
        <w:pStyle w:val="null3"/>
        <w:ind w:firstLine="420"/>
        <w:jc w:val="both"/>
      </w:pPr>
      <w:r>
        <w:rPr>
          <w:sz w:val="21"/>
        </w:rPr>
        <w:t>⑤</w:t>
      </w:r>
      <w:r>
        <w:rPr>
          <w:sz w:val="21"/>
        </w:rPr>
        <w:t>产品标准编号；</w:t>
      </w:r>
    </w:p>
    <w:p>
      <w:pPr>
        <w:pStyle w:val="null3"/>
        <w:ind w:firstLine="420"/>
        <w:jc w:val="both"/>
      </w:pPr>
      <w:r>
        <w:rPr>
          <w:sz w:val="21"/>
        </w:rPr>
        <w:t>⑥</w:t>
      </w:r>
      <w:r>
        <w:rPr>
          <w:sz w:val="21"/>
        </w:rPr>
        <w:t>产品合格标志等内容。</w:t>
      </w:r>
    </w:p>
    <w:p>
      <w:pPr>
        <w:pStyle w:val="null3"/>
        <w:ind w:firstLine="420"/>
        <w:jc w:val="both"/>
      </w:pPr>
      <w:r>
        <w:rPr>
          <w:sz w:val="21"/>
        </w:rPr>
        <w:t>6）</w:t>
      </w:r>
      <w:r>
        <w:rPr>
          <w:sz w:val="21"/>
        </w:rPr>
        <w:t>备货、供货流程服务要求：</w:t>
      </w:r>
      <w:r>
        <w:rPr>
          <w:sz w:val="21"/>
        </w:rPr>
        <w:t>乙方</w:t>
      </w:r>
      <w:r>
        <w:rPr>
          <w:sz w:val="21"/>
        </w:rPr>
        <w:t>应建立科学有效的库存预警机制，根据过往耗材使用数据、设备数量及分布情况，结合业务旺季、淡季等因素，精准设定各类耗材的安全库存阈值。当库存水平降至预警线时，应及时启动补货程序，确保有充足时间进行备货。</w:t>
      </w:r>
    </w:p>
    <w:p>
      <w:pPr>
        <w:pStyle w:val="null3"/>
        <w:ind w:firstLine="420"/>
        <w:jc w:val="both"/>
      </w:pPr>
      <w:r>
        <w:rPr>
          <w:sz w:val="21"/>
        </w:rPr>
        <w:t>7）</w:t>
      </w:r>
      <w:r>
        <w:rPr>
          <w:sz w:val="21"/>
        </w:rPr>
        <w:t>供应商管理：</w:t>
      </w:r>
      <w:r>
        <w:rPr>
          <w:sz w:val="21"/>
        </w:rPr>
        <w:t>乙方</w:t>
      </w:r>
      <w:r>
        <w:rPr>
          <w:sz w:val="21"/>
        </w:rPr>
        <w:t>需与耗材供应商建立长期稳定的合作关系，定期对供应商进行评估与考核，内容涵盖供货能力、产品质量、价格合理性、交货及时性等方面。确保供应商具备充足的生产能力，在接到补货订单后，能在规定时间内完成供货，避免因供应商问题导致缺货风险。</w:t>
      </w:r>
    </w:p>
    <w:p>
      <w:pPr>
        <w:pStyle w:val="null3"/>
        <w:ind w:firstLine="420"/>
        <w:jc w:val="both"/>
      </w:pPr>
      <w:r>
        <w:rPr>
          <w:sz w:val="21"/>
        </w:rPr>
        <w:t>8）</w:t>
      </w:r>
      <w:r>
        <w:rPr>
          <w:sz w:val="21"/>
        </w:rPr>
        <w:t>备货计划制定：依据库存预警信息、历史采购数据以及未来业务需求预测，</w:t>
      </w:r>
      <w:r>
        <w:rPr>
          <w:sz w:val="21"/>
        </w:rPr>
        <w:t>乙方</w:t>
      </w:r>
      <w:r>
        <w:rPr>
          <w:sz w:val="21"/>
        </w:rPr>
        <w:t>每月应制定详细的备货计划，明确各类耗材的采购数量、采购时间以及到货时间节点。备货计划需充分考虑物流运输时间、节假日等因素，确保耗材能按时、按量到达指定仓库。在</w:t>
      </w:r>
      <w:r>
        <w:rPr>
          <w:sz w:val="21"/>
        </w:rPr>
        <w:t>节假日（春节、国庆、五一</w:t>
      </w:r>
      <w:r>
        <w:rPr>
          <w:sz w:val="21"/>
        </w:rPr>
        <w:t>等长假前</w:t>
      </w:r>
      <w:r>
        <w:rPr>
          <w:sz w:val="21"/>
        </w:rPr>
        <w:t>）</w:t>
      </w:r>
      <w:r>
        <w:rPr>
          <w:sz w:val="21"/>
        </w:rPr>
        <w:t>，应提前增加耗材备货量，并提前安排物流配送，保证假期期间设备正常运行。</w:t>
      </w:r>
    </w:p>
    <w:p>
      <w:pPr>
        <w:pStyle w:val="null3"/>
        <w:ind w:firstLine="420"/>
        <w:jc w:val="both"/>
      </w:pPr>
      <w:r>
        <w:rPr>
          <w:sz w:val="21"/>
        </w:rPr>
        <w:t>9）保修期：不少于1年的保修期。乙方</w:t>
      </w:r>
      <w:r>
        <w:rPr>
          <w:sz w:val="21"/>
        </w:rPr>
        <w:t>免费提供</w:t>
      </w:r>
      <w:r>
        <w:rPr>
          <w:sz w:val="21"/>
        </w:rPr>
        <w:t>备机服务</w:t>
      </w:r>
      <w:r>
        <w:rPr>
          <w:sz w:val="21"/>
        </w:rPr>
        <w:t>，</w:t>
      </w:r>
      <w:r>
        <w:rPr>
          <w:sz w:val="21"/>
        </w:rPr>
        <w:t>应对各种突发事件、多点故障时等情况，</w:t>
      </w:r>
      <w:r>
        <w:rPr>
          <w:sz w:val="21"/>
        </w:rPr>
        <w:t>以保证合同耗材正常运行</w:t>
      </w:r>
      <w:r>
        <w:rPr>
          <w:sz w:val="21"/>
        </w:rPr>
        <w:t>。</w:t>
      </w:r>
    </w:p>
    <w:p>
      <w:pPr>
        <w:pStyle w:val="null3"/>
        <w:ind w:firstLine="420"/>
        <w:jc w:val="both"/>
      </w:pPr>
      <w:r>
        <w:rPr>
          <w:sz w:val="21"/>
        </w:rPr>
        <w:t>（</w:t>
      </w:r>
      <w:r>
        <w:rPr>
          <w:sz w:val="21"/>
        </w:rPr>
        <w:t>2）</w:t>
      </w:r>
      <w:r>
        <w:rPr>
          <w:sz w:val="21"/>
        </w:rPr>
        <w:t>应急服务要求</w:t>
      </w:r>
    </w:p>
    <w:p>
      <w:pPr>
        <w:pStyle w:val="null3"/>
        <w:ind w:firstLine="420"/>
        <w:jc w:val="both"/>
      </w:pPr>
      <w:r>
        <w:rPr>
          <w:sz w:val="21"/>
        </w:rPr>
        <w:t>1）应急供货服务要求：乙方须建立稳定可靠的应急耗材供应体系，确保所供耗材符合打印设备原厂技术标准及国家相关质量规范。应提供与耗材生产厂家或其代理商签订的长期供货协议，明确应急状态下的优先供货权，禁止通过转包、分包方式获取货品来源。</w:t>
      </w:r>
    </w:p>
    <w:p>
      <w:pPr>
        <w:pStyle w:val="null3"/>
        <w:ind w:firstLine="420"/>
        <w:jc w:val="both"/>
      </w:pPr>
      <w:r>
        <w:rPr>
          <w:sz w:val="21"/>
        </w:rPr>
        <w:t>2）特殊情形应对：当出现耗材短缺、生产中断等重大供应风险时，须启动备用货品来源方案，确保24小时内响应甲方的紧急供货需求。同时建立耗材质量追溯体系，对每批次应急供应的耗材提供质量合格证明及溯源信息。</w:t>
      </w:r>
    </w:p>
    <w:p>
      <w:pPr>
        <w:pStyle w:val="null3"/>
        <w:ind w:firstLine="420"/>
        <w:jc w:val="both"/>
      </w:pPr>
      <w:r>
        <w:rPr>
          <w:sz w:val="21"/>
        </w:rPr>
        <w:t>3）为应对突发情况，保障维护服务的时效性，乙方需提供以下设备：A4彩色激光双面网络打印机约10台；A3彩色激光双面网络打印机约4台；A4彩色喷墨网络打印机约6台；A3彩色喷墨网络打印机约4台；A4黑白激光网络打印机约20台，放置在甲方指定地点，作为备用设备。在合同履行过程中，备用设备的所有权归属乙方，使用权归甲方，合同期满后设备由乙方自行取走。</w:t>
      </w:r>
    </w:p>
    <w:p>
      <w:pPr>
        <w:pStyle w:val="null3"/>
        <w:ind w:firstLine="420"/>
        <w:jc w:val="both"/>
      </w:pPr>
      <w:r>
        <w:rPr>
          <w:sz w:val="21"/>
        </w:rPr>
        <w:t>4）应急预案，由于医疗卫生行业的特殊，需要面对各种突发事件，当甲方出现突发性大规模的多点故障时、临时增开科室、人员突增、突发公共卫生事件等突发情况下，乙方需提供能行之有效的应急预案措施及保障能力（包括备用设备、仓储管理能力等），能够快速的积极响应配合甲方的工作，提供好服务，保证甲方正常办公不受影响。</w:t>
      </w:r>
    </w:p>
    <w:p>
      <w:pPr>
        <w:pStyle w:val="null3"/>
        <w:ind w:firstLine="420"/>
        <w:jc w:val="both"/>
      </w:pPr>
      <w:r>
        <w:rPr>
          <w:sz w:val="21"/>
        </w:rPr>
        <w:t>5）乙方必须具备一定的仓储管理能力、保障能力，储备甲方常用的耗材产品，具有仓储类计算机信息管理软件，确保突发事件、紧急情况或特殊时期时，能及时响应及配送，确保甲方业务的正常开展。</w:t>
      </w:r>
    </w:p>
    <w:p>
      <w:pPr>
        <w:pStyle w:val="null3"/>
        <w:ind w:firstLine="420"/>
        <w:jc w:val="both"/>
      </w:pPr>
      <w:r>
        <w:rPr>
          <w:sz w:val="21"/>
        </w:rPr>
        <w:t>（</w:t>
      </w:r>
      <w:r>
        <w:rPr>
          <w:sz w:val="21"/>
        </w:rPr>
        <w:t>3）服务内容</w:t>
      </w:r>
    </w:p>
    <w:tbl>
      <w:tblPr>
        <w:tblW w:w="0" w:type="auto"/>
        <w:tblBorders>
          <w:top w:val="none" w:color="000000" w:sz="4"/>
          <w:left w:val="none" w:color="000000" w:sz="4"/>
          <w:bottom w:val="none" w:color="000000" w:sz="4"/>
          <w:right w:val="none" w:color="000000" w:sz="4"/>
          <w:insideH w:val="none"/>
          <w:insideV w:val="none"/>
        </w:tblBorders>
      </w:tblPr>
      <w:tblGrid>
        <w:gridCol w:w="1445"/>
        <w:gridCol w:w="1472"/>
        <w:gridCol w:w="4267"/>
        <w:gridCol w:w="1093"/>
      </w:tblGrid>
      <w:tr>
        <w:tc>
          <w:tcPr>
            <w:tcW w:type="dxa" w:w="1445"/>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服务名称</w:t>
            </w:r>
          </w:p>
        </w:tc>
        <w:tc>
          <w:tcPr>
            <w:tcW w:type="dxa" w:w="1472"/>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服务描述</w:t>
            </w:r>
          </w:p>
        </w:tc>
        <w:tc>
          <w:tcPr>
            <w:tcW w:type="dxa" w:w="4267"/>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基础服务内容</w:t>
            </w:r>
          </w:p>
        </w:tc>
        <w:tc>
          <w:tcPr>
            <w:tcW w:type="dxa" w:w="1093"/>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服务周期</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硬件资源统计</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对更换的耗材用量进行统计、跟踪。</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乙方负责按照甲方要求为甲方单位更换的耗材用量进行统计、跟踪。进行登记、统计管理，并及时将信息报送主管部门。</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日常巡检及耗材安装配送及保养服务</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日常巡检设备状态，负责耗材、配件安装配送及保养服务</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1、巡检设备稳定性检查，乙方日常对甲方的设备进行巡检，解决各部门耗材使用问题。每月为甲方所有设备定期全面巡检保养一次，包括设备清洁、设备运行状况检测、故障隐患排除等，并提交详细巡检报告。</w:t>
            </w:r>
          </w:p>
          <w:p>
            <w:pPr>
              <w:pStyle w:val="null3"/>
              <w:jc w:val="center"/>
            </w:pPr>
            <w:r>
              <w:rPr>
                <w:sz w:val="21"/>
              </w:rPr>
              <w:t>2、耗材安装配送及更换，乙方负责为甲方所有设备色带、墨盒、碳粉和硒鼓等耗材提供安装、更换和配送服务。</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设备故障处理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解决设备故障</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w:t>
            </w:r>
            <w:r>
              <w:rPr>
                <w:sz w:val="21"/>
              </w:rPr>
              <w:t>10分钟之内受理，受理时首先需要通过电话了解情况或者到现场了解情况，给出初步的判断（这样才算作响应）。遇紧急故障，5分钟内必须响应，响应后15分钟内解决，最迟不能超过半小时（注：如没有驻点人员服务的院区，5钟内响应，2小时内到达现场，并在不能超过15钟内检测出故障问题，并且解决），如有特殊情况实在确实无法解决，需将情况汇报甲方核准。</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设备耗材使用的优化</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对设备耗材使用进行优化</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对设备耗材使用等进行合理规划，包括提出优化建议并实施（问题管理）。</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w:t>
            </w:r>
            <w:r>
              <w:rPr>
                <w:sz w:val="21"/>
              </w:rPr>
              <w:t>使用情况管理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对设备耗材使用</w:t>
            </w:r>
            <w:r>
              <w:rPr>
                <w:sz w:val="21"/>
              </w:rPr>
              <w:t>进行管理</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按月份</w:t>
            </w:r>
            <w:r>
              <w:rPr>
                <w:sz w:val="21"/>
              </w:rPr>
              <w:t>/季度自动统计各</w:t>
            </w:r>
            <w:r>
              <w:rPr>
                <w:sz w:val="21"/>
              </w:rPr>
              <w:t>科室</w:t>
            </w:r>
            <w:r>
              <w:rPr>
                <w:sz w:val="21"/>
              </w:rPr>
              <w:t>耗材消耗明细（品类、数量、金额</w:t>
            </w:r>
            <w:r>
              <w:rPr>
                <w:sz w:val="21"/>
              </w:rPr>
              <w:t>），做好管理、</w:t>
            </w:r>
            <w:r>
              <w:rPr>
                <w:sz w:val="21"/>
              </w:rPr>
              <w:t>额度分配与预警</w:t>
            </w:r>
            <w:r>
              <w:rPr>
                <w:sz w:val="21"/>
              </w:rPr>
              <w:t>工作。</w:t>
            </w:r>
            <w:r>
              <w:rPr>
                <w:sz w:val="21"/>
              </w:rPr>
              <w:t>提供</w:t>
            </w:r>
            <w:r>
              <w:rPr>
                <w:sz w:val="21"/>
              </w:rPr>
              <w:t>"预算-实际"对比分析图表</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设备故障分析报表</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制定表格</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每月拿出桌面设备故障分析报表，作为月度考核例会的汇报内容。</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设备评估分析报告</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制定表格</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对桌面设备的耗材使用情况进行分析，每月提出分析报告。作为问题管理的一部分工作，发现问题并提出建议的，特别是被采纳而有效预防了故障出现的，给予加分奖励。</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桌面设备故障应急方案制订</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应急方案</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协助制订桌面设备故障应急方案库，不断完善。一线部门设备常见故障必须有应急方案，应对紧急情况。</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提供应急的设备</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备机方案</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根据甲方设备分布，在故障发生时能够提供部分备机，纳入应急方案中管理。</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应急服务</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值班安排</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可以响应甲方的节假日值班需求。如重要节假日保障、重要活动保障等，提供现场或非现场的技术服务支撑。</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人员管理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人员工作安排、培训</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妥善安排好，</w:t>
            </w:r>
            <w:r>
              <w:rPr>
                <w:sz w:val="21"/>
              </w:rPr>
              <w:t>配送团队</w:t>
            </w:r>
            <w:r>
              <w:rPr>
                <w:sz w:val="21"/>
              </w:rPr>
              <w:t>、驻场人员、二线人员的日常工作、</w:t>
            </w:r>
            <w:r>
              <w:rPr>
                <w:sz w:val="21"/>
              </w:rPr>
              <w:t>应急</w:t>
            </w:r>
            <w:r>
              <w:rPr>
                <w:sz w:val="21"/>
              </w:rPr>
              <w:t>工作安排，</w:t>
            </w:r>
            <w:r>
              <w:rPr>
                <w:sz w:val="21"/>
              </w:rPr>
              <w:t>培训设备型号适配知识、维修规范、日常巡检要点</w:t>
            </w:r>
            <w:r>
              <w:rPr>
                <w:sz w:val="21"/>
              </w:rPr>
              <w:t>等</w:t>
            </w:r>
            <w:r>
              <w:rPr>
                <w:sz w:val="21"/>
              </w:rPr>
              <w:t>。</w:t>
            </w:r>
            <w:r>
              <w:rPr>
                <w:sz w:val="21"/>
              </w:rPr>
              <w:t>提</w:t>
            </w:r>
            <w:r>
              <w:rPr>
                <w:sz w:val="21"/>
              </w:rPr>
              <w:t>高</w:t>
            </w:r>
            <w:r>
              <w:rPr>
                <w:sz w:val="21"/>
              </w:rPr>
              <w:t>人员</w:t>
            </w:r>
            <w:r>
              <w:rPr>
                <w:sz w:val="21"/>
              </w:rPr>
              <w:t>的素质和工作能力，服装整洁，谈吐得体。</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w:t>
            </w:r>
          </w:p>
        </w:tc>
      </w:tr>
      <w:tr>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其他服务</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其他服务</w:t>
            </w:r>
          </w:p>
        </w:tc>
        <w:tc>
          <w:tcPr>
            <w:tcW w:type="dxa" w:w="4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1、服务总结。乙方每季度向甲方提交服务工作总结报告，内容包括设备巡查、耗材及配件更换情况、工作建议等。</w:t>
            </w:r>
          </w:p>
          <w:p>
            <w:pPr>
              <w:pStyle w:val="null3"/>
              <w:jc w:val="center"/>
            </w:pPr>
            <w:r>
              <w:rPr>
                <w:sz w:val="21"/>
              </w:rPr>
              <w:t>2、巡检工作及配送方案和技术培训。乙方在合同签订前必须向甲方信息中心部门提供一份详细的巡检工作及配送方案进行审核，包括系统的设备清单、工作状况。乙方定期对甲方用户进行耗材安装和使用方法等相关知识培训。</w:t>
            </w:r>
          </w:p>
          <w:p>
            <w:pPr>
              <w:pStyle w:val="null3"/>
              <w:jc w:val="center"/>
            </w:pPr>
            <w:r>
              <w:rPr>
                <w:sz w:val="21"/>
              </w:rPr>
              <w:t>3、保密协议。乙方应与甲方签订保密协议。乙方应对巡检过程中涉及的一切数据进行保密，并承担相应的法律责任。</w:t>
            </w:r>
          </w:p>
          <w:p>
            <w:pPr>
              <w:pStyle w:val="null3"/>
              <w:jc w:val="center"/>
            </w:pPr>
            <w:r>
              <w:rPr>
                <w:sz w:val="21"/>
              </w:rPr>
              <w:t>4、乙方需提供能行之有效的应急预案措施及保障能力，应对突发性大规模的多点故障时、临时增开科室、人员突增、突发公共卫生事件等突发情况下，能够快速的积极响应配合甲方的工作，提供好服务，保证甲方正常办公不受影响。</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bl>
    <w:p>
      <w:pPr>
        <w:pStyle w:val="null3"/>
        <w:ind w:firstLine="420"/>
        <w:jc w:val="both"/>
      </w:pPr>
      <w:r>
        <w:rPr>
          <w:sz w:val="21"/>
        </w:rPr>
        <w:t>（</w:t>
      </w:r>
      <w:r>
        <w:rPr>
          <w:sz w:val="21"/>
        </w:rPr>
        <w:t>4）</w:t>
      </w:r>
      <w:r>
        <w:rPr>
          <w:sz w:val="21"/>
        </w:rPr>
        <w:t>巡检服务方式</w:t>
      </w:r>
    </w:p>
    <w:p>
      <w:pPr>
        <w:pStyle w:val="null3"/>
        <w:ind w:firstLine="420"/>
        <w:jc w:val="both"/>
      </w:pPr>
      <w:r>
        <w:rPr>
          <w:sz w:val="21"/>
        </w:rPr>
        <w:t>1）乙方</w:t>
      </w:r>
      <w:r>
        <w:rPr>
          <w:sz w:val="21"/>
        </w:rPr>
        <w:t>需提供主要设备耗材原厂家每月上门巡检服务，并提供巡检报告。并确保</w:t>
      </w:r>
      <w:r>
        <w:rPr>
          <w:sz w:val="21"/>
        </w:rPr>
        <w:t>甲方</w:t>
      </w:r>
      <w:r>
        <w:rPr>
          <w:sz w:val="21"/>
        </w:rPr>
        <w:t>在特殊、紧急情况下，能有效及时的获得厂家技术支持，能做到及时响应和处理，最大程度上保证各病区和工作部门正常工作。</w:t>
      </w:r>
    </w:p>
    <w:p>
      <w:pPr>
        <w:pStyle w:val="null3"/>
        <w:ind w:firstLine="420"/>
        <w:jc w:val="both"/>
      </w:pPr>
      <w:r>
        <w:rPr>
          <w:sz w:val="21"/>
        </w:rPr>
        <w:t>2）乙方</w:t>
      </w:r>
      <w:r>
        <w:rPr>
          <w:sz w:val="21"/>
        </w:rPr>
        <w:t>按照</w:t>
      </w:r>
      <w:r>
        <w:rPr>
          <w:sz w:val="21"/>
        </w:rPr>
        <w:t>甲方</w:t>
      </w:r>
      <w:r>
        <w:rPr>
          <w:sz w:val="21"/>
        </w:rPr>
        <w:t>的送货需求，按时按点提供服务，不能以各种理由推迟配送服务时间。</w:t>
      </w:r>
      <w:r>
        <w:rPr>
          <w:sz w:val="21"/>
        </w:rPr>
        <w:t>乙方</w:t>
      </w:r>
      <w:r>
        <w:rPr>
          <w:sz w:val="21"/>
        </w:rPr>
        <w:t>凭考核评价表进行每个月的结算，如有投诉、质疑等现象经查实，每</w:t>
      </w:r>
      <w:r>
        <w:rPr>
          <w:sz w:val="21"/>
        </w:rPr>
        <w:t>2次扣除当月采购货物总金额的</w:t>
      </w:r>
      <w:r>
        <w:rPr>
          <w:sz w:val="21"/>
        </w:rPr>
        <w:t>5</w:t>
      </w:r>
      <w:r>
        <w:rPr>
          <w:sz w:val="21"/>
        </w:rPr>
        <w:t>%。</w:t>
      </w:r>
    </w:p>
    <w:p>
      <w:pPr>
        <w:pStyle w:val="null3"/>
        <w:ind w:firstLine="420"/>
        <w:jc w:val="both"/>
      </w:pPr>
      <w:r>
        <w:rPr>
          <w:sz w:val="21"/>
        </w:rPr>
        <w:t>3）乙方</w:t>
      </w:r>
      <w:r>
        <w:rPr>
          <w:sz w:val="21"/>
        </w:rPr>
        <w:t>驻场服务人员应在接到</w:t>
      </w:r>
      <w:r>
        <w:rPr>
          <w:sz w:val="21"/>
        </w:rPr>
        <w:t>甲方</w:t>
      </w:r>
      <w:r>
        <w:rPr>
          <w:sz w:val="21"/>
        </w:rPr>
        <w:t>电话请求后，</w:t>
      </w:r>
      <w:r>
        <w:rPr>
          <w:sz w:val="21"/>
        </w:rPr>
        <w:t>15分钟内到达现场提供现场服务。（注：如没有驻点人员服务的院区，5钟内响应，2小时内到达现场，并在不能超过15钟内检测出故障问题，并且解决），如有特殊情况实在确实无法解决，需将情况汇报</w:t>
      </w:r>
      <w:r>
        <w:rPr>
          <w:sz w:val="21"/>
        </w:rPr>
        <w:t>甲方</w:t>
      </w:r>
      <w:r>
        <w:rPr>
          <w:sz w:val="21"/>
        </w:rPr>
        <w:t>核准。如存在拖延现象，经信息中心确认属实的，每</w:t>
      </w:r>
      <w:r>
        <w:rPr>
          <w:sz w:val="21"/>
        </w:rPr>
        <w:t>2次扣除当月采购货物总金额的1%。</w:t>
      </w:r>
    </w:p>
    <w:p>
      <w:pPr>
        <w:pStyle w:val="null3"/>
        <w:ind w:firstLine="420"/>
        <w:jc w:val="both"/>
      </w:pPr>
      <w:r>
        <w:rPr>
          <w:sz w:val="21"/>
        </w:rPr>
        <w:t>4）乙方</w:t>
      </w:r>
      <w:r>
        <w:rPr>
          <w:sz w:val="21"/>
        </w:rPr>
        <w:t>工作人员电话</w:t>
      </w:r>
      <w:r>
        <w:rPr>
          <w:sz w:val="21"/>
        </w:rPr>
        <w:t>24小时开通，有突发事件能及时响应。国家法定节假日期间，要求工作人员进行值班，能服从</w:t>
      </w:r>
      <w:r>
        <w:rPr>
          <w:sz w:val="21"/>
        </w:rPr>
        <w:t>甲方</w:t>
      </w:r>
      <w:r>
        <w:rPr>
          <w:sz w:val="21"/>
        </w:rPr>
        <w:t>主管部门的工作安排。</w:t>
      </w:r>
    </w:p>
    <w:p>
      <w:pPr>
        <w:pStyle w:val="null3"/>
        <w:ind w:firstLine="420"/>
        <w:jc w:val="both"/>
      </w:pPr>
      <w:r>
        <w:rPr>
          <w:sz w:val="21"/>
        </w:rPr>
        <w:t>（</w:t>
      </w:r>
      <w:r>
        <w:rPr>
          <w:sz w:val="21"/>
        </w:rPr>
        <w:t>5）</w:t>
      </w:r>
      <w:r>
        <w:rPr>
          <w:sz w:val="21"/>
        </w:rPr>
        <w:t>其它服务要求</w:t>
      </w:r>
    </w:p>
    <w:p>
      <w:pPr>
        <w:pStyle w:val="null3"/>
        <w:ind w:firstLine="420"/>
        <w:jc w:val="both"/>
      </w:pPr>
      <w:r>
        <w:rPr>
          <w:sz w:val="21"/>
        </w:rPr>
        <w:t>1）甲方</w:t>
      </w:r>
      <w:r>
        <w:rPr>
          <w:sz w:val="21"/>
        </w:rPr>
        <w:t>已经建立了相对完善的服务管理流程，要求</w:t>
      </w:r>
      <w:r>
        <w:rPr>
          <w:sz w:val="21"/>
        </w:rPr>
        <w:t>乙方</w:t>
      </w:r>
      <w:r>
        <w:rPr>
          <w:sz w:val="21"/>
        </w:rPr>
        <w:t>在现有流程框架内，研究提出完善服务管理流程的方案，经</w:t>
      </w:r>
      <w:r>
        <w:rPr>
          <w:sz w:val="21"/>
        </w:rPr>
        <w:t>甲方</w:t>
      </w:r>
      <w:r>
        <w:rPr>
          <w:sz w:val="21"/>
        </w:rPr>
        <w:t>审核同意后，方可实施。</w:t>
      </w:r>
    </w:p>
    <w:p>
      <w:pPr>
        <w:pStyle w:val="null3"/>
        <w:ind w:firstLine="420"/>
        <w:jc w:val="both"/>
      </w:pPr>
      <w:r>
        <w:rPr>
          <w:sz w:val="21"/>
        </w:rPr>
        <w:t>2）甲方</w:t>
      </w:r>
      <w:r>
        <w:rPr>
          <w:sz w:val="21"/>
        </w:rPr>
        <w:t>目前已建立运维服务管理流程，要求</w:t>
      </w:r>
      <w:r>
        <w:rPr>
          <w:sz w:val="21"/>
        </w:rPr>
        <w:t>乙方</w:t>
      </w:r>
      <w:r>
        <w:rPr>
          <w:sz w:val="21"/>
        </w:rPr>
        <w:t>在现有管理流程的表单、报表体系内，研究提出具体的执行方法或者完善方案，经</w:t>
      </w:r>
      <w:r>
        <w:rPr>
          <w:sz w:val="21"/>
        </w:rPr>
        <w:t>甲方</w:t>
      </w:r>
      <w:r>
        <w:rPr>
          <w:sz w:val="21"/>
        </w:rPr>
        <w:t>审核同意后，方可实施。</w:t>
      </w:r>
    </w:p>
    <w:p>
      <w:pPr>
        <w:pStyle w:val="null3"/>
        <w:ind w:firstLine="420"/>
        <w:jc w:val="both"/>
      </w:pPr>
      <w:r>
        <w:rPr>
          <w:sz w:val="21"/>
        </w:rPr>
        <w:t>3）甲方</w:t>
      </w:r>
      <w:r>
        <w:rPr>
          <w:sz w:val="21"/>
        </w:rPr>
        <w:t>的服务管理流程已建立</w:t>
      </w:r>
      <w:r>
        <w:rPr>
          <w:sz w:val="21"/>
        </w:rPr>
        <w:t>24小时值班制度，要求</w:t>
      </w:r>
      <w:r>
        <w:rPr>
          <w:sz w:val="21"/>
        </w:rPr>
        <w:t>乙方</w:t>
      </w:r>
      <w:r>
        <w:rPr>
          <w:sz w:val="21"/>
        </w:rPr>
        <w:t>在工作时间和非工作时间（包括节假日），妥善做好维护应急方案和值班安排，并将值班安排至少提前一个工作日书面告知</w:t>
      </w:r>
      <w:r>
        <w:rPr>
          <w:sz w:val="21"/>
        </w:rPr>
        <w:t>甲方</w:t>
      </w:r>
      <w:r>
        <w:rPr>
          <w:sz w:val="21"/>
        </w:rPr>
        <w:t>。所安排的值班人员应该具备一定的技术能力和应急处置能力，能够处理或者协助处理突发的系统事件。</w:t>
      </w:r>
    </w:p>
    <w:p>
      <w:pPr>
        <w:pStyle w:val="null3"/>
        <w:ind w:firstLine="420"/>
        <w:jc w:val="both"/>
      </w:pPr>
      <w:r>
        <w:rPr>
          <w:sz w:val="21"/>
        </w:rPr>
        <w:t>4）甲方</w:t>
      </w:r>
      <w:r>
        <w:rPr>
          <w:sz w:val="21"/>
        </w:rPr>
        <w:t>主要设备的维护需要备品支持，要求</w:t>
      </w:r>
      <w:r>
        <w:rPr>
          <w:sz w:val="21"/>
        </w:rPr>
        <w:t>乙方</w:t>
      </w:r>
      <w:r>
        <w:rPr>
          <w:sz w:val="21"/>
        </w:rPr>
        <w:t>提出一个备品设置方案，内容包括：耗材需求分析、耗材清单及其合理性说明。在维护过程中，要求</w:t>
      </w:r>
      <w:r>
        <w:rPr>
          <w:sz w:val="21"/>
        </w:rPr>
        <w:t>乙方</w:t>
      </w:r>
      <w:r>
        <w:rPr>
          <w:sz w:val="21"/>
        </w:rPr>
        <w:t>制定备用库的领用登记办法，确保备品能在需要时顺利提供，同时确保备品保管的安全性。</w:t>
      </w:r>
      <w:r>
        <w:rPr>
          <w:sz w:val="21"/>
        </w:rPr>
        <w:t>24小时解决不了的故障问题，</w:t>
      </w:r>
      <w:r>
        <w:rPr>
          <w:sz w:val="21"/>
        </w:rPr>
        <w:t>乙方</w:t>
      </w:r>
      <w:r>
        <w:rPr>
          <w:sz w:val="21"/>
        </w:rPr>
        <w:t>在备品库提供性能不低于原设备的设备代替使用。</w:t>
      </w:r>
    </w:p>
    <w:p>
      <w:pPr>
        <w:pStyle w:val="null3"/>
        <w:ind w:firstLine="420"/>
        <w:jc w:val="both"/>
      </w:pPr>
      <w:r>
        <w:rPr>
          <w:sz w:val="21"/>
        </w:rPr>
        <w:t>5）乙方</w:t>
      </w:r>
      <w:r>
        <w:rPr>
          <w:sz w:val="21"/>
        </w:rPr>
        <w:t>每次更换的所有耗材应同时填写有关登记资料交</w:t>
      </w:r>
      <w:r>
        <w:rPr>
          <w:sz w:val="21"/>
        </w:rPr>
        <w:t>甲方</w:t>
      </w:r>
      <w:r>
        <w:rPr>
          <w:sz w:val="21"/>
        </w:rPr>
        <w:t>保管，以方便</w:t>
      </w:r>
      <w:r>
        <w:rPr>
          <w:sz w:val="21"/>
        </w:rPr>
        <w:t>甲方</w:t>
      </w:r>
      <w:r>
        <w:rPr>
          <w:sz w:val="21"/>
        </w:rPr>
        <w:t>日后的管理工作。</w:t>
      </w:r>
    </w:p>
    <w:p>
      <w:pPr>
        <w:pStyle w:val="null3"/>
        <w:ind w:firstLine="420"/>
        <w:jc w:val="both"/>
      </w:pPr>
      <w:r>
        <w:rPr>
          <w:sz w:val="21"/>
        </w:rPr>
        <w:t>6）乙方</w:t>
      </w:r>
      <w:r>
        <w:rPr>
          <w:sz w:val="21"/>
        </w:rPr>
        <w:t>对所有设备进行分类并登记在册形成文档，做好设备的管理、分配、调拨等工作，协助做好固定资产登记的工作。</w:t>
      </w:r>
    </w:p>
    <w:p>
      <w:pPr>
        <w:pStyle w:val="null3"/>
        <w:ind w:firstLine="420"/>
        <w:jc w:val="both"/>
      </w:pPr>
      <w:r>
        <w:rPr>
          <w:sz w:val="21"/>
        </w:rPr>
        <w:t>7）乙方</w:t>
      </w:r>
      <w:r>
        <w:rPr>
          <w:sz w:val="21"/>
        </w:rPr>
        <w:t>建立人员培训制度，包括能力的持续性培养，明确岗位设置，全面掌握产品的特点、性能及维护要领，明确维护工作的任务、责任和质量要求。</w:t>
      </w:r>
    </w:p>
    <w:p>
      <w:pPr>
        <w:pStyle w:val="null3"/>
        <w:ind w:firstLine="420"/>
        <w:jc w:val="both"/>
      </w:pPr>
      <w:r>
        <w:rPr>
          <w:sz w:val="21"/>
        </w:rPr>
        <w:t>8）乙方服务人员听从甲方工作安排，未经申请并审批同意的，不得擅离职守，维护人员因个人原因需要离开工作岗位的，需报甲方审批，甲方收到申请后在两个工作日内作出书面答复，并由乙方提出工作交接方案，甲方同意后，方能办理请假手续，并在规定的时间内返回工作岗位。</w:t>
      </w:r>
    </w:p>
    <w:p>
      <w:pPr>
        <w:pStyle w:val="null3"/>
        <w:ind w:firstLine="420"/>
        <w:jc w:val="both"/>
      </w:pPr>
      <w:r>
        <w:rPr>
          <w:sz w:val="21"/>
        </w:rPr>
        <w:t>（</w:t>
      </w:r>
      <w:r>
        <w:rPr>
          <w:sz w:val="21"/>
        </w:rPr>
        <w:t>6）货物其他要求</w:t>
      </w:r>
    </w:p>
    <w:p>
      <w:pPr>
        <w:pStyle w:val="null3"/>
        <w:ind w:firstLine="420"/>
        <w:jc w:val="both"/>
      </w:pPr>
      <w:r>
        <w:rPr>
          <w:sz w:val="21"/>
        </w:rPr>
        <w:t>1）</w:t>
      </w:r>
      <w:r>
        <w:rPr>
          <w:sz w:val="21"/>
        </w:rPr>
        <w:t>技术要求</w:t>
      </w:r>
    </w:p>
    <w:p>
      <w:pPr>
        <w:pStyle w:val="null3"/>
        <w:ind w:firstLine="420"/>
        <w:jc w:val="both"/>
      </w:pPr>
      <w:r>
        <w:rPr>
          <w:sz w:val="21"/>
        </w:rPr>
        <w:t>①乙方</w:t>
      </w:r>
      <w:r>
        <w:rPr>
          <w:sz w:val="21"/>
        </w:rPr>
        <w:t>供货时提供包括但不限于满足货物使用和维护的技术文件。</w:t>
      </w:r>
    </w:p>
    <w:p>
      <w:pPr>
        <w:pStyle w:val="null3"/>
        <w:ind w:firstLine="420"/>
        <w:jc w:val="both"/>
      </w:pPr>
      <w:r>
        <w:rPr>
          <w:sz w:val="21"/>
        </w:rPr>
        <w:t>②乙方</w:t>
      </w:r>
      <w:r>
        <w:rPr>
          <w:sz w:val="21"/>
        </w:rPr>
        <w:t>交货时须是原出厂产品并提供原出厂产品合格证、产品说明书、原产地证明。</w:t>
      </w:r>
    </w:p>
    <w:p>
      <w:pPr>
        <w:pStyle w:val="null3"/>
        <w:ind w:firstLine="420"/>
        <w:jc w:val="both"/>
      </w:pPr>
      <w:r>
        <w:rPr>
          <w:sz w:val="21"/>
        </w:rPr>
        <w:t>③</w:t>
      </w:r>
      <w:r>
        <w:rPr>
          <w:sz w:val="21"/>
        </w:rPr>
        <w:t>对于原装耗材，</w:t>
      </w:r>
      <w:r>
        <w:rPr>
          <w:sz w:val="21"/>
        </w:rPr>
        <w:t>乙方</w:t>
      </w:r>
      <w:r>
        <w:rPr>
          <w:sz w:val="21"/>
        </w:rPr>
        <w:t>必须承诺提供厂商原装、全新的、符合有关质量标准的耗材。</w:t>
      </w:r>
    </w:p>
    <w:p>
      <w:pPr>
        <w:pStyle w:val="null3"/>
        <w:ind w:firstLine="420"/>
        <w:jc w:val="both"/>
      </w:pPr>
      <w:r>
        <w:rPr>
          <w:sz w:val="21"/>
        </w:rPr>
        <w:t>④乙方</w:t>
      </w:r>
      <w:r>
        <w:rPr>
          <w:sz w:val="21"/>
        </w:rPr>
        <w:t>提供的硒鼓、墨盒序列号要与外包装序列号一致，并可通过官方途径查询真伪，无序列号视为假货处理，并上报相关政府部门。</w:t>
      </w:r>
    </w:p>
    <w:p>
      <w:pPr>
        <w:pStyle w:val="null3"/>
        <w:ind w:firstLine="420"/>
        <w:jc w:val="both"/>
      </w:pPr>
      <w:r>
        <w:rPr>
          <w:sz w:val="21"/>
        </w:rPr>
        <w:t>⑤</w:t>
      </w:r>
      <w:r>
        <w:rPr>
          <w:sz w:val="21"/>
        </w:rPr>
        <w:t>如出现</w:t>
      </w:r>
      <w:r>
        <w:rPr>
          <w:sz w:val="21"/>
        </w:rPr>
        <w:t>甲方</w:t>
      </w:r>
      <w:r>
        <w:rPr>
          <w:sz w:val="21"/>
        </w:rPr>
        <w:t>所需耗材产品停产的，</w:t>
      </w:r>
      <w:r>
        <w:rPr>
          <w:sz w:val="21"/>
        </w:rPr>
        <w:t>乙方</w:t>
      </w:r>
      <w:r>
        <w:rPr>
          <w:sz w:val="21"/>
        </w:rPr>
        <w:t>需要向</w:t>
      </w:r>
      <w:r>
        <w:rPr>
          <w:sz w:val="21"/>
        </w:rPr>
        <w:t>甲方</w:t>
      </w:r>
      <w:r>
        <w:rPr>
          <w:sz w:val="21"/>
        </w:rPr>
        <w:t>说明情况，并在征得</w:t>
      </w:r>
      <w:r>
        <w:rPr>
          <w:sz w:val="21"/>
        </w:rPr>
        <w:t>甲方</w:t>
      </w:r>
      <w:r>
        <w:rPr>
          <w:sz w:val="21"/>
        </w:rPr>
        <w:t>书面同意后，提供适用于原设备的替代耗材产品，替代耗材产品必须符合国家及</w:t>
      </w:r>
      <w:r>
        <w:rPr>
          <w:sz w:val="21"/>
        </w:rPr>
        <w:t>甲方</w:t>
      </w:r>
      <w:r>
        <w:rPr>
          <w:sz w:val="21"/>
        </w:rPr>
        <w:t>提出的有关质量标准。</w:t>
      </w:r>
    </w:p>
    <w:p>
      <w:pPr>
        <w:pStyle w:val="null3"/>
        <w:ind w:firstLine="420"/>
        <w:jc w:val="both"/>
      </w:pPr>
      <w:r>
        <w:rPr>
          <w:sz w:val="21"/>
        </w:rPr>
        <w:t>⑥乙方</w:t>
      </w:r>
      <w:r>
        <w:rPr>
          <w:sz w:val="21"/>
        </w:rPr>
        <w:t>提供的耗材必须能提供产品质量证明，保证符合对应机型的使用需要，并遵守设备保养条例说明。</w:t>
      </w:r>
    </w:p>
    <w:p>
      <w:pPr>
        <w:pStyle w:val="null3"/>
        <w:ind w:firstLine="420"/>
        <w:jc w:val="both"/>
      </w:pPr>
      <w:r>
        <w:rPr>
          <w:sz w:val="21"/>
        </w:rPr>
        <w:t>2）</w:t>
      </w:r>
      <w:r>
        <w:rPr>
          <w:sz w:val="21"/>
        </w:rPr>
        <w:t>运输、保管及保险</w:t>
      </w:r>
    </w:p>
    <w:p>
      <w:pPr>
        <w:pStyle w:val="null3"/>
        <w:ind w:firstLine="420"/>
        <w:jc w:val="both"/>
      </w:pPr>
      <w:r>
        <w:rPr>
          <w:sz w:val="21"/>
        </w:rPr>
        <w:t>①</w:t>
      </w:r>
      <w:r>
        <w:rPr>
          <w:sz w:val="21"/>
        </w:rPr>
        <w:t>货物材料的包装必须是制造商原厂包装，其包装均应有良好的防湿、防锈、防潮、防雨、防腐及防碰撞的措施。凡由于包装不良造成的损失和由此产生的费用均由</w:t>
      </w:r>
      <w:r>
        <w:rPr>
          <w:sz w:val="21"/>
        </w:rPr>
        <w:t>乙方</w:t>
      </w:r>
      <w:r>
        <w:rPr>
          <w:sz w:val="21"/>
        </w:rPr>
        <w:t>承担。</w:t>
      </w:r>
    </w:p>
    <w:p>
      <w:pPr>
        <w:pStyle w:val="null3"/>
        <w:ind w:firstLine="420"/>
        <w:jc w:val="both"/>
      </w:pPr>
      <w:r>
        <w:rPr>
          <w:sz w:val="21"/>
        </w:rPr>
        <w:t>②乙方</w:t>
      </w:r>
      <w:r>
        <w:rPr>
          <w:sz w:val="21"/>
        </w:rPr>
        <w:t>负责货到现场过程中的全部运输，包括装卸车、货物现场的搬运。</w:t>
      </w:r>
    </w:p>
    <w:p>
      <w:pPr>
        <w:pStyle w:val="null3"/>
        <w:ind w:firstLine="420"/>
        <w:jc w:val="both"/>
      </w:pPr>
      <w:r>
        <w:rPr>
          <w:sz w:val="21"/>
        </w:rPr>
        <w:t>③</w:t>
      </w:r>
      <w:r>
        <w:rPr>
          <w:sz w:val="21"/>
        </w:rPr>
        <w:t>各种货物必须提供装箱清单，按装箱清单验收货物。</w:t>
      </w:r>
    </w:p>
    <w:p>
      <w:pPr>
        <w:pStyle w:val="null3"/>
        <w:ind w:firstLine="420"/>
        <w:jc w:val="both"/>
      </w:pPr>
      <w:r>
        <w:rPr>
          <w:sz w:val="21"/>
        </w:rPr>
        <w:t>④</w:t>
      </w:r>
      <w:r>
        <w:rPr>
          <w:sz w:val="21"/>
        </w:rPr>
        <w:t>货物在现场的保管由</w:t>
      </w:r>
      <w:r>
        <w:rPr>
          <w:sz w:val="21"/>
        </w:rPr>
        <w:t>乙方</w:t>
      </w:r>
      <w:r>
        <w:rPr>
          <w:sz w:val="21"/>
        </w:rPr>
        <w:t>负责，直至验收完毕。</w:t>
      </w:r>
    </w:p>
    <w:p>
      <w:pPr>
        <w:pStyle w:val="null3"/>
        <w:ind w:firstLine="420"/>
        <w:jc w:val="both"/>
      </w:pPr>
      <w:r>
        <w:rPr>
          <w:sz w:val="21"/>
        </w:rPr>
        <w:t>⑤</w:t>
      </w:r>
      <w:r>
        <w:rPr>
          <w:sz w:val="21"/>
        </w:rPr>
        <w:t>货物在安装调试验收合格前的保险由</w:t>
      </w:r>
      <w:r>
        <w:rPr>
          <w:sz w:val="21"/>
        </w:rPr>
        <w:t>乙方</w:t>
      </w:r>
      <w:r>
        <w:rPr>
          <w:sz w:val="21"/>
        </w:rPr>
        <w:t>负责，</w:t>
      </w:r>
      <w:r>
        <w:rPr>
          <w:sz w:val="21"/>
        </w:rPr>
        <w:t>乙方</w:t>
      </w:r>
      <w:r>
        <w:rPr>
          <w:sz w:val="21"/>
        </w:rPr>
        <w:t>负责其派出的现场服务人员人身意外保险。</w:t>
      </w:r>
    </w:p>
    <w:p>
      <w:pPr>
        <w:pStyle w:val="null3"/>
        <w:ind w:firstLine="420"/>
        <w:jc w:val="both"/>
      </w:pPr>
      <w:r>
        <w:rPr>
          <w:sz w:val="21"/>
        </w:rPr>
        <w:t>⑥货物送至甲方指定使用现场的包装、保险及发运等环节和费用均由乙方负责。</w:t>
      </w:r>
    </w:p>
    <w:p>
      <w:pPr>
        <w:pStyle w:val="null3"/>
        <w:ind w:firstLine="420"/>
        <w:jc w:val="both"/>
      </w:pPr>
      <w:r>
        <w:rPr>
          <w:sz w:val="21"/>
        </w:rPr>
        <w:t>10、人员要求</w:t>
      </w:r>
    </w:p>
    <w:p>
      <w:pPr>
        <w:pStyle w:val="null3"/>
        <w:ind w:firstLine="420"/>
        <w:jc w:val="both"/>
      </w:pPr>
      <w:r>
        <w:rPr>
          <w:sz w:val="21"/>
        </w:rPr>
        <w:t>10.1 项目经理：配备1名项目经理。要项目经理需具备8年或以上工作经验，能够快速熟悉并掌握医院的业务运作模式，承担起项目质量、安全、管理的责任，负责处理项目日常事务工作，在项目计划、组织和控制活动中做好领导工作，起到上传下达的作用，达到项目顺利完成的目的。</w:t>
      </w:r>
    </w:p>
    <w:p>
      <w:pPr>
        <w:pStyle w:val="null3"/>
        <w:ind w:firstLine="420"/>
        <w:jc w:val="both"/>
      </w:pPr>
      <w:r>
        <w:rPr>
          <w:sz w:val="21"/>
        </w:rPr>
        <w:t>10.2 技术人员：为保证此项目顺利实施，建立有效的沟通渠道，要求乙方针对此项目组建配备2名或以上的技术人员团队。熟知甲方现有设备品牌型号的工作原理及机械构造，有专职的维修工程师，对办公耗材安装后无法使用时，能够准确判断出是由于耗材原因或是设备原因导致无法使用，如果是设备原因导致的，能够及时进行处理。在突发性事件、特殊情况下支援一（，）线工作，可以作为驻场人员的一个有机补充，可提供应急支援、驻场服务等。具备3年或以上办公设备维修工作经验，具有比较全面的技术基础、知识原理。</w:t>
      </w:r>
    </w:p>
    <w:p>
      <w:pPr>
        <w:pStyle w:val="null3"/>
        <w:ind w:firstLine="420"/>
        <w:jc w:val="both"/>
      </w:pPr>
      <w:r>
        <w:rPr>
          <w:sz w:val="21"/>
        </w:rPr>
        <w:t>10.3 驻场服务人员：乙方需提供至少2名5年或以上办公设备维修工作经验的现场服务人员为甲方提供现场运维、巡检、统筹项目实施，具备相关的IT领域相关的知识。本项目采购的耗材数量较多、运维服务要求高，采购配送目的地为广州医科大学附属妇女儿童医疗中心，包含了珠江新城院区、儿童院区、妇婴院区、白云院区、增城院区等院区。原则上现场服务人员驻场甲方珠江新城院区，甲方可根据实际工作需要进行驻场调配。现场服务人员需具有比较全面的技术基础、知识原理。</w:t>
      </w:r>
    </w:p>
    <w:p>
      <w:pPr>
        <w:pStyle w:val="null3"/>
        <w:ind w:firstLine="420"/>
        <w:jc w:val="both"/>
      </w:pPr>
      <w:r>
        <w:rPr>
          <w:sz w:val="21"/>
        </w:rPr>
        <w:t>10.4 乙方需为本项目成立专门的配送团队，配备固定的送货员（不少于4人），满足本项目的要求的配送时间、服务等。乙方应做好本项目配送、服务人员的培训、教育工作，遵守甲方各项规定，统一着装，并佩戴胸卡。配送期间不得做出损害甲方单位形象和利益的行为。如遇突发公共卫生事件时，需服从甲方相关管理。</w:t>
      </w:r>
    </w:p>
    <w:p>
      <w:pPr>
        <w:pStyle w:val="null3"/>
        <w:ind w:firstLine="422"/>
      </w:pPr>
      <w:r>
        <w:rPr>
          <w:sz w:val="21"/>
          <w:b/>
        </w:rPr>
        <w:t>11、</w:t>
      </w:r>
      <w:r>
        <w:rPr>
          <w:sz w:val="21"/>
          <w:b/>
        </w:rPr>
        <w:t>管理软件平台</w:t>
      </w:r>
    </w:p>
    <w:p>
      <w:pPr>
        <w:pStyle w:val="null3"/>
        <w:ind w:firstLine="420"/>
        <w:jc w:val="both"/>
      </w:pPr>
      <w:r>
        <w:rPr>
          <w:sz w:val="21"/>
        </w:rPr>
        <w:t>1</w:t>
      </w:r>
      <w:r>
        <w:rPr>
          <w:sz w:val="21"/>
          <w:b/>
        </w:rPr>
        <w:t>1</w:t>
      </w:r>
      <w:r>
        <w:rPr>
          <w:sz w:val="21"/>
        </w:rPr>
        <w:t xml:space="preserve">.1 </w:t>
      </w:r>
      <w:r>
        <w:rPr>
          <w:sz w:val="21"/>
        </w:rPr>
        <w:t>管理软件由</w:t>
      </w:r>
      <w:r>
        <w:rPr>
          <w:sz w:val="21"/>
        </w:rPr>
        <w:t>乙方</w:t>
      </w:r>
      <w:r>
        <w:rPr>
          <w:sz w:val="21"/>
        </w:rPr>
        <w:t>提供，是降低项目的服务、人员成本，并能提供优质服务，科学管理的下单、维护、管理工具。在合同期内，</w:t>
      </w:r>
      <w:r>
        <w:rPr>
          <w:sz w:val="21"/>
        </w:rPr>
        <w:t>乙方</w:t>
      </w:r>
      <w:r>
        <w:rPr>
          <w:sz w:val="21"/>
        </w:rPr>
        <w:t>可为</w:t>
      </w:r>
      <w:r>
        <w:rPr>
          <w:sz w:val="21"/>
        </w:rPr>
        <w:t>甲方</w:t>
      </w:r>
      <w:r>
        <w:rPr>
          <w:sz w:val="21"/>
        </w:rPr>
        <w:t>提供软件的使用权，系统软件能满足</w:t>
      </w:r>
      <w:r>
        <w:rPr>
          <w:sz w:val="21"/>
        </w:rPr>
        <w:t>甲方</w:t>
      </w:r>
      <w:r>
        <w:rPr>
          <w:sz w:val="21"/>
        </w:rPr>
        <w:t>日常管理耗材需求、运维、巡检等，实现用户通过该系统进行产品的下单、审批、生成订单、运维管理、巡检服务、报表统计等功能，管理员可在后台进行各项工作管理、单位内部用户的导入及权限设置功能等，并且在合同签订后十五天内完成调试及兼容性测试，此项费用包含在</w:t>
      </w:r>
      <w:r>
        <w:rPr>
          <w:sz w:val="21"/>
        </w:rPr>
        <w:t>本合同价</w:t>
      </w:r>
      <w:r>
        <w:rPr>
          <w:sz w:val="21"/>
        </w:rPr>
        <w:t>中。</w:t>
      </w:r>
    </w:p>
    <w:p>
      <w:pPr>
        <w:pStyle w:val="null3"/>
        <w:ind w:firstLine="420"/>
        <w:jc w:val="both"/>
      </w:pPr>
      <w:r>
        <w:rPr>
          <w:sz w:val="21"/>
        </w:rPr>
        <w:t>1</w:t>
      </w:r>
      <w:r>
        <w:rPr>
          <w:sz w:val="21"/>
          <w:b/>
        </w:rPr>
        <w:t>1</w:t>
      </w:r>
      <w:r>
        <w:rPr>
          <w:sz w:val="21"/>
        </w:rPr>
        <w:t>.</w:t>
      </w:r>
      <w:r>
        <w:rPr>
          <w:sz w:val="21"/>
        </w:rPr>
        <w:t>2</w:t>
      </w:r>
      <w:r>
        <w:rPr>
          <w:sz w:val="21"/>
        </w:rPr>
        <w:t xml:space="preserve"> </w:t>
      </w:r>
      <w:r>
        <w:rPr>
          <w:sz w:val="21"/>
        </w:rPr>
        <w:t>在项目实施过程中，乙方所提供的</w:t>
      </w:r>
      <w:r>
        <w:rPr>
          <w:sz w:val="21"/>
        </w:rPr>
        <w:t>管理软件可以根据</w:t>
      </w:r>
      <w:r>
        <w:rPr>
          <w:sz w:val="21"/>
        </w:rPr>
        <w:t>甲方</w:t>
      </w:r>
      <w:r>
        <w:rPr>
          <w:sz w:val="21"/>
        </w:rPr>
        <w:t>需求进行修改，支持云平台</w:t>
      </w:r>
      <w:r>
        <w:rPr>
          <w:sz w:val="21"/>
        </w:rPr>
        <w:t>部属</w:t>
      </w:r>
      <w:r>
        <w:rPr>
          <w:sz w:val="21"/>
        </w:rPr>
        <w:t>，可以远程登入。</w:t>
      </w:r>
    </w:p>
    <w:p>
      <w:pPr>
        <w:pStyle w:val="null3"/>
        <w:ind w:firstLine="422"/>
        <w:jc w:val="both"/>
      </w:pPr>
      <w:r>
        <w:rPr>
          <w:sz w:val="21"/>
          <w:b/>
        </w:rPr>
        <w:t>12、违约责任</w:t>
      </w:r>
    </w:p>
    <w:p>
      <w:pPr>
        <w:pStyle w:val="null3"/>
        <w:ind w:firstLine="420"/>
        <w:jc w:val="both"/>
      </w:pPr>
      <w:r>
        <w:rPr>
          <w:sz w:val="21"/>
        </w:rPr>
        <w:t>1</w:t>
      </w:r>
      <w:r>
        <w:rPr>
          <w:sz w:val="21"/>
          <w:b/>
        </w:rPr>
        <w:t>2</w:t>
      </w:r>
      <w:r>
        <w:rPr>
          <w:sz w:val="21"/>
        </w:rPr>
        <w:t>.1 在服务期内，乙方必须遵守国家的各项法律、法规。除甲方有明确规定外乙方不得转包或分包本项目，否则甲方有权上报主管部门，终止合同并不予退还履约保证金，由此产生的违约责任由乙方承担。</w:t>
      </w:r>
    </w:p>
    <w:p>
      <w:pPr>
        <w:pStyle w:val="null3"/>
        <w:ind w:firstLine="420"/>
        <w:jc w:val="both"/>
      </w:pPr>
      <w:r>
        <w:rPr>
          <w:sz w:val="21"/>
        </w:rPr>
        <w:t>1</w:t>
      </w:r>
      <w:r>
        <w:rPr>
          <w:sz w:val="21"/>
          <w:b/>
        </w:rPr>
        <w:t>2</w:t>
      </w:r>
      <w:r>
        <w:rPr>
          <w:sz w:val="21"/>
        </w:rPr>
        <w:t>.2 乙方配送的货物不符合国家相关法规要求、质量要求及招标文件要求，甲方有权退货，乙方须在甲方指定时限内完成更换；如不按甲方要求更换的则按甲方项目考核评价相关规定处理；如情节严重的，甲方有权上报主管部门，终止合同并不予退还履约保证金，由此产生的责任由乙方承担。</w:t>
      </w:r>
    </w:p>
    <w:p>
      <w:pPr>
        <w:pStyle w:val="null3"/>
        <w:ind w:firstLine="420"/>
        <w:jc w:val="both"/>
      </w:pPr>
      <w:r>
        <w:rPr>
          <w:sz w:val="21"/>
        </w:rPr>
        <w:t>1</w:t>
      </w:r>
      <w:r>
        <w:rPr>
          <w:sz w:val="21"/>
          <w:b/>
        </w:rPr>
        <w:t>2</w:t>
      </w:r>
      <w:r>
        <w:rPr>
          <w:sz w:val="21"/>
        </w:rPr>
        <w:t>.3 乙方的月度服务质量满意度评分如连续三个月或一年内四个月低于90分，甲方有权上报主管部门，终止合同并不予退还履约保证金，一切违约责任由乙方承担。</w:t>
      </w:r>
    </w:p>
    <w:p>
      <w:pPr>
        <w:pStyle w:val="null3"/>
        <w:ind w:firstLine="420"/>
        <w:jc w:val="both"/>
      </w:pPr>
      <w:r>
        <w:rPr>
          <w:sz w:val="21"/>
        </w:rPr>
        <w:t>1</w:t>
      </w:r>
      <w:r>
        <w:rPr>
          <w:sz w:val="21"/>
          <w:b/>
        </w:rPr>
        <w:t>2</w:t>
      </w:r>
      <w:r>
        <w:rPr>
          <w:sz w:val="21"/>
        </w:rPr>
        <w:t>.4 如乙方未能按甲方要求的品种供货或未能按甲方指定时限送货、换货的，按甲方项目考核评价相关规定处理；如情节严重的，甲方有权上报主管部门，终止合同并不予退还履约保证金，由此产生的责任由乙方承担。</w:t>
      </w:r>
    </w:p>
    <w:p>
      <w:pPr>
        <w:pStyle w:val="null3"/>
        <w:ind w:firstLine="420"/>
        <w:jc w:val="both"/>
      </w:pPr>
      <w:r>
        <w:rPr>
          <w:sz w:val="21"/>
        </w:rPr>
        <w:t>1</w:t>
      </w:r>
      <w:r>
        <w:rPr>
          <w:sz w:val="21"/>
          <w:b/>
        </w:rPr>
        <w:t>2</w:t>
      </w:r>
      <w:r>
        <w:rPr>
          <w:sz w:val="21"/>
        </w:rPr>
        <w:t>.5 乙方如经有关部门证明确因不可抗力无法按时交货，甲方仍然需要乙方交货的，乙方可以延迟交货，不按违约处理。</w:t>
      </w:r>
    </w:p>
    <w:p>
      <w:pPr>
        <w:pStyle w:val="null3"/>
        <w:ind w:firstLine="420"/>
        <w:jc w:val="both"/>
      </w:pPr>
      <w:r>
        <w:rPr>
          <w:sz w:val="21"/>
        </w:rPr>
        <w:t>1</w:t>
      </w:r>
      <w:r>
        <w:rPr>
          <w:sz w:val="21"/>
          <w:b/>
        </w:rPr>
        <w:t>2</w:t>
      </w:r>
      <w:r>
        <w:rPr>
          <w:sz w:val="21"/>
        </w:rPr>
        <w:t>.6 乙方未能按投标文件承诺提供服务的、或甲方发现乙方不按产品基准价或合同折扣结算的（累计发生三次或以上）的，或乙方提供假冒、伪劣、过期等产品的，甲方有权上报主管部门，不予支付当月货款，终止合同并不予退还履约保证金，一切违约责任由乙方承担。</w:t>
      </w:r>
    </w:p>
    <w:p>
      <w:pPr>
        <w:pStyle w:val="null3"/>
        <w:ind w:firstLine="420"/>
        <w:jc w:val="both"/>
      </w:pPr>
      <w:r>
        <w:rPr>
          <w:sz w:val="21"/>
        </w:rPr>
        <w:t>1</w:t>
      </w:r>
      <w:r>
        <w:rPr>
          <w:sz w:val="21"/>
          <w:b/>
        </w:rPr>
        <w:t>2</w:t>
      </w:r>
      <w:r>
        <w:rPr>
          <w:sz w:val="21"/>
        </w:rPr>
        <w:t>.7 甲方无正当理由拒收货物、拒付服务费时，由甲方向乙方偿付当次物品金额5%的违约金。</w:t>
      </w:r>
    </w:p>
    <w:p>
      <w:pPr>
        <w:pStyle w:val="null3"/>
        <w:ind w:firstLine="420"/>
        <w:jc w:val="both"/>
      </w:pPr>
      <w:r>
        <w:rPr>
          <w:sz w:val="21"/>
        </w:rPr>
        <w:t>1</w:t>
      </w:r>
      <w:r>
        <w:rPr>
          <w:sz w:val="21"/>
          <w:b/>
        </w:rPr>
        <w:t>2</w:t>
      </w:r>
      <w:r>
        <w:rPr>
          <w:sz w:val="21"/>
        </w:rPr>
        <w:t>.8 乙方因拖欠本项目服务人员工资或第三方货款等而发生的纠纷、债务，由乙方自行解决，甲方不承担任何责任，也不负责协商解决；如情节严重的，甲方有权上报主管部门，终止合同，一切违约责任由乙方负责。</w:t>
      </w:r>
    </w:p>
    <w:p>
      <w:pPr>
        <w:pStyle w:val="null3"/>
        <w:ind w:firstLine="420"/>
        <w:jc w:val="both"/>
      </w:pPr>
      <w:r>
        <w:rPr>
          <w:sz w:val="21"/>
        </w:rPr>
        <w:t>1</w:t>
      </w:r>
      <w:r>
        <w:rPr>
          <w:sz w:val="21"/>
          <w:b/>
        </w:rPr>
        <w:t>2</w:t>
      </w:r>
      <w:r>
        <w:rPr>
          <w:sz w:val="21"/>
        </w:rPr>
        <w:t>.9 乙方所供货物须具有良好的兼容性，不得损坏甲方在用设备；如因乙方供应的货物原因导致甲方设备故障，乙方须维修并赔偿甲方相应的损失。连续两次出现损坏使用设备情况，甲方上报主管部门，终止合同并不予退还履约保证金。</w:t>
      </w:r>
    </w:p>
    <w:p>
      <w:pPr>
        <w:pStyle w:val="null3"/>
        <w:ind w:firstLine="420"/>
        <w:jc w:val="both"/>
      </w:pPr>
      <w:r>
        <w:rPr>
          <w:sz w:val="21"/>
        </w:rPr>
        <w:t>1</w:t>
      </w:r>
      <w:r>
        <w:rPr>
          <w:sz w:val="21"/>
          <w:b/>
        </w:rPr>
        <w:t>2</w:t>
      </w:r>
      <w:r>
        <w:rPr>
          <w:sz w:val="21"/>
        </w:rPr>
        <w:t>.10 其它违约责任按《中华人民共和国民法典》处理。</w:t>
      </w:r>
    </w:p>
    <w:p>
      <w:pPr>
        <w:pStyle w:val="null3"/>
        <w:ind w:firstLine="422"/>
        <w:jc w:val="both"/>
      </w:pPr>
      <w:r>
        <w:rPr>
          <w:sz w:val="21"/>
          <w:b/>
        </w:rPr>
        <w:t>13、保密条款</w:t>
      </w:r>
    </w:p>
    <w:p>
      <w:pPr>
        <w:pStyle w:val="null3"/>
        <w:ind w:firstLine="420"/>
        <w:jc w:val="both"/>
      </w:pPr>
      <w:r>
        <w:rPr>
          <w:sz w:val="21"/>
        </w:rPr>
        <w:t>乙方在实施货物供货期间，不得将供货的实际数量及供货地点泄露给其他企业或者个人，送货人员需注意甲方、病人的隐私，未经甲方许可，不得随意进出甲方科室、诊室。乙方必须指派相对固定的人员完成货物配送服务，货物配送人员必须遵纪守法、品行良好，无违法犯罪记录。</w:t>
      </w:r>
    </w:p>
    <w:p>
      <w:pPr>
        <w:pStyle w:val="null3"/>
        <w:ind w:firstLine="422"/>
        <w:jc w:val="both"/>
      </w:pPr>
      <w:r>
        <w:rPr>
          <w:sz w:val="21"/>
          <w:b/>
        </w:rPr>
        <w:t>14、合同变更及解除条款</w:t>
      </w:r>
    </w:p>
    <w:p>
      <w:pPr>
        <w:pStyle w:val="null3"/>
        <w:ind w:firstLine="420"/>
        <w:jc w:val="both"/>
      </w:pPr>
      <w:r>
        <w:rPr>
          <w:sz w:val="21"/>
        </w:rPr>
        <w:t>14.1 变更合同应贯彻协商原则。合同履行过程中一方提议对合同做修改或补充，必须在所需更改的内容生效 10 个工作日以前提出，经得另一方同意并鉴定、补充合同书后进行。双方在没有达成新的协议之前，单方面变更合同属违约行为。</w:t>
      </w:r>
    </w:p>
    <w:p>
      <w:pPr>
        <w:pStyle w:val="null3"/>
        <w:ind w:firstLine="420"/>
        <w:jc w:val="both"/>
      </w:pPr>
      <w:r>
        <w:rPr>
          <w:sz w:val="21"/>
        </w:rPr>
        <w:t>14.2 变更合同应另外签署书面形式的补充协议。新的协议未达成之前，原合同仍然有效(变更解除的电报、图表、书信等材料也应作为资料保管)。</w:t>
      </w:r>
    </w:p>
    <w:p>
      <w:pPr>
        <w:pStyle w:val="null3"/>
        <w:ind w:firstLine="420"/>
        <w:jc w:val="both"/>
      </w:pPr>
      <w:r>
        <w:rPr>
          <w:sz w:val="21"/>
        </w:rPr>
        <w:t>14.3 当合同因某种原因需要重新协商或终止时，合同乙方为甲方提供服务到双方签订新合同为止。</w:t>
      </w:r>
    </w:p>
    <w:p>
      <w:pPr>
        <w:pStyle w:val="null3"/>
        <w:ind w:firstLine="420"/>
        <w:jc w:val="both"/>
      </w:pPr>
      <w:r>
        <w:rPr>
          <w:sz w:val="21"/>
        </w:rPr>
        <w:t>14.4 合同生效后，合同双方应严格遵守合同的条款，全面履行合同约定的义务，任何乙方不得擅自变更或解除合同。甲、乙双方的任何一方不履行合同或履行合同义务不符合约定的条件，即属违约。</w:t>
      </w:r>
    </w:p>
    <w:p>
      <w:pPr>
        <w:pStyle w:val="null3"/>
        <w:ind w:firstLine="420"/>
        <w:jc w:val="both"/>
      </w:pPr>
      <w:r>
        <w:rPr>
          <w:sz w:val="21"/>
        </w:rPr>
        <w:t>14.5 如因市场缺货或停产的货品，甲方必须提前15个工作日书面通知甲方，并提出解决问题的具体方案。如因市场流通或甲方使用部门问题确实需要变更的，应事先与甲方沟通并提出书面变更说明，经甲方同意后方可改变。商品变更基本原则：价格不变的前提，提供同等质量或高于的商品。</w:t>
      </w:r>
    </w:p>
    <w:p>
      <w:pPr>
        <w:pStyle w:val="null3"/>
        <w:ind w:firstLine="422"/>
        <w:jc w:val="both"/>
      </w:pPr>
      <w:r>
        <w:rPr>
          <w:sz w:val="21"/>
          <w:b/>
        </w:rPr>
        <w:t>15、合同纠纷的处理</w:t>
      </w:r>
    </w:p>
    <w:p>
      <w:pPr>
        <w:pStyle w:val="null3"/>
        <w:ind w:firstLine="420"/>
        <w:jc w:val="both"/>
      </w:pPr>
      <w:r>
        <w:rPr>
          <w:sz w:val="21"/>
        </w:rPr>
        <w:t>15.1 因本合同货物的质量问题发生争议，由广州市质量技术监督局或其指定的质量鉴定单位进行质量鉴定。</w:t>
      </w:r>
    </w:p>
    <w:p>
      <w:pPr>
        <w:pStyle w:val="null3"/>
        <w:ind w:firstLine="420"/>
        <w:jc w:val="both"/>
      </w:pPr>
      <w:r>
        <w:rPr>
          <w:sz w:val="21"/>
        </w:rPr>
        <w:t>15.2 因本合同引起的争议，由双方协商或由政府采购监管部门调解解决，协商或调解不成时按以下第</w:t>
      </w:r>
      <w:r>
        <w:rPr>
          <w:sz w:val="21"/>
          <w:u w:val="single"/>
        </w:rPr>
        <w:t xml:space="preserve">  </w:t>
      </w:r>
      <w:r>
        <w:rPr>
          <w:sz w:val="21"/>
          <w:u w:val="single"/>
        </w:rPr>
        <w:t xml:space="preserve">2 </w:t>
      </w:r>
      <w:r>
        <w:rPr>
          <w:sz w:val="21"/>
        </w:rPr>
        <w:t>种方式解决：</w:t>
      </w:r>
    </w:p>
    <w:p>
      <w:pPr>
        <w:pStyle w:val="null3"/>
        <w:ind w:firstLine="420"/>
        <w:jc w:val="both"/>
      </w:pPr>
      <w:r>
        <w:rPr>
          <w:sz w:val="21"/>
        </w:rPr>
        <w:t>1)广州仲裁委员会仲裁；</w:t>
      </w:r>
    </w:p>
    <w:p>
      <w:pPr>
        <w:pStyle w:val="null3"/>
        <w:ind w:firstLine="420"/>
        <w:jc w:val="both"/>
      </w:pPr>
      <w:r>
        <w:rPr>
          <w:sz w:val="21"/>
        </w:rPr>
        <w:t>2)</w:t>
      </w:r>
      <w:r>
        <w:rPr>
          <w:sz w:val="21"/>
        </w:rPr>
        <w:t>向甲方所在地人民法院提起诉讼。</w:t>
      </w:r>
    </w:p>
    <w:p>
      <w:pPr>
        <w:pStyle w:val="null3"/>
        <w:ind w:firstLine="422"/>
        <w:jc w:val="both"/>
      </w:pPr>
      <w:r>
        <w:rPr>
          <w:sz w:val="21"/>
          <w:b/>
        </w:rPr>
        <w:t>16、其他</w:t>
      </w:r>
    </w:p>
    <w:p>
      <w:pPr>
        <w:pStyle w:val="null3"/>
        <w:ind w:firstLine="420"/>
        <w:jc w:val="both"/>
      </w:pPr>
      <w:r>
        <w:rPr>
          <w:sz w:val="21"/>
        </w:rPr>
        <w:t>16.1 合同的生效：本合同自双方授权代表签字盖章之日起生效。</w:t>
      </w:r>
    </w:p>
    <w:p>
      <w:pPr>
        <w:pStyle w:val="null3"/>
        <w:ind w:firstLine="420"/>
        <w:jc w:val="both"/>
      </w:pPr>
      <w:r>
        <w:rPr>
          <w:sz w:val="21"/>
        </w:rPr>
        <w:t>16.2 如遇不可抗力（不可抗力指双方在订立合同时不能预见、对其发生和后果不能避免且不能克服的事件，鉴于网络的特殊性质，不可抗力亦应包括但不限于黑客攻击、计算机病毒发作、国家政策法律变更和电信部门技术调整导致之影响、因政府管制而造成的暂时性关闭等在内的任何非甲乙双方人为因素影响网络正常经营之情形。）导致本合同部分或全部无法继续履行,双方互不负任何责任,并可协商是否终止本合同。</w:t>
      </w:r>
    </w:p>
    <w:p>
      <w:pPr>
        <w:pStyle w:val="null3"/>
        <w:ind w:firstLine="420"/>
        <w:jc w:val="both"/>
      </w:pPr>
      <w:r>
        <w:rPr>
          <w:sz w:val="21"/>
        </w:rPr>
        <w:t>16.3 乙方完全遵守《中华人民共和国民法典》有关规定和《中华人民共和国妇女权益保障法》中关于“劳动和社会保障权益”的有关要求。</w:t>
      </w:r>
    </w:p>
    <w:p>
      <w:pPr>
        <w:pStyle w:val="null3"/>
        <w:ind w:firstLine="420"/>
        <w:jc w:val="both"/>
      </w:pPr>
      <w:r>
        <w:rPr>
          <w:sz w:val="21"/>
        </w:rPr>
        <w:t>16.4 本合同一式</w:t>
      </w:r>
      <w:r>
        <w:rPr>
          <w:sz w:val="21"/>
          <w:b/>
          <w:u w:val="single"/>
        </w:rPr>
        <w:t>陆</w:t>
      </w:r>
      <w:r>
        <w:rPr>
          <w:sz w:val="21"/>
        </w:rPr>
        <w:t>份，具有同等效力，甲方执</w:t>
      </w:r>
      <w:r>
        <w:rPr>
          <w:sz w:val="21"/>
          <w:b/>
          <w:u w:val="single"/>
        </w:rPr>
        <w:t>肆</w:t>
      </w:r>
      <w:r>
        <w:rPr>
          <w:sz w:val="21"/>
        </w:rPr>
        <w:t>份，乙方执</w:t>
      </w:r>
      <w:r>
        <w:rPr>
          <w:sz w:val="21"/>
          <w:b/>
          <w:u w:val="single"/>
        </w:rPr>
        <w:t>贰</w:t>
      </w:r>
      <w:r>
        <w:rPr>
          <w:sz w:val="21"/>
        </w:rPr>
        <w:t>份。</w:t>
      </w:r>
    </w:p>
    <w:p>
      <w:pPr>
        <w:pStyle w:val="null3"/>
        <w:ind w:firstLine="420"/>
        <w:jc w:val="both"/>
      </w:pPr>
      <w:r>
        <w:rPr>
          <w:sz w:val="21"/>
        </w:rPr>
        <w:t>16.5 本合同未尽事宜，由双方协商处理。</w:t>
      </w:r>
    </w:p>
    <w:p>
      <w:pPr>
        <w:pStyle w:val="null3"/>
        <w:ind w:firstLine="420"/>
        <w:jc w:val="both"/>
      </w:pPr>
      <w:r>
        <w:rPr>
          <w:sz w:val="21"/>
        </w:rPr>
        <w:t>本合同附件为：</w:t>
      </w:r>
    </w:p>
    <w:p>
      <w:pPr>
        <w:pStyle w:val="null3"/>
        <w:ind w:firstLine="420"/>
        <w:jc w:val="both"/>
      </w:pPr>
      <w:r>
        <w:rPr>
          <w:sz w:val="21"/>
        </w:rPr>
        <w:t>附件</w:t>
      </w:r>
      <w:r>
        <w:rPr>
          <w:sz w:val="21"/>
        </w:rPr>
        <w:t>1：常用办公设备耗材清单</w:t>
      </w:r>
    </w:p>
    <w:p>
      <w:pPr>
        <w:pStyle w:val="null3"/>
        <w:ind w:firstLine="420"/>
        <w:jc w:val="both"/>
      </w:pPr>
      <w:r>
        <w:rPr>
          <w:sz w:val="21"/>
        </w:rPr>
        <w:t>附件</w:t>
      </w:r>
      <w:r>
        <w:rPr>
          <w:sz w:val="21"/>
        </w:rPr>
        <w:t>2：现有设备品牌耗材供货单价基准价表</w:t>
      </w:r>
    </w:p>
    <w:p>
      <w:pPr>
        <w:pStyle w:val="null3"/>
        <w:ind w:firstLine="420"/>
        <w:jc w:val="both"/>
      </w:pPr>
      <w:r>
        <w:rPr>
          <w:sz w:val="21"/>
          <w:b/>
        </w:rPr>
        <w:t>甲方：广州医科大学附属妇女儿童医疗中心（盖章）</w:t>
      </w:r>
    </w:p>
    <w:p>
      <w:pPr>
        <w:pStyle w:val="null3"/>
        <w:ind w:firstLine="422"/>
        <w:jc w:val="both"/>
      </w:pPr>
      <w:r>
        <w:rPr>
          <w:sz w:val="21"/>
          <w:b/>
        </w:rPr>
        <w:t>甲方授权代表签名：</w:t>
      </w:r>
      <w:r>
        <w:rPr>
          <w:sz w:val="21"/>
          <w:b/>
        </w:rPr>
        <w:t xml:space="preserve">                                  </w:t>
      </w:r>
      <w:r>
        <w:rPr>
          <w:sz w:val="21"/>
          <w:b/>
        </w:rPr>
        <w:t>日期：</w:t>
      </w:r>
      <w:r>
        <w:rPr>
          <w:sz w:val="21"/>
        </w:rPr>
        <w:t xml:space="preserve">        </w:t>
      </w:r>
    </w:p>
    <w:p>
      <w:pPr>
        <w:pStyle w:val="null3"/>
        <w:ind w:firstLine="422"/>
        <w:jc w:val="both"/>
      </w:pPr>
      <w:r>
        <w:rPr>
          <w:sz w:val="21"/>
          <w:b/>
        </w:rPr>
        <w:t>职务：</w:t>
      </w:r>
      <w:r>
        <w:rPr>
          <w:sz w:val="21"/>
        </w:rPr>
        <w:t xml:space="preserve">                                 </w:t>
      </w:r>
    </w:p>
    <w:p>
      <w:pPr>
        <w:pStyle w:val="null3"/>
        <w:ind w:firstLine="422"/>
        <w:jc w:val="both"/>
      </w:pPr>
      <w:r>
        <w:rPr>
          <w:sz w:val="21"/>
          <w:b/>
        </w:rPr>
        <w:t>乙方：</w:t>
      </w:r>
      <w:r>
        <w:rPr>
          <w:sz w:val="21"/>
          <w:b/>
        </w:rPr>
        <w:t xml:space="preserve">                                 </w:t>
      </w:r>
      <w:r>
        <w:rPr>
          <w:sz w:val="21"/>
          <w:b/>
        </w:rPr>
        <w:t>（盖章）</w:t>
      </w:r>
    </w:p>
    <w:p>
      <w:pPr>
        <w:pStyle w:val="null3"/>
        <w:ind w:firstLine="422"/>
        <w:jc w:val="both"/>
      </w:pPr>
      <w:r>
        <w:rPr>
          <w:sz w:val="21"/>
          <w:b/>
        </w:rPr>
        <w:t>乙方授权代表签名：</w:t>
      </w:r>
      <w:r>
        <w:rPr>
          <w:sz w:val="21"/>
          <w:b/>
        </w:rPr>
        <w:t xml:space="preserve">                                  </w:t>
      </w:r>
      <w:r>
        <w:rPr>
          <w:sz w:val="21"/>
          <w:b/>
        </w:rPr>
        <w:t>日期：</w:t>
      </w:r>
      <w:r>
        <w:rPr>
          <w:sz w:val="21"/>
          <w:b/>
        </w:rPr>
        <w:t xml:space="preserve">       </w:t>
      </w:r>
    </w:p>
    <w:p>
      <w:pPr>
        <w:pStyle w:val="null3"/>
        <w:ind w:firstLine="422"/>
        <w:jc w:val="both"/>
      </w:pPr>
      <w:r>
        <w:rPr>
          <w:sz w:val="21"/>
          <w:b/>
        </w:rPr>
        <w:t>职务：</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440101-2026-02670</w:t>
      </w:r>
    </w:p>
    <w:p>
      <w:pPr>
        <w:pStyle w:val="null3"/>
        <w:jc w:val="center"/>
        <w:outlineLvl w:val="3"/>
      </w:pPr>
      <w:r>
        <w:rPr>
          <w:sz w:val="24"/>
          <w:b/>
        </w:rPr>
        <w:t>采购项目编号：</w:t>
      </w:r>
      <w:r>
        <w:rPr>
          <w:sz w:val="24"/>
          <w:b/>
        </w:rPr>
        <w:t>0809-26411GZG101001101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广州医科大学附属妇女儿童医疗中心2026年信息化办公耗材采购项目</w:t>
      </w:r>
      <w:r>
        <w:rPr>
          <w:u w:val="single"/>
        </w:rPr>
        <w:t>”</w:t>
      </w:r>
      <w:r>
        <w:rPr/>
        <w:t>项目的招标[采购项目编号为：</w:t>
      </w:r>
      <w:r>
        <w:rPr>
          <w:u w:val="single"/>
        </w:rPr>
        <w:t>0809-26411GZG101001101</w:t>
      </w:r>
      <w:r>
        <w:rPr/>
        <w:t>]，我方愿参与投标。</w:t>
      </w:r>
    </w:p>
    <w:p>
      <w:pPr>
        <w:pStyle w:val="null3"/>
        <w:ind w:firstLine="480"/>
      </w:pPr>
      <w:r>
        <w:rPr/>
        <w:t>我方确认收到贵方提供的</w:t>
      </w:r>
      <w:r>
        <w:rPr>
          <w:u w:val="single"/>
        </w:rPr>
        <w:t>“</w:t>
      </w:r>
      <w:r>
        <w:rPr>
          <w:u w:val="single"/>
        </w:rPr>
        <w:t>广州医科大学附属妇女儿童医疗中心2026年信息化办公耗材采购项目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广州医科大学附属妇女儿童医疗中心2026年信息化办公耗材采购项目</w:t>
      </w:r>
      <w:r>
        <w:rPr/>
        <w:t>”项目采购[采购项目编号为</w:t>
      </w:r>
      <w:r>
        <w:rPr/>
        <w:t>0809-26411GZG101001101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广州医科大学附属妇女儿童医疗中心2026年信息化办公耗材采购项目</w:t>
      </w:r>
      <w:r>
        <w:rPr/>
        <w:t>招标中获中标（采购项目编号：</w:t>
      </w:r>
      <w:r>
        <w:rPr/>
        <w:t>0809-26411GZG101001101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