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4670"/>
        <w:gridCol w:w="2045"/>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wordWrap w:val="0"/>
              <w:spacing w:line="312" w:lineRule="auto"/>
              <w:jc w:val="center"/>
              <w:rPr>
                <w:rFonts w:ascii="宋体" w:hAnsi="宋体" w:eastAsia="宋体" w:cs="宋体"/>
                <w:b/>
                <w:bCs/>
                <w:szCs w:val="21"/>
              </w:rPr>
            </w:pPr>
            <w:r>
              <w:rPr>
                <w:rFonts w:hint="eastAsia" w:ascii="宋体" w:hAnsi="宋体" w:eastAsia="宋体" w:cs="宋体"/>
                <w:b/>
                <w:bCs/>
                <w:szCs w:val="21"/>
              </w:rPr>
              <w:t>序号</w:t>
            </w:r>
          </w:p>
        </w:tc>
        <w:tc>
          <w:tcPr>
            <w:tcW w:w="4670" w:type="dxa"/>
            <w:tcBorders>
              <w:top w:val="single" w:color="auto" w:sz="4" w:space="0"/>
              <w:left w:val="single" w:color="auto" w:sz="4" w:space="0"/>
              <w:bottom w:val="single" w:color="auto" w:sz="4" w:space="0"/>
              <w:right w:val="single" w:color="auto" w:sz="4" w:space="0"/>
            </w:tcBorders>
            <w:vAlign w:val="center"/>
          </w:tcPr>
          <w:p>
            <w:pPr>
              <w:widowControl/>
              <w:wordWrap w:val="0"/>
              <w:spacing w:line="312" w:lineRule="auto"/>
              <w:jc w:val="center"/>
              <w:rPr>
                <w:rFonts w:ascii="宋体" w:hAnsi="宋体" w:eastAsia="宋体" w:cs="宋体"/>
                <w:b/>
                <w:bCs/>
                <w:szCs w:val="21"/>
              </w:rPr>
            </w:pPr>
            <w:r>
              <w:rPr>
                <w:rFonts w:hint="eastAsia" w:ascii="宋体" w:hAnsi="宋体" w:eastAsia="宋体" w:cs="宋体"/>
                <w:b/>
                <w:bCs/>
                <w:szCs w:val="21"/>
              </w:rPr>
              <w:t>实质性响应条款</w:t>
            </w:r>
          </w:p>
        </w:tc>
        <w:tc>
          <w:tcPr>
            <w:tcW w:w="2045" w:type="dxa"/>
            <w:tcBorders>
              <w:top w:val="single" w:color="auto" w:sz="4" w:space="0"/>
              <w:left w:val="single" w:color="auto" w:sz="4" w:space="0"/>
              <w:bottom w:val="single" w:color="auto" w:sz="4" w:space="0"/>
              <w:right w:val="single" w:color="auto" w:sz="4" w:space="0"/>
            </w:tcBorders>
            <w:vAlign w:val="center"/>
          </w:tcPr>
          <w:p>
            <w:pPr>
              <w:widowControl/>
              <w:wordWrap w:val="0"/>
              <w:spacing w:line="312" w:lineRule="auto"/>
              <w:jc w:val="center"/>
              <w:rPr>
                <w:rFonts w:ascii="宋体" w:hAnsi="宋体" w:eastAsia="宋体" w:cs="宋体"/>
                <w:b/>
                <w:bCs/>
                <w:szCs w:val="21"/>
              </w:rPr>
            </w:pPr>
            <w:r>
              <w:rPr>
                <w:rFonts w:hint="eastAsia" w:ascii="宋体" w:hAnsi="宋体" w:eastAsia="宋体" w:cs="宋体"/>
                <w:b/>
                <w:bCs/>
                <w:szCs w:val="21"/>
              </w:rPr>
              <w:t>投标人响应情况</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val="0"/>
              <w:spacing w:line="312" w:lineRule="auto"/>
              <w:jc w:val="center"/>
              <w:rPr>
                <w:rFonts w:ascii="宋体" w:hAnsi="宋体" w:eastAsia="宋体" w:cs="宋体"/>
                <w:b/>
                <w:bCs/>
                <w:szCs w:val="21"/>
              </w:rPr>
            </w:pPr>
            <w:r>
              <w:rPr>
                <w:rFonts w:hint="eastAsia" w:ascii="宋体" w:hAnsi="宋体" w:eastAsia="宋体" w:cs="宋体"/>
                <w:b/>
                <w:bCs/>
                <w:szCs w:val="21"/>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wordWrap w:val="0"/>
              <w:spacing w:line="312" w:lineRule="auto"/>
              <w:jc w:val="center"/>
              <w:rPr>
                <w:rFonts w:ascii="宋体" w:hAnsi="宋体" w:eastAsia="宋体" w:cs="宋体"/>
                <w:b/>
                <w:bCs/>
                <w:szCs w:val="21"/>
              </w:rPr>
            </w:pPr>
            <w:r>
              <w:rPr>
                <w:rFonts w:hint="eastAsia" w:cs="宋体"/>
                <w:b/>
                <w:bCs/>
                <w:szCs w:val="21"/>
              </w:rPr>
              <w:t>一、</w:t>
            </w:r>
          </w:p>
        </w:tc>
        <w:tc>
          <w:tcPr>
            <w:tcW w:w="4670" w:type="dxa"/>
            <w:tcBorders>
              <w:top w:val="single" w:color="auto" w:sz="4" w:space="0"/>
              <w:left w:val="single" w:color="auto" w:sz="4" w:space="0"/>
              <w:bottom w:val="single" w:color="auto" w:sz="4" w:space="0"/>
              <w:right w:val="single" w:color="auto" w:sz="4" w:space="0"/>
            </w:tcBorders>
            <w:vAlign w:val="center"/>
          </w:tcPr>
          <w:p>
            <w:pPr>
              <w:widowControl/>
              <w:wordWrap w:val="0"/>
              <w:spacing w:line="312" w:lineRule="auto"/>
              <w:jc w:val="center"/>
              <w:rPr>
                <w:rFonts w:ascii="宋体" w:hAnsi="宋体" w:eastAsia="宋体" w:cs="宋体"/>
                <w:b/>
                <w:bCs/>
                <w:szCs w:val="21"/>
              </w:rPr>
            </w:pPr>
            <w:r>
              <w:rPr>
                <w:rFonts w:hint="eastAsia" w:cs="宋体"/>
                <w:b/>
                <w:bCs/>
                <w:szCs w:val="21"/>
              </w:rPr>
              <w:t>商务部分</w:t>
            </w:r>
          </w:p>
        </w:tc>
        <w:tc>
          <w:tcPr>
            <w:tcW w:w="2045" w:type="dxa"/>
            <w:tcBorders>
              <w:top w:val="single" w:color="auto" w:sz="4" w:space="0"/>
              <w:left w:val="single" w:color="auto" w:sz="4" w:space="0"/>
              <w:bottom w:val="single" w:color="auto" w:sz="4" w:space="0"/>
              <w:right w:val="single" w:color="auto" w:sz="4" w:space="0"/>
            </w:tcBorders>
            <w:vAlign w:val="center"/>
          </w:tcPr>
          <w:p>
            <w:pPr>
              <w:widowControl/>
              <w:wordWrap w:val="0"/>
              <w:spacing w:line="312" w:lineRule="auto"/>
              <w:jc w:val="center"/>
              <w:rPr>
                <w:rFonts w:ascii="宋体" w:hAnsi="宋体" w:eastAsia="宋体" w:cs="宋体"/>
                <w:b/>
                <w:bCs/>
                <w:szCs w:val="21"/>
              </w:rPr>
            </w:pP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val="0"/>
              <w:spacing w:line="312"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wordWrap w:val="0"/>
              <w:spacing w:line="312" w:lineRule="auto"/>
              <w:jc w:val="center"/>
              <w:rPr>
                <w:rFonts w:ascii="宋体" w:hAnsi="宋体" w:eastAsia="宋体" w:cs="宋体"/>
                <w:szCs w:val="21"/>
              </w:rPr>
            </w:pPr>
            <w:r>
              <w:rPr>
                <w:rFonts w:hint="eastAsia" w:ascii="宋体" w:hAnsi="宋体" w:eastAsia="宋体" w:cs="宋体"/>
                <w:szCs w:val="21"/>
              </w:rPr>
              <w:t>1</w:t>
            </w:r>
          </w:p>
        </w:tc>
        <w:tc>
          <w:tcPr>
            <w:tcW w:w="4670" w:type="dxa"/>
            <w:tcBorders>
              <w:top w:val="single" w:color="auto" w:sz="4" w:space="0"/>
              <w:left w:val="single" w:color="auto" w:sz="4" w:space="0"/>
              <w:bottom w:val="single" w:color="auto" w:sz="4" w:space="0"/>
              <w:right w:val="single" w:color="auto" w:sz="4" w:space="0"/>
            </w:tcBorders>
            <w:vAlign w:val="center"/>
          </w:tcPr>
          <w:p>
            <w:pPr>
              <w:pStyle w:val="5"/>
              <w:widowControl/>
              <w:tabs>
                <w:tab w:val="left" w:pos="489"/>
              </w:tabs>
              <w:wordWrap w:val="0"/>
              <w:spacing w:line="312" w:lineRule="auto"/>
              <w:ind w:left="0" w:leftChars="0" w:firstLine="0" w:firstLineChars="0"/>
              <w:rPr>
                <w:rFonts w:ascii="宋体" w:hAnsi="宋体" w:eastAsia="宋体" w:cs="宋体"/>
                <w:szCs w:val="21"/>
              </w:rPr>
            </w:pPr>
            <w:r>
              <w:t>标的提供的时间</w:t>
            </w:r>
            <w:r>
              <w:rPr>
                <w:rFonts w:hint="eastAsia"/>
                <w:lang w:eastAsia="zh-CN"/>
              </w:rPr>
              <w:t>：</w:t>
            </w:r>
            <w:r>
              <w:t>★合同签订后3个月内完成货物交付并完成安装调试及验收工作。</w:t>
            </w:r>
          </w:p>
        </w:tc>
        <w:tc>
          <w:tcPr>
            <w:tcW w:w="2045" w:type="dxa"/>
            <w:tcBorders>
              <w:top w:val="single" w:color="auto" w:sz="4" w:space="0"/>
              <w:left w:val="single" w:color="auto" w:sz="4" w:space="0"/>
              <w:bottom w:val="single" w:color="auto" w:sz="4" w:space="0"/>
              <w:right w:val="single" w:color="auto" w:sz="4" w:space="0"/>
            </w:tcBorders>
            <w:vAlign w:val="center"/>
          </w:tcPr>
          <w:p>
            <w:pPr>
              <w:widowControl/>
              <w:wordWrap w:val="0"/>
              <w:spacing w:line="312" w:lineRule="auto"/>
              <w:rPr>
                <w:rFonts w:ascii="宋体" w:hAnsi="宋体" w:eastAsia="宋体" w:cs="宋体"/>
                <w:szCs w:val="21"/>
              </w:rPr>
            </w:pP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val="0"/>
              <w:spacing w:line="312"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wordWrap w:val="0"/>
              <w:spacing w:line="312" w:lineRule="auto"/>
              <w:jc w:val="center"/>
              <w:rPr>
                <w:rFonts w:ascii="宋体" w:hAnsi="宋体" w:eastAsia="宋体" w:cs="宋体"/>
                <w:szCs w:val="21"/>
              </w:rPr>
            </w:pPr>
            <w:r>
              <w:rPr>
                <w:rFonts w:hint="eastAsia" w:ascii="宋体" w:hAnsi="宋体" w:eastAsia="宋体" w:cs="宋体"/>
                <w:szCs w:val="21"/>
              </w:rPr>
              <w:t>2</w:t>
            </w:r>
          </w:p>
        </w:tc>
        <w:tc>
          <w:tcPr>
            <w:tcW w:w="4670" w:type="dxa"/>
            <w:tcBorders>
              <w:top w:val="single" w:color="auto" w:sz="4" w:space="0"/>
              <w:left w:val="single" w:color="auto" w:sz="4" w:space="0"/>
              <w:bottom w:val="single" w:color="auto" w:sz="4" w:space="0"/>
              <w:right w:val="single" w:color="auto" w:sz="4" w:space="0"/>
            </w:tcBorders>
            <w:vAlign w:val="center"/>
          </w:tcPr>
          <w:p>
            <w:pPr>
              <w:pStyle w:val="5"/>
              <w:widowControl/>
              <w:tabs>
                <w:tab w:val="left" w:pos="489"/>
              </w:tabs>
              <w:wordWrap w:val="0"/>
              <w:spacing w:line="312" w:lineRule="auto"/>
              <w:ind w:left="0" w:leftChars="0" w:firstLine="0" w:firstLineChars="0"/>
              <w:rPr>
                <w:rFonts w:hint="eastAsia" w:ascii="宋体" w:hAnsi="宋体" w:cs="宋体" w:eastAsiaTheme="minorEastAsia"/>
                <w:szCs w:val="21"/>
                <w:lang w:eastAsia="zh-CN"/>
              </w:rPr>
            </w:pPr>
            <w:r>
              <w:t>标的提供的地点</w:t>
            </w:r>
            <w:r>
              <w:rPr>
                <w:rFonts w:hint="eastAsia"/>
                <w:lang w:eastAsia="zh-CN"/>
              </w:rPr>
              <w:t>：</w:t>
            </w:r>
            <w:r>
              <w:t>★广州医科大学附属市八医院指定地点。</w:t>
            </w:r>
          </w:p>
        </w:tc>
        <w:tc>
          <w:tcPr>
            <w:tcW w:w="2045" w:type="dxa"/>
            <w:tcBorders>
              <w:top w:val="single" w:color="auto" w:sz="4" w:space="0"/>
              <w:left w:val="single" w:color="auto" w:sz="4" w:space="0"/>
              <w:bottom w:val="single" w:color="auto" w:sz="4" w:space="0"/>
              <w:right w:val="single" w:color="auto" w:sz="4" w:space="0"/>
            </w:tcBorders>
            <w:vAlign w:val="center"/>
          </w:tcPr>
          <w:p>
            <w:pPr>
              <w:widowControl/>
              <w:wordWrap w:val="0"/>
              <w:spacing w:line="312" w:lineRule="auto"/>
              <w:rPr>
                <w:rFonts w:ascii="宋体" w:hAnsi="宋体" w:eastAsia="宋体" w:cs="宋体"/>
                <w:szCs w:val="21"/>
              </w:rPr>
            </w:pP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val="0"/>
              <w:spacing w:line="312"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wordWrap w:val="0"/>
              <w:spacing w:line="312" w:lineRule="auto"/>
              <w:jc w:val="center"/>
              <w:rPr>
                <w:rFonts w:ascii="宋体" w:hAnsi="宋体" w:eastAsia="宋体" w:cs="宋体"/>
                <w:szCs w:val="21"/>
              </w:rPr>
            </w:pPr>
            <w:r>
              <w:rPr>
                <w:rFonts w:hint="eastAsia" w:ascii="宋体" w:hAnsi="宋体" w:eastAsia="宋体" w:cs="宋体"/>
                <w:szCs w:val="21"/>
              </w:rPr>
              <w:t>3</w:t>
            </w:r>
          </w:p>
        </w:tc>
        <w:tc>
          <w:tcPr>
            <w:tcW w:w="4670" w:type="dxa"/>
            <w:tcBorders>
              <w:top w:val="single" w:color="auto" w:sz="4" w:space="0"/>
              <w:left w:val="single" w:color="auto" w:sz="4" w:space="0"/>
              <w:bottom w:val="single" w:color="auto" w:sz="4" w:space="0"/>
              <w:right w:val="single" w:color="auto" w:sz="4" w:space="0"/>
            </w:tcBorders>
            <w:vAlign w:val="center"/>
          </w:tcPr>
          <w:p>
            <w:pPr>
              <w:pStyle w:val="5"/>
              <w:widowControl/>
              <w:tabs>
                <w:tab w:val="left" w:pos="489"/>
              </w:tabs>
              <w:wordWrap w:val="0"/>
              <w:spacing w:line="312" w:lineRule="auto"/>
              <w:ind w:left="0" w:leftChars="0" w:firstLine="0" w:firstLineChars="0"/>
            </w:pPr>
            <w:r>
              <w:t>付款方式</w:t>
            </w:r>
            <w:r>
              <w:rPr>
                <w:rFonts w:hint="eastAsia"/>
                <w:lang w:val="en-US" w:eastAsia="zh-CN"/>
              </w:rPr>
              <w:t>:</w:t>
            </w:r>
            <w:r>
              <w:t>1期：支付比例50%,★每笔款项以人民币方式支付，支付的时间和金额如下：采购人与中标人双方签订合同后，中标人开具合同总额的50%正式发票，采购人支付合同总金额的50%；</w:t>
            </w:r>
          </w:p>
          <w:p>
            <w:pPr>
              <w:pStyle w:val="5"/>
              <w:widowControl/>
              <w:tabs>
                <w:tab w:val="left" w:pos="489"/>
              </w:tabs>
              <w:wordWrap w:val="0"/>
              <w:spacing w:line="312" w:lineRule="auto"/>
              <w:ind w:left="0" w:leftChars="0" w:firstLine="0" w:firstLineChars="0"/>
              <w:rPr>
                <w:rFonts w:hint="eastAsia" w:ascii="宋体" w:hAnsi="宋体" w:cs="宋体" w:eastAsiaTheme="minorEastAsia"/>
                <w:szCs w:val="21"/>
                <w:lang w:val="en-US" w:eastAsia="zh-CN"/>
              </w:rPr>
            </w:pPr>
            <w:r>
              <w:t>2期：支付比例50%,★合同设备全部到指定地点交付并完成安装及验收后，凭： （1）中标人开具合同总额的50%正式发票； （2）项目整体验收报告； （3） 由采购人在60天内，支付合同总金额的50%。</w:t>
            </w:r>
          </w:p>
        </w:tc>
        <w:tc>
          <w:tcPr>
            <w:tcW w:w="2045" w:type="dxa"/>
            <w:tcBorders>
              <w:top w:val="single" w:color="auto" w:sz="4" w:space="0"/>
              <w:left w:val="single" w:color="auto" w:sz="4" w:space="0"/>
              <w:bottom w:val="single" w:color="auto" w:sz="4" w:space="0"/>
              <w:right w:val="single" w:color="auto" w:sz="4" w:space="0"/>
            </w:tcBorders>
            <w:vAlign w:val="center"/>
          </w:tcPr>
          <w:p>
            <w:pPr>
              <w:widowControl/>
              <w:wordWrap w:val="0"/>
              <w:spacing w:line="312" w:lineRule="auto"/>
              <w:rPr>
                <w:rFonts w:ascii="宋体" w:hAnsi="宋体" w:eastAsia="宋体" w:cs="宋体"/>
                <w:szCs w:val="21"/>
              </w:rPr>
            </w:pP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val="0"/>
              <w:spacing w:line="312"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wordWrap w:val="0"/>
              <w:spacing w:line="312"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4</w:t>
            </w:r>
          </w:p>
        </w:tc>
        <w:tc>
          <w:tcPr>
            <w:tcW w:w="4670" w:type="dxa"/>
            <w:tcBorders>
              <w:top w:val="single" w:color="auto" w:sz="4" w:space="0"/>
              <w:left w:val="single" w:color="auto" w:sz="4" w:space="0"/>
              <w:bottom w:val="single" w:color="auto" w:sz="4" w:space="0"/>
              <w:right w:val="single" w:color="auto" w:sz="4" w:space="0"/>
            </w:tcBorders>
            <w:vAlign w:val="center"/>
          </w:tcPr>
          <w:p>
            <w:pPr>
              <w:widowControl/>
              <w:wordWrap w:val="0"/>
              <w:spacing w:line="312" w:lineRule="auto"/>
              <w:rPr>
                <w:rFonts w:hint="eastAsia" w:ascii="宋体" w:hAnsi="宋体" w:cs="宋体" w:eastAsiaTheme="minorEastAsia"/>
                <w:szCs w:val="21"/>
                <w:lang w:val="en-US" w:eastAsia="zh-CN"/>
              </w:rPr>
            </w:pPr>
            <w:r>
              <w:t>履约保证金</w:t>
            </w:r>
            <w:r>
              <w:rPr>
                <w:rFonts w:hint="eastAsia"/>
                <w:lang w:val="en-US" w:eastAsia="zh-CN"/>
              </w:rPr>
              <w:t>:</w:t>
            </w:r>
            <w:r>
              <w:t>收取比例：3%,说明：★收取比例：全自动深低温生物样本库存储系统采购项目合同总金额的3%。 （一）提交说明  1.时间：合同生效之日起5个工作日内；  2.金额：全自动深低温生物样本库存储系统采购项目合同总金额的3%；  3.方式：金融机构（外资银行在国内的分支机构除外）出具的书面无条件保函；  4.保函有效期：覆盖自全自动深低温生物样本库存储系统采购项目验收合格后，进入保修期后的24个月（即保修期的前两年）。  （二）退还说明：  1.时间、方式和条件：保函有效期内中标人无违约行为，中标人履行合同约定的所有义务并经甲方验收通过后，向采购人提出申请退还履约保证金，采购人在30日内向中标人退还履约保证金(履约保证金不计利息)。  2.违约责任：采购人逾期退还履约保证金的，除应当退还履约保证金本金外，还应当每日按合同总金额的1‰向中标人偿付违约金，但因中标人自身原因导致无法及时退还的除外。 3.采购人有权直接从履约保证金扣除中标人应当向采购人承担的违约金、赔偿金、维修费等相关费用。  （三）不予退还的情形： 1.未经采购人同意，中标人将全自动深低温生物样本库存储系统采购项目进行分包或转包给他人； 2.在保函有效期内，中标人未经采购人同意提前终止本项目合同； 3.在保函有效期内，中标人因在经营活动中存在违法被吊销营业执照或相关许可，导致本项目合同无法继续履行的。</w:t>
            </w:r>
          </w:p>
        </w:tc>
        <w:tc>
          <w:tcPr>
            <w:tcW w:w="2045" w:type="dxa"/>
            <w:tcBorders>
              <w:top w:val="single" w:color="auto" w:sz="4" w:space="0"/>
              <w:left w:val="single" w:color="auto" w:sz="4" w:space="0"/>
              <w:bottom w:val="single" w:color="auto" w:sz="4" w:space="0"/>
              <w:right w:val="single" w:color="auto" w:sz="4" w:space="0"/>
            </w:tcBorders>
            <w:vAlign w:val="center"/>
          </w:tcPr>
          <w:p>
            <w:pPr>
              <w:widowControl/>
              <w:wordWrap w:val="0"/>
              <w:spacing w:line="312" w:lineRule="auto"/>
              <w:rPr>
                <w:rFonts w:ascii="宋体" w:hAnsi="宋体" w:eastAsia="宋体" w:cs="宋体"/>
                <w:szCs w:val="21"/>
              </w:rPr>
            </w:pP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val="0"/>
              <w:spacing w:line="312"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wordWrap w:val="0"/>
              <w:spacing w:line="312"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5</w:t>
            </w:r>
          </w:p>
        </w:tc>
        <w:tc>
          <w:tcPr>
            <w:tcW w:w="4670" w:type="dxa"/>
            <w:tcBorders>
              <w:top w:val="single" w:color="auto" w:sz="4" w:space="0"/>
              <w:left w:val="single" w:color="auto" w:sz="4" w:space="0"/>
              <w:bottom w:val="single" w:color="auto" w:sz="4" w:space="0"/>
              <w:right w:val="single" w:color="auto" w:sz="4" w:space="0"/>
            </w:tcBorders>
            <w:vAlign w:val="center"/>
          </w:tcPr>
          <w:p>
            <w:pPr>
              <w:widowControl/>
              <w:wordWrap w:val="0"/>
              <w:spacing w:line="312" w:lineRule="auto"/>
              <w:rPr>
                <w:rFonts w:hint="eastAsia" w:ascii="宋体" w:hAnsi="宋体" w:cs="宋体" w:eastAsiaTheme="minorEastAsia"/>
                <w:szCs w:val="21"/>
                <w:lang w:val="en-US" w:eastAsia="zh-CN"/>
              </w:rPr>
            </w:pPr>
            <w:r>
              <w:t>其他</w:t>
            </w:r>
            <w:r>
              <w:rPr>
                <w:rFonts w:hint="eastAsia"/>
                <w:lang w:val="en-US" w:eastAsia="zh-CN"/>
              </w:rPr>
              <w:t>:</w:t>
            </w:r>
            <w:r>
              <w:t>★5、投标人投标报价中包含自采购人（甲方）验收合格之日起不少于5年，提供无条件的保修服务（包括但不限于维护保养、校准服务、维修、主件配件更换、软件升级更新涉及的各类费用）。中标供应商维修响应时间为2小时内，抵达到采购人单位排除故障时间为24 小时内，全系统终身维修。（需提供承诺函，格式自拟，应无条件包含以上内容）。</w:t>
            </w:r>
          </w:p>
        </w:tc>
        <w:tc>
          <w:tcPr>
            <w:tcW w:w="2045" w:type="dxa"/>
            <w:tcBorders>
              <w:top w:val="single" w:color="auto" w:sz="4" w:space="0"/>
              <w:left w:val="single" w:color="auto" w:sz="4" w:space="0"/>
              <w:bottom w:val="single" w:color="auto" w:sz="4" w:space="0"/>
              <w:right w:val="single" w:color="auto" w:sz="4" w:space="0"/>
            </w:tcBorders>
            <w:vAlign w:val="center"/>
          </w:tcPr>
          <w:p>
            <w:pPr>
              <w:widowControl/>
              <w:wordWrap w:val="0"/>
              <w:spacing w:line="312" w:lineRule="auto"/>
              <w:rPr>
                <w:rFonts w:ascii="宋体" w:hAnsi="宋体" w:eastAsia="宋体" w:cs="宋体"/>
                <w:szCs w:val="21"/>
              </w:rPr>
            </w:pP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val="0"/>
              <w:spacing w:line="312"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wordWrap w:val="0"/>
              <w:spacing w:line="312" w:lineRule="auto"/>
              <w:jc w:val="center"/>
              <w:rPr>
                <w:rFonts w:hint="default" w:cs="宋体"/>
                <w:b/>
                <w:bCs/>
                <w:szCs w:val="21"/>
                <w:lang w:val="en-US" w:eastAsia="zh-CN"/>
              </w:rPr>
            </w:pPr>
            <w:r>
              <w:rPr>
                <w:rFonts w:hint="eastAsia" w:cs="宋体"/>
                <w:b/>
                <w:bCs/>
                <w:szCs w:val="21"/>
                <w:lang w:val="en-US" w:eastAsia="zh-CN"/>
              </w:rPr>
              <w:t>二、</w:t>
            </w:r>
          </w:p>
        </w:tc>
        <w:tc>
          <w:tcPr>
            <w:tcW w:w="4670" w:type="dxa"/>
            <w:tcBorders>
              <w:top w:val="single" w:color="auto" w:sz="4" w:space="0"/>
              <w:left w:val="single" w:color="auto" w:sz="4" w:space="0"/>
              <w:bottom w:val="single" w:color="auto" w:sz="4" w:space="0"/>
              <w:right w:val="single" w:color="auto" w:sz="4" w:space="0"/>
            </w:tcBorders>
            <w:vAlign w:val="center"/>
          </w:tcPr>
          <w:p>
            <w:pPr>
              <w:widowControl/>
              <w:wordWrap w:val="0"/>
              <w:spacing w:line="312" w:lineRule="auto"/>
              <w:jc w:val="center"/>
              <w:rPr>
                <w:rFonts w:hint="eastAsia" w:cs="宋体"/>
                <w:b/>
                <w:bCs/>
                <w:szCs w:val="21"/>
                <w:lang w:val="en-US" w:eastAsia="zh-CN"/>
              </w:rPr>
            </w:pPr>
            <w:r>
              <w:rPr>
                <w:rFonts w:hint="eastAsia" w:cs="宋体"/>
                <w:b/>
                <w:bCs/>
                <w:szCs w:val="21"/>
                <w:lang w:val="en-US" w:eastAsia="zh-CN"/>
              </w:rPr>
              <w:t>技术部分</w:t>
            </w:r>
          </w:p>
        </w:tc>
        <w:tc>
          <w:tcPr>
            <w:tcW w:w="2045" w:type="dxa"/>
            <w:tcBorders>
              <w:top w:val="single" w:color="auto" w:sz="4" w:space="0"/>
              <w:left w:val="single" w:color="auto" w:sz="4" w:space="0"/>
              <w:bottom w:val="single" w:color="auto" w:sz="4" w:space="0"/>
              <w:right w:val="single" w:color="auto" w:sz="4" w:space="0"/>
            </w:tcBorders>
            <w:vAlign w:val="center"/>
          </w:tcPr>
          <w:p>
            <w:pPr>
              <w:widowControl/>
              <w:wordWrap w:val="0"/>
              <w:spacing w:line="312" w:lineRule="auto"/>
              <w:rPr>
                <w:rFonts w:ascii="宋体" w:hAnsi="宋体" w:eastAsia="宋体" w:cs="宋体"/>
                <w:szCs w:val="21"/>
              </w:rPr>
            </w:pP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val="0"/>
              <w:spacing w:line="312"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wordWrap w:val="0"/>
              <w:spacing w:line="312" w:lineRule="auto"/>
              <w:jc w:val="center"/>
              <w:rPr>
                <w:rFonts w:hint="default" w:cs="宋体"/>
                <w:b/>
                <w:bCs/>
                <w:szCs w:val="21"/>
                <w:lang w:val="en-US" w:eastAsia="zh-CN"/>
              </w:rPr>
            </w:pPr>
            <w:r>
              <w:rPr>
                <w:rFonts w:hint="eastAsia" w:ascii="宋体" w:hAnsi="宋体" w:eastAsia="宋体" w:cs="宋体"/>
                <w:szCs w:val="21"/>
                <w:lang w:val="en-US" w:eastAsia="zh-CN"/>
              </w:rPr>
              <w:t>1</w:t>
            </w:r>
          </w:p>
        </w:tc>
        <w:tc>
          <w:tcPr>
            <w:tcW w:w="4670" w:type="dxa"/>
            <w:tcBorders>
              <w:top w:val="single" w:color="auto" w:sz="4" w:space="0"/>
              <w:left w:val="single" w:color="auto" w:sz="4" w:space="0"/>
              <w:bottom w:val="single" w:color="auto" w:sz="4" w:space="0"/>
              <w:right w:val="single" w:color="auto" w:sz="4" w:space="0"/>
            </w:tcBorders>
            <w:vAlign w:val="center"/>
          </w:tcPr>
          <w:p>
            <w:pPr>
              <w:widowControl/>
              <w:wordWrap w:val="0"/>
              <w:spacing w:line="312" w:lineRule="auto"/>
              <w:jc w:val="center"/>
              <w:rPr>
                <w:rFonts w:hint="eastAsia" w:cs="宋体"/>
                <w:b/>
                <w:bCs/>
                <w:szCs w:val="21"/>
                <w:lang w:val="en-US" w:eastAsia="zh-CN"/>
              </w:rPr>
            </w:pPr>
            <w:r>
              <w:rPr>
                <w:color w:val="000000"/>
                <w:sz w:val="22"/>
              </w:rPr>
              <w:t>★2.消防标志灯、指示灯取得国家认可的第三方检测机构出具的的消防产品型式认可证书，并获</w:t>
            </w:r>
            <w:bookmarkStart w:id="0" w:name="_GoBack"/>
            <w:bookmarkEnd w:id="0"/>
            <w:r>
              <w:rPr>
                <w:color w:val="000000"/>
                <w:sz w:val="22"/>
              </w:rPr>
              <w:t>得“3C”认证。（投标时提供相关证明材料）</w:t>
            </w:r>
          </w:p>
        </w:tc>
        <w:tc>
          <w:tcPr>
            <w:tcW w:w="2045" w:type="dxa"/>
            <w:tcBorders>
              <w:top w:val="single" w:color="auto" w:sz="4" w:space="0"/>
              <w:left w:val="single" w:color="auto" w:sz="4" w:space="0"/>
              <w:bottom w:val="single" w:color="auto" w:sz="4" w:space="0"/>
              <w:right w:val="single" w:color="auto" w:sz="4" w:space="0"/>
            </w:tcBorders>
            <w:vAlign w:val="center"/>
          </w:tcPr>
          <w:p>
            <w:pPr>
              <w:widowControl/>
              <w:wordWrap w:val="0"/>
              <w:spacing w:line="312" w:lineRule="auto"/>
              <w:rPr>
                <w:rFonts w:ascii="宋体" w:hAnsi="宋体" w:eastAsia="宋体" w:cs="宋体"/>
                <w:szCs w:val="21"/>
              </w:rPr>
            </w:pP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val="0"/>
              <w:spacing w:line="312" w:lineRule="auto"/>
              <w:rPr>
                <w:rFonts w:ascii="宋体" w:hAnsi="宋体" w:eastAsia="宋体" w:cs="宋体"/>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YWE2NWM2NjkyMzUxOGRkNDNkNjJlMmYxYjJlZDkifQ=="/>
  </w:docVars>
  <w:rsids>
    <w:rsidRoot w:val="2B526BB5"/>
    <w:rsid w:val="2B526BB5"/>
    <w:rsid w:val="51AD4392"/>
    <w:rsid w:val="6A1F7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0"/>
    <w:pPr>
      <w:ind w:firstLine="420"/>
    </w:pPr>
    <w:rPr>
      <w:szCs w:val="20"/>
    </w:rPr>
  </w:style>
  <w:style w:type="paragraph" w:styleId="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2022-12-03T06:49:00Z</dcterms:created>
  <dc:creator>AC</dc:creator>
  <cp:lastModifiedBy>AC</cp:lastModifiedBy>
  <dcterms:modified xsi:type="dcterms:W3CDTF">2022-12-03T07:02:11Z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38D119B7688D4039B4BDDB40F0D658EA</vt:lpwstr>
  </property>
</Properties>
</file>