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ordWrap w:val="0"/>
        <w:spacing w:line="360" w:lineRule="auto"/>
        <w:rPr>
          <w:rFonts w:hint="eastAsia" w:hAnsi="宋体"/>
          <w:sz w:val="40"/>
          <w:szCs w:val="40"/>
        </w:rPr>
      </w:pPr>
      <w:bookmarkStart w:id="4" w:name="_GoBack"/>
      <w:bookmarkEnd w:id="4"/>
      <w:bookmarkStart w:id="0" w:name="_Toc22806092"/>
      <w:bookmarkStart w:id="1" w:name="_Toc25769661"/>
    </w:p>
    <w:p>
      <w:pPr>
        <w:pStyle w:val="6"/>
        <w:wordWrap w:val="0"/>
        <w:spacing w:line="360" w:lineRule="auto"/>
        <w:rPr>
          <w:rFonts w:hint="eastAsia" w:hAnsi="宋体"/>
          <w:sz w:val="40"/>
          <w:szCs w:val="40"/>
        </w:rPr>
      </w:pPr>
    </w:p>
    <w:p>
      <w:pPr>
        <w:pStyle w:val="6"/>
        <w:wordWrap w:val="0"/>
        <w:spacing w:line="360" w:lineRule="auto"/>
        <w:rPr>
          <w:rFonts w:hAnsi="宋体"/>
          <w:sz w:val="40"/>
          <w:szCs w:val="40"/>
        </w:rPr>
      </w:pPr>
    </w:p>
    <w:p>
      <w:pPr>
        <w:pStyle w:val="6"/>
        <w:wordWrap w:val="0"/>
        <w:spacing w:line="360" w:lineRule="auto"/>
        <w:rPr>
          <w:rFonts w:hAnsi="宋体"/>
          <w:sz w:val="40"/>
          <w:szCs w:val="40"/>
        </w:rPr>
      </w:pPr>
    </w:p>
    <w:p>
      <w:pPr>
        <w:pStyle w:val="6"/>
        <w:wordWrap w:val="0"/>
        <w:spacing w:line="360" w:lineRule="auto"/>
        <w:rPr>
          <w:rFonts w:hint="eastAsia" w:hAnsi="宋体"/>
          <w:b/>
          <w:w w:val="95"/>
          <w:sz w:val="48"/>
          <w:szCs w:val="48"/>
        </w:rPr>
      </w:pPr>
      <w:r>
        <w:rPr>
          <w:rFonts w:hint="eastAsia" w:hAnsi="宋体"/>
          <w:b/>
          <w:w w:val="95"/>
          <w:sz w:val="48"/>
          <w:szCs w:val="48"/>
        </w:rPr>
        <w:t>华南理工大学国际校区二期教学家具项目</w:t>
      </w:r>
    </w:p>
    <w:p>
      <w:pPr>
        <w:pStyle w:val="6"/>
        <w:wordWrap w:val="0"/>
        <w:spacing w:line="360" w:lineRule="auto"/>
        <w:rPr>
          <w:rFonts w:hint="eastAsia" w:hAnsi="宋体"/>
          <w:b/>
          <w:w w:val="95"/>
          <w:sz w:val="48"/>
          <w:szCs w:val="48"/>
        </w:rPr>
      </w:pPr>
    </w:p>
    <w:p>
      <w:pPr>
        <w:pStyle w:val="6"/>
        <w:wordWrap w:val="0"/>
        <w:spacing w:line="360" w:lineRule="auto"/>
        <w:rPr>
          <w:rFonts w:hint="eastAsia" w:hAnsi="宋体"/>
          <w:b/>
          <w:w w:val="95"/>
          <w:sz w:val="48"/>
          <w:szCs w:val="48"/>
        </w:rPr>
      </w:pPr>
    </w:p>
    <w:p>
      <w:pPr>
        <w:pStyle w:val="6"/>
        <w:wordWrap w:val="0"/>
        <w:spacing w:line="360" w:lineRule="auto"/>
        <w:rPr>
          <w:rFonts w:hint="eastAsia" w:hAnsi="宋体"/>
          <w:b/>
          <w:w w:val="95"/>
          <w:sz w:val="48"/>
          <w:szCs w:val="48"/>
        </w:rPr>
      </w:pPr>
    </w:p>
    <w:p>
      <w:pPr>
        <w:pStyle w:val="6"/>
        <w:tabs>
          <w:tab w:val="left" w:pos="5834"/>
        </w:tabs>
        <w:wordWrap w:val="0"/>
        <w:spacing w:line="360" w:lineRule="auto"/>
        <w:jc w:val="center"/>
        <w:rPr>
          <w:rFonts w:hint="eastAsia" w:hAnsi="宋体" w:eastAsia="宋体"/>
          <w:b/>
          <w:w w:val="95"/>
          <w:sz w:val="52"/>
          <w:szCs w:val="52"/>
          <w:lang w:val="en-US" w:eastAsia="zh-CN"/>
        </w:rPr>
      </w:pPr>
      <w:r>
        <w:rPr>
          <w:rFonts w:hint="eastAsia" w:hAnsi="宋体"/>
          <w:b/>
          <w:w w:val="95"/>
          <w:sz w:val="52"/>
          <w:szCs w:val="52"/>
          <w:lang w:val="en-US" w:eastAsia="zh-CN"/>
        </w:rPr>
        <w:t>采 购</w:t>
      </w:r>
      <w:r>
        <w:rPr>
          <w:rFonts w:hint="eastAsia" w:hAnsi="宋体"/>
          <w:b/>
          <w:w w:val="95"/>
          <w:sz w:val="52"/>
          <w:szCs w:val="52"/>
        </w:rPr>
        <w:t xml:space="preserve"> 需 求 </w:t>
      </w:r>
      <w:r>
        <w:rPr>
          <w:rFonts w:hint="eastAsia" w:hAnsi="宋体"/>
          <w:b/>
          <w:w w:val="95"/>
          <w:sz w:val="52"/>
          <w:szCs w:val="52"/>
          <w:lang w:val="en-US" w:eastAsia="zh-CN"/>
        </w:rPr>
        <w:t>征 集 稿</w:t>
      </w:r>
    </w:p>
    <w:p>
      <w:pPr>
        <w:pStyle w:val="6"/>
        <w:wordWrap w:val="0"/>
        <w:spacing w:line="360" w:lineRule="auto"/>
        <w:rPr>
          <w:rFonts w:hAnsi="宋体"/>
          <w:sz w:val="44"/>
          <w:szCs w:val="44"/>
        </w:rPr>
      </w:pPr>
    </w:p>
    <w:p>
      <w:pPr>
        <w:pStyle w:val="6"/>
        <w:wordWrap w:val="0"/>
        <w:spacing w:line="360" w:lineRule="auto"/>
        <w:rPr>
          <w:rFonts w:hAnsi="宋体"/>
          <w:sz w:val="44"/>
          <w:szCs w:val="44"/>
        </w:rPr>
      </w:pPr>
    </w:p>
    <w:p>
      <w:pPr>
        <w:pStyle w:val="6"/>
        <w:wordWrap w:val="0"/>
        <w:spacing w:line="360" w:lineRule="auto"/>
        <w:rPr>
          <w:rFonts w:hAnsi="宋体"/>
          <w:sz w:val="44"/>
          <w:szCs w:val="44"/>
        </w:rPr>
      </w:pPr>
    </w:p>
    <w:p>
      <w:pPr>
        <w:pStyle w:val="6"/>
        <w:wordWrap w:val="0"/>
        <w:spacing w:line="360" w:lineRule="auto"/>
        <w:rPr>
          <w:rFonts w:hAnsi="宋体"/>
          <w:sz w:val="44"/>
          <w:szCs w:val="44"/>
        </w:rPr>
      </w:pPr>
    </w:p>
    <w:p>
      <w:pPr>
        <w:pStyle w:val="6"/>
        <w:wordWrap w:val="0"/>
        <w:spacing w:line="360" w:lineRule="auto"/>
        <w:rPr>
          <w:rFonts w:hAnsi="宋体"/>
          <w:sz w:val="44"/>
          <w:szCs w:val="44"/>
        </w:rPr>
      </w:pPr>
    </w:p>
    <w:p>
      <w:pPr>
        <w:pStyle w:val="6"/>
        <w:wordWrap w:val="0"/>
        <w:spacing w:line="360" w:lineRule="auto"/>
        <w:rPr>
          <w:rFonts w:hAnsi="宋体"/>
          <w:sz w:val="44"/>
          <w:szCs w:val="44"/>
        </w:rPr>
      </w:pPr>
    </w:p>
    <w:p>
      <w:pPr>
        <w:pStyle w:val="6"/>
        <w:wordWrap w:val="0"/>
        <w:spacing w:line="360" w:lineRule="auto"/>
        <w:rPr>
          <w:rFonts w:hAnsi="宋体"/>
          <w:sz w:val="44"/>
          <w:szCs w:val="44"/>
        </w:rPr>
      </w:pPr>
    </w:p>
    <w:p>
      <w:pPr>
        <w:pStyle w:val="6"/>
        <w:tabs>
          <w:tab w:val="left" w:pos="2593"/>
        </w:tabs>
        <w:wordWrap w:val="0"/>
        <w:spacing w:line="360" w:lineRule="auto"/>
        <w:ind w:firstLine="1200"/>
        <w:rPr>
          <w:rFonts w:hint="eastAsia" w:hAnsi="宋体" w:eastAsia="宋体"/>
          <w:b/>
          <w:sz w:val="32"/>
          <w:szCs w:val="32"/>
          <w:u w:val="single"/>
          <w:lang w:eastAsia="zh-CN"/>
        </w:rPr>
      </w:pPr>
      <w:r>
        <w:rPr>
          <w:rFonts w:hint="eastAsia" w:hAnsi="宋体"/>
          <w:b/>
          <w:sz w:val="32"/>
          <w:szCs w:val="32"/>
        </w:rPr>
        <w:t>招   标   人：</w:t>
      </w:r>
      <w:r>
        <w:rPr>
          <w:rFonts w:hint="eastAsia" w:hAnsi="宋体"/>
          <w:b/>
          <w:sz w:val="32"/>
          <w:szCs w:val="32"/>
          <w:lang w:val="en-US" w:eastAsia="zh-CN"/>
        </w:rPr>
        <w:t>华南理工大学</w:t>
      </w:r>
    </w:p>
    <w:p>
      <w:pPr>
        <w:pStyle w:val="6"/>
        <w:tabs>
          <w:tab w:val="left" w:pos="2593"/>
        </w:tabs>
        <w:wordWrap w:val="0"/>
        <w:spacing w:line="360" w:lineRule="auto"/>
        <w:ind w:firstLine="1205" w:firstLineChars="375"/>
        <w:rPr>
          <w:rFonts w:hint="eastAsia" w:hAnsi="宋体" w:eastAsia="宋体"/>
          <w:b/>
          <w:sz w:val="32"/>
          <w:szCs w:val="32"/>
          <w:lang w:val="en-US" w:eastAsia="zh-CN"/>
        </w:rPr>
      </w:pPr>
      <w:r>
        <w:rPr>
          <w:rFonts w:hint="eastAsia" w:hAnsi="宋体"/>
          <w:b/>
          <w:sz w:val="32"/>
          <w:szCs w:val="32"/>
        </w:rPr>
        <w:t>招标代理机构：</w:t>
      </w:r>
      <w:r>
        <w:rPr>
          <w:rFonts w:hint="eastAsia" w:hAnsi="宋体"/>
          <w:b/>
          <w:sz w:val="32"/>
          <w:szCs w:val="32"/>
          <w:lang w:val="en-US" w:eastAsia="zh-CN"/>
        </w:rPr>
        <w:t>广东华伦招标有限公司</w:t>
      </w:r>
    </w:p>
    <w:p>
      <w:pPr>
        <w:pStyle w:val="6"/>
        <w:wordWrap w:val="0"/>
        <w:spacing w:line="360" w:lineRule="auto"/>
        <w:ind w:hanging="3"/>
        <w:jc w:val="center"/>
        <w:rPr>
          <w:rFonts w:hAnsi="宋体"/>
          <w:b/>
          <w:sz w:val="32"/>
          <w:szCs w:val="32"/>
        </w:rPr>
      </w:pPr>
      <w:r>
        <w:rPr>
          <w:rFonts w:hint="eastAsia" w:hAnsi="宋体"/>
          <w:b/>
          <w:sz w:val="32"/>
          <w:szCs w:val="32"/>
        </w:rPr>
        <w:t>2021 年</w:t>
      </w:r>
      <w:r>
        <w:rPr>
          <w:rFonts w:hAnsi="宋体"/>
          <w:b/>
          <w:sz w:val="32"/>
          <w:szCs w:val="32"/>
          <w:u w:val="single"/>
        </w:rPr>
        <w:t xml:space="preserve"> </w:t>
      </w:r>
      <w:r>
        <w:rPr>
          <w:rFonts w:hint="eastAsia" w:hAnsi="宋体"/>
          <w:b/>
          <w:sz w:val="32"/>
          <w:szCs w:val="32"/>
          <w:u w:val="single"/>
        </w:rPr>
        <w:t xml:space="preserve"> </w:t>
      </w:r>
      <w:r>
        <w:rPr>
          <w:rFonts w:hint="eastAsia" w:hAnsi="宋体"/>
          <w:b/>
          <w:sz w:val="32"/>
          <w:szCs w:val="32"/>
        </w:rPr>
        <w:t>月</w:t>
      </w:r>
    </w:p>
    <w:p/>
    <w:p>
      <w:r>
        <w:br w:type="page"/>
      </w:r>
    </w:p>
    <w:p>
      <w:pPr>
        <w:pStyle w:val="12"/>
      </w:pPr>
    </w:p>
    <w:bookmarkEnd w:id="0"/>
    <w:bookmarkEnd w:id="1"/>
    <w:p>
      <w:pPr>
        <w:pStyle w:val="3"/>
        <w:rPr>
          <w:rFonts w:hint="eastAsia"/>
        </w:rPr>
      </w:pPr>
      <w:r>
        <w:rPr>
          <w:rFonts w:hint="eastAsia" w:hAnsi="宋体"/>
          <w:sz w:val="28"/>
          <w:szCs w:val="28"/>
        </w:rPr>
        <w:t>第一部分  商务要求</w:t>
      </w:r>
    </w:p>
    <w:p>
      <w:pPr>
        <w:pStyle w:val="4"/>
        <w:numPr>
          <w:ilvl w:val="0"/>
          <w:numId w:val="1"/>
        </w:numPr>
        <w:spacing w:before="0" w:after="0"/>
        <w:ind w:left="0" w:leftChars="0" w:firstLine="0" w:firstLineChars="0"/>
        <w:rPr>
          <w:sz w:val="24"/>
          <w:szCs w:val="24"/>
        </w:rPr>
      </w:pPr>
      <w:r>
        <w:rPr>
          <w:rFonts w:hint="eastAsia"/>
          <w:sz w:val="24"/>
          <w:szCs w:val="24"/>
          <w:lang w:val="en-US" w:eastAsia="zh-CN"/>
        </w:rPr>
        <w:t>采购概况</w:t>
      </w:r>
    </w:p>
    <w:p>
      <w:pPr>
        <w:ind w:left="0" w:leftChars="0" w:firstLine="420" w:firstLineChars="200"/>
        <w:rPr>
          <w:rFonts w:hint="default" w:eastAsia="宋体"/>
          <w:lang w:val="en-US" w:eastAsia="zh-CN"/>
        </w:rPr>
      </w:pPr>
      <w:r>
        <w:rPr>
          <w:rFonts w:hint="eastAsia" w:ascii="Times New Roman" w:hAnsi="Times New Roman" w:cs="Times New Roman"/>
          <w:color w:val="auto"/>
          <w:kern w:val="2"/>
          <w:sz w:val="21"/>
          <w:szCs w:val="20"/>
          <w:lang w:val="en-US" w:eastAsia="zh-CN" w:bidi="ar"/>
        </w:rPr>
        <w:t>为</w:t>
      </w:r>
      <w:r>
        <w:rPr>
          <w:rFonts w:hint="eastAsia" w:ascii="Times New Roman" w:hAnsi="Times New Roman" w:eastAsia="宋体" w:cs="Times New Roman"/>
          <w:color w:val="auto"/>
          <w:kern w:val="2"/>
          <w:sz w:val="21"/>
          <w:szCs w:val="20"/>
          <w:lang w:bidi="ar"/>
        </w:rPr>
        <w:t>满足</w:t>
      </w:r>
      <w:r>
        <w:rPr>
          <w:rFonts w:hint="eastAsia" w:ascii="Times New Roman" w:hAnsi="Times New Roman" w:eastAsia="宋体" w:cs="Times New Roman"/>
          <w:color w:val="auto"/>
          <w:kern w:val="2"/>
          <w:sz w:val="21"/>
          <w:szCs w:val="20"/>
          <w:lang w:val="en-US" w:eastAsia="zh-CN" w:bidi="ar"/>
        </w:rPr>
        <w:t>师生教学、研讨</w:t>
      </w:r>
      <w:r>
        <w:rPr>
          <w:rFonts w:hint="eastAsia" w:ascii="Times New Roman" w:hAnsi="Times New Roman" w:eastAsia="宋体" w:cs="Times New Roman"/>
          <w:color w:val="auto"/>
          <w:kern w:val="2"/>
          <w:sz w:val="21"/>
          <w:szCs w:val="20"/>
          <w:lang w:bidi="ar"/>
        </w:rPr>
        <w:t>课桌椅</w:t>
      </w:r>
      <w:r>
        <w:rPr>
          <w:rFonts w:hint="eastAsia" w:ascii="Times New Roman" w:hAnsi="Times New Roman" w:eastAsia="宋体" w:cs="Times New Roman"/>
          <w:color w:val="auto"/>
          <w:kern w:val="2"/>
          <w:sz w:val="21"/>
          <w:szCs w:val="20"/>
          <w:lang w:val="en-US" w:eastAsia="zh-CN" w:bidi="ar"/>
        </w:rPr>
        <w:t>的需求</w:t>
      </w:r>
      <w:r>
        <w:rPr>
          <w:rFonts w:hint="eastAsia" w:ascii="Times New Roman" w:hAnsi="Times New Roman" w:cs="Times New Roman"/>
          <w:color w:val="auto"/>
          <w:kern w:val="2"/>
          <w:sz w:val="21"/>
          <w:szCs w:val="20"/>
          <w:lang w:val="en-US" w:eastAsia="zh-CN" w:bidi="ar"/>
        </w:rPr>
        <w:t>，现拟为</w:t>
      </w:r>
      <w:r>
        <w:rPr>
          <w:rFonts w:hint="eastAsia" w:ascii="Times New Roman" w:hAnsi="Times New Roman" w:eastAsia="宋体" w:cs="Times New Roman"/>
          <w:color w:val="auto"/>
          <w:kern w:val="2"/>
          <w:sz w:val="21"/>
          <w:szCs w:val="20"/>
          <w:lang w:bidi="ar"/>
        </w:rPr>
        <w:t>国际校区</w:t>
      </w:r>
      <w:r>
        <w:rPr>
          <w:rFonts w:hint="eastAsia" w:ascii="Times New Roman" w:hAnsi="Times New Roman" w:eastAsia="宋体" w:cs="Times New Roman"/>
          <w:color w:val="auto"/>
          <w:kern w:val="2"/>
          <w:sz w:val="21"/>
          <w:szCs w:val="20"/>
          <w:lang w:val="en-US" w:eastAsia="zh-CN" w:bidi="ar"/>
        </w:rPr>
        <w:t>二期</w:t>
      </w:r>
      <w:r>
        <w:rPr>
          <w:rFonts w:hint="eastAsia" w:ascii="Times New Roman" w:hAnsi="Times New Roman" w:eastAsia="宋体" w:cs="Times New Roman"/>
          <w:color w:val="auto"/>
          <w:kern w:val="2"/>
          <w:sz w:val="21"/>
          <w:szCs w:val="20"/>
          <w:lang w:bidi="ar"/>
        </w:rPr>
        <w:t>公共课室</w:t>
      </w:r>
      <w:r>
        <w:rPr>
          <w:rFonts w:hint="eastAsia" w:ascii="Times New Roman" w:hAnsi="Times New Roman" w:cs="Times New Roman"/>
          <w:color w:val="auto"/>
          <w:kern w:val="2"/>
          <w:sz w:val="21"/>
          <w:szCs w:val="20"/>
          <w:lang w:val="en-US" w:eastAsia="zh-CN" w:bidi="ar"/>
        </w:rPr>
        <w:t>采购一批教学家具，采购预算为1900万元。</w:t>
      </w:r>
    </w:p>
    <w:p>
      <w:pPr>
        <w:pStyle w:val="2"/>
      </w:pPr>
    </w:p>
    <w:p>
      <w:pPr>
        <w:pStyle w:val="4"/>
        <w:numPr>
          <w:ilvl w:val="0"/>
          <w:numId w:val="1"/>
        </w:numPr>
        <w:spacing w:before="0" w:after="0"/>
        <w:ind w:left="0" w:leftChars="0" w:firstLine="0" w:firstLineChars="0"/>
        <w:rPr>
          <w:color w:val="auto"/>
          <w:sz w:val="24"/>
          <w:szCs w:val="24"/>
        </w:rPr>
      </w:pPr>
      <w:r>
        <w:rPr>
          <w:rFonts w:hint="eastAsia"/>
          <w:sz w:val="24"/>
          <w:szCs w:val="24"/>
        </w:rPr>
        <w:t>交货时间及交货地点</w:t>
      </w:r>
    </w:p>
    <w:p>
      <w:pPr>
        <w:numPr>
          <w:ilvl w:val="0"/>
          <w:numId w:val="2"/>
        </w:numPr>
        <w:adjustRightInd w:val="0"/>
        <w:snapToGrid w:val="0"/>
        <w:spacing w:line="360" w:lineRule="auto"/>
        <w:ind w:left="0" w:firstLine="420" w:firstLineChars="200"/>
        <w:rPr>
          <w:color w:val="auto"/>
          <w:szCs w:val="21"/>
        </w:rPr>
      </w:pPr>
      <w:r>
        <w:rPr>
          <w:rFonts w:hint="eastAsia" w:hAnsi="宋体"/>
          <w:color w:val="auto"/>
          <w:kern w:val="0"/>
          <w:szCs w:val="21"/>
        </w:rPr>
        <w:t>交</w:t>
      </w:r>
      <w:r>
        <w:rPr>
          <w:rFonts w:hint="eastAsia" w:ascii="宋体" w:hAnsi="宋体"/>
          <w:bCs/>
          <w:color w:val="auto"/>
          <w:szCs w:val="21"/>
        </w:rPr>
        <w:t>货时间：在合同签订</w:t>
      </w:r>
      <w:r>
        <w:rPr>
          <w:rFonts w:hint="eastAsia" w:ascii="宋体" w:hAnsi="宋体"/>
          <w:bCs/>
          <w:color w:val="auto"/>
          <w:szCs w:val="21"/>
          <w:highlight w:val="none"/>
        </w:rPr>
        <w:t>后</w:t>
      </w:r>
      <w:r>
        <w:rPr>
          <w:rFonts w:hint="eastAsia" w:ascii="宋体" w:hAnsi="宋体"/>
          <w:bCs/>
          <w:color w:val="auto"/>
          <w:szCs w:val="21"/>
          <w:highlight w:val="none"/>
          <w:lang w:val="en-US" w:eastAsia="zh-CN"/>
        </w:rPr>
        <w:t>40天</w:t>
      </w:r>
      <w:r>
        <w:rPr>
          <w:rFonts w:hint="eastAsia" w:ascii="宋体" w:hAnsi="宋体"/>
          <w:bCs/>
          <w:color w:val="auto"/>
          <w:szCs w:val="21"/>
          <w:highlight w:val="none"/>
        </w:rPr>
        <w:t>内</w:t>
      </w:r>
      <w:r>
        <w:rPr>
          <w:rFonts w:hint="eastAsia" w:ascii="宋体" w:hAnsi="宋体"/>
          <w:bCs/>
          <w:color w:val="auto"/>
          <w:szCs w:val="21"/>
        </w:rPr>
        <w:t>。</w:t>
      </w:r>
    </w:p>
    <w:p>
      <w:pPr>
        <w:numPr>
          <w:ilvl w:val="0"/>
          <w:numId w:val="2"/>
        </w:numPr>
        <w:adjustRightInd w:val="0"/>
        <w:snapToGrid w:val="0"/>
        <w:spacing w:line="360" w:lineRule="auto"/>
        <w:ind w:hanging="5"/>
      </w:pPr>
      <w:r>
        <w:rPr>
          <w:rFonts w:hint="eastAsia" w:hAnsi="宋体"/>
          <w:kern w:val="0"/>
          <w:szCs w:val="21"/>
        </w:rPr>
        <w:t>交货地</w:t>
      </w:r>
      <w:r>
        <w:rPr>
          <w:rFonts w:hint="eastAsia"/>
          <w:szCs w:val="21"/>
        </w:rPr>
        <w:t>点：</w:t>
      </w:r>
      <w:r>
        <w:rPr>
          <w:rFonts w:hint="eastAsia"/>
          <w:szCs w:val="21"/>
          <w:lang w:val="en-US" w:eastAsia="zh-CN"/>
        </w:rPr>
        <w:t>华南理工大学广州国际校区</w:t>
      </w:r>
      <w:r>
        <w:rPr>
          <w:rFonts w:hint="eastAsia" w:hAnsi="宋体"/>
          <w:szCs w:val="21"/>
        </w:rPr>
        <w:t>。</w:t>
      </w:r>
    </w:p>
    <w:p>
      <w:pPr>
        <w:pStyle w:val="4"/>
        <w:numPr>
          <w:ilvl w:val="0"/>
          <w:numId w:val="1"/>
        </w:numPr>
        <w:spacing w:before="0" w:after="0"/>
        <w:ind w:left="0" w:leftChars="0" w:firstLine="0" w:firstLineChars="0"/>
        <w:rPr>
          <w:rFonts w:hint="eastAsia"/>
          <w:sz w:val="24"/>
          <w:szCs w:val="24"/>
        </w:rPr>
      </w:pPr>
      <w:r>
        <w:rPr>
          <w:rFonts w:hint="eastAsia"/>
          <w:sz w:val="24"/>
          <w:szCs w:val="24"/>
        </w:rPr>
        <w:t>货物验收</w:t>
      </w:r>
      <w:r>
        <w:rPr>
          <w:rFonts w:hint="eastAsia"/>
          <w:sz w:val="24"/>
          <w:szCs w:val="24"/>
          <w:lang w:val="en-US" w:eastAsia="zh-CN"/>
        </w:rPr>
        <w:t>标准</w:t>
      </w:r>
    </w:p>
    <w:p>
      <w:pPr>
        <w:numPr>
          <w:ilvl w:val="-1"/>
          <w:numId w:val="0"/>
        </w:numPr>
        <w:adjustRightInd/>
        <w:snapToGrid/>
        <w:spacing w:line="240" w:lineRule="auto"/>
        <w:ind w:left="0" w:firstLine="420" w:firstLineChars="200"/>
        <w:rPr>
          <w:rFonts w:hint="eastAsia"/>
          <w:lang w:val="en-US" w:eastAsia="zh-CN"/>
        </w:rPr>
      </w:pPr>
      <w:r>
        <w:rPr>
          <w:rFonts w:hint="eastAsia"/>
          <w:lang w:val="en-US" w:eastAsia="zh-CN"/>
        </w:rPr>
        <w:t>1.</w:t>
      </w:r>
      <w:r>
        <w:rPr>
          <w:rFonts w:hint="eastAsia"/>
        </w:rPr>
        <w:t>中标人应按要求供货，并采用恰当的方式将货物运抵交货地点、交货给</w:t>
      </w:r>
      <w:r>
        <w:rPr>
          <w:rFonts w:hint="eastAsia"/>
          <w:lang w:eastAsia="zh-CN"/>
        </w:rPr>
        <w:t>采购人</w:t>
      </w:r>
      <w:r>
        <w:rPr>
          <w:rFonts w:hint="eastAsia"/>
        </w:rPr>
        <w:t xml:space="preserve">（提供货物清单），双方将依据国家或行业有关标准执行，对货物及安装进行验收。 </w:t>
      </w:r>
    </w:p>
    <w:p>
      <w:pPr>
        <w:numPr>
          <w:ilvl w:val="-1"/>
          <w:numId w:val="0"/>
        </w:numPr>
        <w:adjustRightInd w:val="0"/>
        <w:snapToGrid w:val="0"/>
        <w:spacing w:line="360" w:lineRule="auto"/>
        <w:ind w:left="0" w:leftChars="0" w:firstLine="420" w:firstLineChars="200"/>
        <w:rPr>
          <w:rFonts w:hint="eastAsia"/>
        </w:rPr>
      </w:pPr>
      <w:r>
        <w:rPr>
          <w:rFonts w:hint="eastAsia"/>
          <w:lang w:val="en-US" w:eastAsia="zh-CN"/>
        </w:rPr>
        <w:t>2.</w:t>
      </w:r>
      <w:r>
        <w:rPr>
          <w:rFonts w:hint="eastAsia"/>
        </w:rPr>
        <w:t>中标人应提供技术成熟设计合理、维修安装便利符合</w:t>
      </w:r>
      <w:r>
        <w:rPr>
          <w:rFonts w:hint="eastAsia"/>
          <w:lang w:eastAsia="zh-CN"/>
        </w:rPr>
        <w:t>采购人</w:t>
      </w:r>
      <w:r>
        <w:rPr>
          <w:rFonts w:hint="eastAsia"/>
        </w:rPr>
        <w:t>要求的新型产品。中标人应确保提供的货物及所有配件完整和可靠。</w:t>
      </w:r>
    </w:p>
    <w:p>
      <w:pPr>
        <w:numPr>
          <w:ilvl w:val="-1"/>
          <w:numId w:val="0"/>
        </w:numPr>
        <w:adjustRightInd w:val="0"/>
        <w:snapToGrid w:val="0"/>
        <w:spacing w:line="360" w:lineRule="auto"/>
        <w:ind w:left="0" w:leftChars="0" w:firstLine="420" w:firstLineChars="200"/>
        <w:rPr>
          <w:rFonts w:hint="eastAsia"/>
        </w:rPr>
      </w:pPr>
      <w:r>
        <w:rPr>
          <w:rFonts w:hint="eastAsia"/>
          <w:lang w:val="en-US" w:eastAsia="zh-CN"/>
        </w:rPr>
        <w:t>3.</w:t>
      </w:r>
      <w:r>
        <w:rPr>
          <w:rFonts w:hint="eastAsia"/>
        </w:rPr>
        <w:t>中标人必须为</w:t>
      </w:r>
      <w:r>
        <w:rPr>
          <w:rFonts w:hint="eastAsia"/>
          <w:lang w:eastAsia="zh-CN"/>
        </w:rPr>
        <w:t>采购人</w:t>
      </w:r>
      <w:r>
        <w:rPr>
          <w:rFonts w:hint="eastAsia"/>
        </w:rPr>
        <w:t>提供有关货物的安装、维修、使用和保养所需的足够的中文技术文件（说明书、图纸、手册和技术资料）。</w:t>
      </w:r>
    </w:p>
    <w:p>
      <w:pPr>
        <w:numPr>
          <w:ilvl w:val="-1"/>
          <w:numId w:val="0"/>
        </w:numPr>
        <w:adjustRightInd w:val="0"/>
        <w:snapToGrid w:val="0"/>
        <w:spacing w:line="360" w:lineRule="auto"/>
        <w:ind w:left="0" w:leftChars="0" w:firstLine="420" w:firstLineChars="200"/>
        <w:rPr>
          <w:rFonts w:hint="eastAsia"/>
        </w:rPr>
      </w:pPr>
      <w:r>
        <w:rPr>
          <w:rFonts w:hint="eastAsia"/>
          <w:lang w:val="en-US" w:eastAsia="zh-CN"/>
        </w:rPr>
        <w:t>4.</w:t>
      </w:r>
      <w:r>
        <w:rPr>
          <w:rFonts w:hint="eastAsia"/>
        </w:rPr>
        <w:t>备品备件和专用工具：中标人在所有家具全部安装完毕后，应提供能满足安装调试需要的易损件及备品备件以及货物拆装、维修、维护保养所需的特殊工具。</w:t>
      </w:r>
    </w:p>
    <w:p>
      <w:pPr>
        <w:numPr>
          <w:ilvl w:val="-1"/>
          <w:numId w:val="0"/>
        </w:numPr>
        <w:adjustRightInd w:val="0"/>
        <w:snapToGrid w:val="0"/>
        <w:spacing w:line="360" w:lineRule="auto"/>
        <w:ind w:left="0" w:leftChars="0" w:firstLine="420" w:firstLineChars="200"/>
        <w:rPr>
          <w:rFonts w:hint="eastAsia"/>
        </w:rPr>
      </w:pPr>
      <w:r>
        <w:rPr>
          <w:rFonts w:hint="eastAsia"/>
          <w:lang w:val="en-US" w:eastAsia="zh-CN"/>
        </w:rPr>
        <w:t>5.</w:t>
      </w:r>
      <w:r>
        <w:rPr>
          <w:rFonts w:hint="eastAsia"/>
          <w:lang w:eastAsia="zh-CN"/>
        </w:rPr>
        <w:t>采购人</w:t>
      </w:r>
      <w:r>
        <w:rPr>
          <w:rFonts w:hint="eastAsia"/>
        </w:rPr>
        <w:t>必须提供其投标货物及安装执行的制造、设计标准和测试验收标准。</w:t>
      </w:r>
    </w:p>
    <w:p>
      <w:pPr>
        <w:numPr>
          <w:ilvl w:val="-1"/>
          <w:numId w:val="0"/>
        </w:numPr>
        <w:adjustRightInd w:val="0"/>
        <w:snapToGrid w:val="0"/>
        <w:spacing w:line="360" w:lineRule="auto"/>
        <w:ind w:left="0" w:leftChars="0" w:firstLine="420" w:firstLineChars="200"/>
        <w:rPr>
          <w:rFonts w:hint="eastAsia"/>
        </w:rPr>
      </w:pPr>
      <w:r>
        <w:rPr>
          <w:rFonts w:hint="eastAsia"/>
          <w:lang w:val="en-US" w:eastAsia="zh-CN"/>
        </w:rPr>
        <w:t>6.</w:t>
      </w:r>
      <w:r>
        <w:rPr>
          <w:rFonts w:hint="eastAsia"/>
        </w:rPr>
        <w:t>中标人提供的货物到货后，</w:t>
      </w:r>
      <w:r>
        <w:rPr>
          <w:rFonts w:hint="eastAsia"/>
          <w:lang w:eastAsia="zh-CN"/>
        </w:rPr>
        <w:t>采购人</w:t>
      </w:r>
      <w:r>
        <w:rPr>
          <w:rFonts w:hint="eastAsia"/>
        </w:rPr>
        <w:t>可以随机抽样检查验收，并由</w:t>
      </w:r>
      <w:r>
        <w:rPr>
          <w:rFonts w:hint="eastAsia"/>
          <w:lang w:eastAsia="zh-CN"/>
        </w:rPr>
        <w:t>采购人</w:t>
      </w:r>
      <w:r>
        <w:rPr>
          <w:rFonts w:hint="eastAsia"/>
        </w:rPr>
        <w:t>送有资质的质量检验部门检验，检测的项目的内容包括但不限于材质、稳定性、安全性、氡、甲醛、苯、氨和TVOC等，由此所产生的费用由中标人负责。若检验结果与招标文件及</w:t>
      </w:r>
      <w:r>
        <w:rPr>
          <w:rFonts w:hint="eastAsia"/>
          <w:lang w:eastAsia="zh-CN"/>
        </w:rPr>
        <w:t>采购人</w:t>
      </w:r>
      <w:r>
        <w:rPr>
          <w:rFonts w:hint="eastAsia"/>
        </w:rPr>
        <w:t>确认材质有出入或货物质量不符合国家有关标准，</w:t>
      </w:r>
      <w:r>
        <w:rPr>
          <w:rFonts w:hint="eastAsia"/>
          <w:lang w:eastAsia="zh-CN"/>
        </w:rPr>
        <w:t>采购人</w:t>
      </w:r>
      <w:r>
        <w:rPr>
          <w:rFonts w:hint="eastAsia"/>
        </w:rPr>
        <w:t>可以无条件拒收所有货物。</w:t>
      </w:r>
    </w:p>
    <w:p>
      <w:pPr>
        <w:pStyle w:val="4"/>
        <w:numPr>
          <w:ilvl w:val="0"/>
          <w:numId w:val="1"/>
        </w:numPr>
        <w:spacing w:before="0" w:after="0"/>
        <w:ind w:left="0" w:leftChars="0" w:firstLine="0" w:firstLineChars="0"/>
        <w:rPr>
          <w:rFonts w:hint="default" w:cs="Times New Roman"/>
          <w:sz w:val="24"/>
          <w:szCs w:val="24"/>
          <w:lang w:val="en-US" w:eastAsia="zh-CN"/>
        </w:rPr>
      </w:pPr>
      <w:r>
        <w:rPr>
          <w:rFonts w:hint="eastAsia" w:cs="Times New Roman"/>
          <w:sz w:val="24"/>
          <w:szCs w:val="24"/>
          <w:lang w:val="en-US" w:eastAsia="zh-CN"/>
        </w:rPr>
        <w:t>保修期及质保期</w:t>
      </w:r>
    </w:p>
    <w:p>
      <w:pPr>
        <w:numPr>
          <w:ilvl w:val="0"/>
          <w:numId w:val="3"/>
        </w:numPr>
        <w:adjustRightInd w:val="0"/>
        <w:snapToGrid w:val="0"/>
        <w:spacing w:line="360" w:lineRule="auto"/>
        <w:ind w:left="0" w:firstLine="420" w:firstLineChars="200"/>
      </w:pPr>
      <w:r>
        <w:rPr>
          <w:rFonts w:hint="eastAsia"/>
          <w:lang w:val="en-US" w:eastAsia="zh-CN"/>
        </w:rPr>
        <w:t>保修期：不少于180个月。</w:t>
      </w:r>
    </w:p>
    <w:p>
      <w:pPr>
        <w:numPr>
          <w:ilvl w:val="0"/>
          <w:numId w:val="3"/>
        </w:numPr>
        <w:adjustRightInd w:val="0"/>
        <w:snapToGrid w:val="0"/>
        <w:spacing w:line="360" w:lineRule="auto"/>
        <w:ind w:left="0" w:firstLine="420" w:firstLineChars="200"/>
      </w:pPr>
      <w:r>
        <w:rPr>
          <w:rFonts w:hint="eastAsia"/>
          <w:lang w:val="en-US" w:eastAsia="zh-CN"/>
        </w:rPr>
        <w:t>质保期：不少于180个月。</w:t>
      </w:r>
    </w:p>
    <w:p>
      <w:pPr>
        <w:pStyle w:val="12"/>
      </w:pPr>
    </w:p>
    <w:p>
      <w:pPr>
        <w:pStyle w:val="4"/>
        <w:numPr>
          <w:ilvl w:val="0"/>
          <w:numId w:val="1"/>
        </w:numPr>
        <w:spacing w:before="0" w:after="0"/>
        <w:ind w:left="0" w:leftChars="0" w:firstLine="0" w:firstLineChars="0"/>
        <w:rPr>
          <w:rFonts w:ascii="宋体" w:hAnsi="宋体" w:cs="宋体"/>
          <w:sz w:val="24"/>
          <w:szCs w:val="24"/>
        </w:rPr>
      </w:pPr>
      <w:r>
        <w:rPr>
          <w:rFonts w:hint="eastAsia" w:ascii="宋体" w:hAnsi="宋体" w:cs="宋体"/>
          <w:sz w:val="24"/>
          <w:szCs w:val="24"/>
        </w:rPr>
        <w:t>报价及付款要求</w:t>
      </w:r>
    </w:p>
    <w:p>
      <w:pPr>
        <w:numPr>
          <w:ilvl w:val="0"/>
          <w:numId w:val="4"/>
        </w:numPr>
        <w:adjustRightInd w:val="0"/>
        <w:snapToGrid w:val="0"/>
        <w:spacing w:line="360" w:lineRule="auto"/>
        <w:ind w:left="0" w:firstLine="420" w:firstLineChars="200"/>
      </w:pPr>
      <w:r>
        <w:rPr>
          <w:rFonts w:hint="eastAsia"/>
        </w:rPr>
        <w:t>合同签订生效之日起</w:t>
      </w:r>
      <w:r>
        <w:rPr>
          <w:rFonts w:hint="eastAsia"/>
          <w:lang w:val="en-US" w:eastAsia="zh-CN"/>
        </w:rPr>
        <w:t>10</w:t>
      </w:r>
      <w:r>
        <w:rPr>
          <w:rFonts w:hint="eastAsia"/>
        </w:rPr>
        <w:t>日内，中标人须向采购人提交合同总价</w:t>
      </w:r>
      <w:r>
        <w:rPr>
          <w:rFonts w:hint="eastAsia"/>
          <w:lang w:val="en-US" w:eastAsia="zh-CN"/>
        </w:rPr>
        <w:t>5%货款</w:t>
      </w:r>
      <w:r>
        <w:rPr>
          <w:rFonts w:hint="eastAsia"/>
        </w:rPr>
        <w:t>的履约保证金（银行保函原件）。</w:t>
      </w:r>
    </w:p>
    <w:p>
      <w:pPr>
        <w:numPr>
          <w:ilvl w:val="0"/>
          <w:numId w:val="4"/>
        </w:numPr>
        <w:adjustRightInd w:val="0"/>
        <w:snapToGrid w:val="0"/>
        <w:spacing w:line="360" w:lineRule="auto"/>
        <w:ind w:left="0" w:firstLine="420" w:firstLineChars="200"/>
        <w:rPr>
          <w:rFonts w:hint="eastAsia"/>
        </w:rPr>
      </w:pPr>
      <w:r>
        <w:rPr>
          <w:rFonts w:hint="eastAsia"/>
        </w:rPr>
        <w:t>所有货物整体验收合格后</w:t>
      </w:r>
      <w:r>
        <w:rPr>
          <w:rFonts w:hint="eastAsia" w:ascii="宋体" w:hAnsi="宋体"/>
          <w:bCs/>
          <w:color w:val="000000"/>
          <w:sz w:val="22"/>
          <w:szCs w:val="22"/>
        </w:rPr>
        <w:t>收到中标供应商提交的履约保证金</w:t>
      </w:r>
      <w:r>
        <w:rPr>
          <w:rFonts w:hint="eastAsia" w:ascii="宋体" w:hAnsi="宋体"/>
          <w:bCs/>
          <w:color w:val="000000"/>
          <w:sz w:val="22"/>
          <w:szCs w:val="22"/>
          <w:lang w:eastAsia="zh-CN"/>
        </w:rPr>
        <w:t>后</w:t>
      </w:r>
      <w:r>
        <w:rPr>
          <w:rFonts w:hint="eastAsia"/>
          <w:lang w:val="en-US" w:eastAsia="zh-CN"/>
        </w:rPr>
        <w:t>30个日历</w:t>
      </w:r>
      <w:r>
        <w:rPr>
          <w:rFonts w:hint="eastAsia"/>
        </w:rPr>
        <w:t>日内，采购人向中标人支付合同</w:t>
      </w:r>
      <w:r>
        <w:rPr>
          <w:rFonts w:hint="eastAsia"/>
          <w:lang w:val="en-US" w:eastAsia="zh-CN"/>
        </w:rPr>
        <w:t>全款</w:t>
      </w:r>
      <w:r>
        <w:rPr>
          <w:rFonts w:hint="eastAsia"/>
        </w:rPr>
        <w:t>。</w:t>
      </w:r>
    </w:p>
    <w:p>
      <w:pPr>
        <w:numPr>
          <w:ilvl w:val="0"/>
          <w:numId w:val="4"/>
        </w:numPr>
        <w:adjustRightInd w:val="0"/>
        <w:snapToGrid w:val="0"/>
        <w:spacing w:line="360" w:lineRule="auto"/>
        <w:ind w:left="0" w:firstLine="420" w:firstLineChars="200"/>
        <w:rPr>
          <w:rFonts w:hint="eastAsia"/>
        </w:rPr>
      </w:pPr>
      <w:r>
        <w:rPr>
          <w:rFonts w:hint="eastAsia"/>
        </w:rPr>
        <w:t>在所有货物验收合格满</w:t>
      </w:r>
      <w:r>
        <w:rPr>
          <w:rFonts w:hint="eastAsia"/>
          <w:lang w:val="en-US" w:eastAsia="zh-CN"/>
        </w:rPr>
        <w:t>30个日历日</w:t>
      </w:r>
      <w:r>
        <w:rPr>
          <w:rFonts w:hint="eastAsia"/>
        </w:rPr>
        <w:t>且没有遗留问题</w:t>
      </w:r>
      <w:r>
        <w:rPr>
          <w:rFonts w:hint="eastAsia"/>
          <w:lang w:eastAsia="zh-CN"/>
        </w:rPr>
        <w:t>后</w:t>
      </w:r>
      <w:r>
        <w:rPr>
          <w:rFonts w:hint="eastAsia"/>
        </w:rPr>
        <w:t>，中标人</w:t>
      </w:r>
      <w:r>
        <w:rPr>
          <w:rFonts w:hint="eastAsia"/>
          <w:lang w:eastAsia="zh-CN"/>
        </w:rPr>
        <w:t>在期满起</w:t>
      </w:r>
      <w:r>
        <w:rPr>
          <w:rFonts w:hint="eastAsia"/>
          <w:lang w:val="en-US" w:eastAsia="zh-CN"/>
        </w:rPr>
        <w:t>10个工作日内</w:t>
      </w:r>
      <w:r>
        <w:rPr>
          <w:rFonts w:hint="eastAsia"/>
        </w:rPr>
        <w:t>可联系采购人取回履约保证金。</w:t>
      </w:r>
    </w:p>
    <w:p>
      <w:pPr>
        <w:pStyle w:val="2"/>
        <w:rPr>
          <w:rFonts w:hint="eastAsia"/>
        </w:rPr>
      </w:pPr>
    </w:p>
    <w:p>
      <w:pPr>
        <w:pStyle w:val="4"/>
        <w:numPr>
          <w:ilvl w:val="0"/>
          <w:numId w:val="5"/>
        </w:numPr>
        <w:spacing w:before="0" w:after="0"/>
        <w:ind w:left="0" w:leftChars="0" w:firstLine="0" w:firstLineChars="0"/>
        <w:rPr>
          <w:rFonts w:hint="eastAsia" w:eastAsia="宋体"/>
          <w:sz w:val="24"/>
          <w:szCs w:val="24"/>
          <w:lang w:val="en-US" w:eastAsia="zh-CN"/>
        </w:rPr>
      </w:pPr>
      <w:r>
        <w:rPr>
          <w:rFonts w:hint="eastAsia"/>
          <w:sz w:val="24"/>
          <w:szCs w:val="24"/>
          <w:lang w:val="en-US" w:eastAsia="zh-CN"/>
        </w:rPr>
        <w:t>征集方式</w:t>
      </w:r>
    </w:p>
    <w:p>
      <w:pPr>
        <w:numPr>
          <w:ilvl w:val="0"/>
          <w:numId w:val="6"/>
        </w:numPr>
        <w:adjustRightInd w:val="0"/>
        <w:snapToGrid w:val="0"/>
        <w:spacing w:line="360" w:lineRule="auto"/>
        <w:ind w:left="0" w:leftChars="0" w:firstLine="420" w:firstLineChars="200"/>
        <w:rPr>
          <w:rFonts w:hint="default"/>
        </w:rPr>
      </w:pPr>
      <w:r>
        <w:rPr>
          <w:rFonts w:hint="eastAsia"/>
        </w:rPr>
        <w:t>供应商可以对需求参数和商务资质要求等的完整性、合理性、公正性提出具体意见建议。请在公告期内填写附件1</w:t>
      </w:r>
      <w:r>
        <w:rPr>
          <w:rFonts w:hint="default"/>
        </w:rPr>
        <w:t>：《华南理工大学国际校区二期教学家具项目采购需求问卷调查表》，加盖公章后以pdf及word格式发送至我公司邮箱</w:t>
      </w:r>
      <w:r>
        <w:rPr>
          <w:rFonts w:hint="eastAsia"/>
          <w:lang w:eastAsia="zh-CN"/>
        </w:rPr>
        <w:t>：</w:t>
      </w:r>
      <w:r>
        <w:rPr>
          <w:rFonts w:hint="eastAsia"/>
          <w:lang w:val="en-US" w:eastAsia="zh-CN"/>
        </w:rPr>
        <w:t>hualunsibu@163.com</w:t>
      </w:r>
      <w:r>
        <w:rPr>
          <w:rFonts w:hint="default"/>
        </w:rPr>
        <w:t>。提出的意见建议应当实事求是、详细具体、理由充分，必要时可提供有关证明材料。递交材料应当写明供应商名称、联系人及联系电话并加盖单位印章。我单位是否采纳均不影响供应商参与本项目后续采购活动，对供应商所提出的意见建议不作书面回复。</w:t>
      </w:r>
    </w:p>
    <w:p>
      <w:pPr>
        <w:numPr>
          <w:ilvl w:val="0"/>
          <w:numId w:val="6"/>
        </w:numPr>
        <w:adjustRightInd w:val="0"/>
        <w:snapToGrid w:val="0"/>
        <w:spacing w:line="360" w:lineRule="auto"/>
        <w:ind w:left="0" w:leftChars="0" w:firstLine="420" w:firstLineChars="200"/>
        <w:rPr>
          <w:rFonts w:hint="eastAsia"/>
          <w:color w:val="FF0000"/>
          <w:lang w:val="en-US" w:eastAsia="zh-CN"/>
        </w:rPr>
      </w:pPr>
      <w:r>
        <w:rPr>
          <w:rFonts w:hint="default"/>
          <w:color w:val="FF0000"/>
        </w:rPr>
        <w:t>公告时间（不少于5个工作日）：公告发布之日起至2021年</w:t>
      </w:r>
      <w:r>
        <w:rPr>
          <w:rFonts w:hint="eastAsia"/>
          <w:color w:val="FF0000"/>
          <w:lang w:val="en-US" w:eastAsia="zh-CN"/>
        </w:rPr>
        <w:t>11</w:t>
      </w:r>
      <w:r>
        <w:rPr>
          <w:rFonts w:hint="default"/>
          <w:color w:val="FF0000"/>
        </w:rPr>
        <w:t>月</w:t>
      </w:r>
      <w:r>
        <w:rPr>
          <w:rFonts w:hint="eastAsia"/>
          <w:color w:val="FF0000"/>
          <w:lang w:val="en-US" w:eastAsia="zh-CN"/>
        </w:rPr>
        <w:t>30</w:t>
      </w:r>
      <w:r>
        <w:rPr>
          <w:rFonts w:hint="default"/>
          <w:color w:val="FF0000"/>
        </w:rPr>
        <w:t>日止（09:00—12:00，14:00—17:30）（北京时间，节假日除外）。</w:t>
      </w:r>
    </w:p>
    <w:p>
      <w:pPr>
        <w:rPr>
          <w:rFonts w:hint="eastAsia" w:hAnsi="宋体"/>
          <w:sz w:val="28"/>
          <w:szCs w:val="28"/>
        </w:rPr>
      </w:pPr>
      <w:r>
        <w:rPr>
          <w:rFonts w:hint="eastAsia" w:hAnsi="宋体"/>
          <w:sz w:val="28"/>
          <w:szCs w:val="28"/>
        </w:rPr>
        <w:br w:type="page"/>
      </w:r>
    </w:p>
    <w:p>
      <w:pPr>
        <w:pStyle w:val="3"/>
        <w:numPr>
          <w:ilvl w:val="0"/>
          <w:numId w:val="7"/>
        </w:numPr>
        <w:rPr>
          <w:rFonts w:hint="eastAsia" w:hAnsi="宋体"/>
          <w:sz w:val="28"/>
          <w:szCs w:val="28"/>
        </w:rPr>
      </w:pPr>
      <w:r>
        <w:rPr>
          <w:rFonts w:hint="eastAsia" w:hAnsi="宋体"/>
          <w:sz w:val="28"/>
          <w:szCs w:val="28"/>
        </w:rPr>
        <w:t xml:space="preserve"> 技术要求</w:t>
      </w:r>
    </w:p>
    <w:p>
      <w:pPr>
        <w:numPr>
          <w:ilvl w:val="0"/>
          <w:numId w:val="0"/>
        </w:numPr>
        <w:rPr>
          <w:rFonts w:hint="eastAsia" w:ascii="Cambria" w:hAnsi="Cambria" w:eastAsia="宋体" w:cs="Times New Roman"/>
          <w:b/>
          <w:bCs/>
          <w:kern w:val="2"/>
          <w:sz w:val="24"/>
          <w:szCs w:val="24"/>
          <w:lang w:val="en-US" w:eastAsia="zh-CN" w:bidi="ar-SA"/>
        </w:rPr>
      </w:pPr>
      <w:r>
        <w:rPr>
          <w:rFonts w:hint="eastAsia" w:ascii="Cambria" w:hAnsi="Cambria" w:eastAsia="宋体" w:cs="Times New Roman"/>
          <w:b/>
          <w:bCs/>
          <w:kern w:val="2"/>
          <w:sz w:val="24"/>
          <w:szCs w:val="24"/>
          <w:lang w:val="en-US" w:eastAsia="zh-CN" w:bidi="ar-SA"/>
        </w:rPr>
        <w:t>一、设备清单</w:t>
      </w:r>
    </w:p>
    <w:tbl>
      <w:tblPr>
        <w:tblStyle w:val="9"/>
        <w:tblW w:w="4998" w:type="pct"/>
        <w:jc w:val="center"/>
        <w:tblLayout w:type="autofit"/>
        <w:tblCellMar>
          <w:top w:w="0" w:type="dxa"/>
          <w:left w:w="108" w:type="dxa"/>
          <w:bottom w:w="0" w:type="dxa"/>
          <w:right w:w="108" w:type="dxa"/>
        </w:tblCellMar>
      </w:tblPr>
      <w:tblGrid>
        <w:gridCol w:w="558"/>
        <w:gridCol w:w="869"/>
        <w:gridCol w:w="6260"/>
        <w:gridCol w:w="832"/>
      </w:tblGrid>
      <w:tr>
        <w:tblPrEx>
          <w:tblCellMar>
            <w:top w:w="0" w:type="dxa"/>
            <w:left w:w="108" w:type="dxa"/>
            <w:bottom w:w="0" w:type="dxa"/>
            <w:right w:w="108" w:type="dxa"/>
          </w:tblCellMar>
        </w:tblPrEx>
        <w:trPr>
          <w:trHeight w:val="576" w:hRule="atLeast"/>
          <w:jc w:val="center"/>
        </w:trPr>
        <w:tc>
          <w:tcPr>
            <w:tcW w:w="32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zh-CN"/>
              </w:rPr>
              <w:t>序号</w:t>
            </w:r>
          </w:p>
        </w:tc>
        <w:tc>
          <w:tcPr>
            <w:tcW w:w="51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设备及主要配件名称</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zh-CN"/>
              </w:rPr>
              <w:t>技术指标</w:t>
            </w:r>
          </w:p>
        </w:tc>
        <w:tc>
          <w:tcPr>
            <w:tcW w:w="48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zh-CN"/>
              </w:rPr>
              <w:t>数量</w:t>
            </w:r>
          </w:p>
        </w:tc>
      </w:tr>
      <w:tr>
        <w:tblPrEx>
          <w:tblCellMar>
            <w:top w:w="0" w:type="dxa"/>
            <w:left w:w="108" w:type="dxa"/>
            <w:bottom w:w="0" w:type="dxa"/>
            <w:right w:w="108" w:type="dxa"/>
          </w:tblCellMar>
        </w:tblPrEx>
        <w:trPr>
          <w:trHeight w:val="305"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学生课桌</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尺寸：</w:t>
            </w:r>
            <w:r>
              <w:rPr>
                <w:rFonts w:hint="eastAsia" w:ascii="宋体" w:hAnsi="宋体" w:eastAsia="宋体" w:cs="宋体"/>
                <w:color w:val="auto"/>
                <w:sz w:val="21"/>
                <w:szCs w:val="21"/>
                <w:lang w:val="en-US" w:eastAsia="zh-Hans"/>
              </w:rPr>
              <w:t>宽</w:t>
            </w:r>
            <w:r>
              <w:rPr>
                <w:rFonts w:hint="eastAsia" w:ascii="宋体" w:hAnsi="宋体" w:eastAsia="宋体" w:cs="宋体"/>
                <w:color w:val="auto"/>
                <w:sz w:val="21"/>
                <w:szCs w:val="21"/>
              </w:rPr>
              <w:t>1800mm±20m</w:t>
            </w:r>
            <w:r>
              <w:rPr>
                <w:rFonts w:hint="eastAsia" w:ascii="宋体" w:hAnsi="宋体" w:eastAsia="宋体" w:cs="宋体"/>
                <w:color w:val="auto"/>
                <w:sz w:val="21"/>
                <w:szCs w:val="21"/>
                <w:lang w:val="en-US" w:eastAsia="zh-Hans"/>
              </w:rPr>
              <w:t>m</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Hans"/>
              </w:rPr>
              <w:t>深</w:t>
            </w:r>
            <w:r>
              <w:rPr>
                <w:rFonts w:hint="eastAsia" w:ascii="宋体" w:hAnsi="宋体" w:eastAsia="宋体" w:cs="宋体"/>
                <w:color w:val="auto"/>
                <w:sz w:val="21"/>
                <w:szCs w:val="21"/>
              </w:rPr>
              <w:t>500mm±20mm×</w:t>
            </w:r>
            <w:r>
              <w:rPr>
                <w:rFonts w:hint="eastAsia" w:ascii="宋体" w:hAnsi="宋体" w:eastAsia="宋体" w:cs="宋体"/>
                <w:color w:val="auto"/>
                <w:sz w:val="21"/>
                <w:szCs w:val="21"/>
                <w:lang w:val="en-US" w:eastAsia="zh-Hans"/>
              </w:rPr>
              <w:t>高</w:t>
            </w:r>
            <w:r>
              <w:rPr>
                <w:rFonts w:hint="eastAsia" w:ascii="宋体" w:hAnsi="宋体" w:eastAsia="宋体" w:cs="宋体"/>
                <w:color w:val="auto"/>
                <w:sz w:val="21"/>
                <w:szCs w:val="21"/>
              </w:rPr>
              <w:t>736mm±20mm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298</w:t>
            </w:r>
            <w:r>
              <w:rPr>
                <w:rFonts w:hint="eastAsia" w:ascii="宋体" w:hAnsi="宋体" w:eastAsia="宋体" w:cs="宋体"/>
                <w:color w:val="auto"/>
                <w:sz w:val="21"/>
                <w:szCs w:val="21"/>
                <w:lang w:val="en-US" w:eastAsia="zh-Hans"/>
              </w:rPr>
              <w:t>张</w:t>
            </w:r>
          </w:p>
        </w:tc>
      </w:tr>
      <w:tr>
        <w:tblPrEx>
          <w:tblCellMar>
            <w:top w:w="0" w:type="dxa"/>
            <w:left w:w="108" w:type="dxa"/>
            <w:bottom w:w="0" w:type="dxa"/>
            <w:right w:w="108" w:type="dxa"/>
          </w:tblCellMar>
        </w:tblPrEx>
        <w:trPr>
          <w:trHeight w:val="463" w:hRule="atLeast"/>
          <w:jc w:val="center"/>
        </w:trPr>
        <w:tc>
          <w:tcPr>
            <w:tcW w:w="328" w:type="pct"/>
            <w:vMerge w:val="continue"/>
            <w:tcBorders>
              <w:left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基材：基材为≥25mm厚</w:t>
            </w:r>
            <w:r>
              <w:rPr>
                <w:rFonts w:hint="eastAsia" w:ascii="宋体" w:hAnsi="宋体" w:cs="宋体"/>
                <w:color w:val="auto"/>
                <w:szCs w:val="21"/>
              </w:rPr>
              <w:t>优质环保刨花板，甲醛释放量≤0.05mg/m³，</w:t>
            </w:r>
            <w:r>
              <w:rPr>
                <w:rFonts w:hint="eastAsia" w:ascii="宋体" w:hAnsi="宋体" w:eastAsia="宋体" w:cs="宋体"/>
                <w:color w:val="auto"/>
                <w:sz w:val="21"/>
                <w:szCs w:val="21"/>
              </w:rPr>
              <w:t>板内密度偏差≤±3%，静曲强度（MOR）≥10MPa，弹性模量（MOE）≥2250MPa，2h吸水厚度膨胀率≤4%，板面握螺钉力≥970N，板边握螺钉力≥770N，甲醛释放量≤0.04mg/m³，总挥发性有机化合物（TVOC）≤0.35mg/m²·h（符合GB/T 4897-2015《刨花板》、GB/T 15105.1-2006《模压刨花制品》、GB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463" w:hRule="atLeast"/>
          <w:jc w:val="center"/>
        </w:trPr>
        <w:tc>
          <w:tcPr>
            <w:tcW w:w="328" w:type="pct"/>
            <w:vMerge w:val="continue"/>
            <w:tcBorders>
              <w:left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面材：</w:t>
            </w:r>
            <w:r>
              <w:rPr>
                <w:rFonts w:hint="default" w:ascii="Times New Roman" w:hAnsi="Times New Roman" w:eastAsia="宋体" w:cs="Times New Roman"/>
                <w:color w:val="auto"/>
              </w:rPr>
              <w:t>采用浸渍胶膜</w:t>
            </w:r>
            <w:r>
              <w:rPr>
                <w:rFonts w:hint="eastAsia" w:ascii="Times New Roman" w:hAnsi="Times New Roman" w:eastAsia="宋体" w:cs="Times New Roman"/>
                <w:color w:val="auto"/>
                <w:lang w:val="en-US" w:eastAsia="zh-Hans"/>
              </w:rPr>
              <w:t>纸</w:t>
            </w:r>
            <w:r>
              <w:rPr>
                <w:rFonts w:hint="default" w:ascii="Times New Roman" w:hAnsi="Times New Roman" w:eastAsia="宋体" w:cs="Times New Roman"/>
                <w:color w:val="auto"/>
              </w:rPr>
              <w:t>饰面</w:t>
            </w:r>
            <w:r>
              <w:rPr>
                <w:rFonts w:hint="eastAsia" w:ascii="Times New Roman" w:hAnsi="Times New Roman" w:eastAsia="宋体" w:cs="Times New Roman"/>
                <w:color w:val="auto"/>
                <w:lang w:val="en-US" w:eastAsia="zh-Hans"/>
              </w:rPr>
              <w:t>刨花板</w:t>
            </w:r>
            <w:r>
              <w:rPr>
                <w:rFonts w:hint="eastAsia" w:ascii="宋体" w:hAnsi="宋体" w:eastAsia="宋体" w:cs="宋体"/>
                <w:color w:val="auto"/>
                <w:sz w:val="21"/>
                <w:szCs w:val="21"/>
              </w:rPr>
              <w:t>，静曲强度≥12.0MPa，弹性模量≥2500MPa，2h吸水厚度膨胀率≤3%，板面握螺钉力≥1100N，板边握螺钉力≥800N，表面耐香烟灼烧、表面耐干热、表面耐污染腐蚀≥4级，甲醛释放量≤0.03mg/m³，总挥发性有机化合物（TVOC）≤0.2mg/m²·h（符合GB/T 15102-2017《浸渍胶膜纸饰面纤维板和刨花板》、GB 18580-2017《室内装饰装修材料人造板及其制品中甲醛释放量》及HJ 571-2010《环境标志产品认证技术要求人造板及其制品》标准）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463" w:hRule="atLeast"/>
          <w:jc w:val="center"/>
        </w:trPr>
        <w:tc>
          <w:tcPr>
            <w:tcW w:w="328" w:type="pct"/>
            <w:vMerge w:val="continue"/>
            <w:tcBorders>
              <w:left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封边：优质PVC(厚度2.0mm)封边，热熔颗粒封边胶，敞开式和</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隐蔽式的截面均应做到处理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463"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支架：采用直径≥45mm，壁厚≥1.5mm厚钢管桌腿，表面采用</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环氧树脂粉末喷涂，涂层附着力≤1级，重金属含量可溶性铅≤</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3mg/kg，可溶性镉≤1mg/kg，可溶性铬≤1mg/kg，可溶性汞≤</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1mg/kg（符合HG/T 2006-2006《热固性粉末涂料》标准）；基材表面采用物理方法进行除油除锈处理后用环保型塑粉静电喷塑处理</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73"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en-US" w:eastAsia="zh-Hans"/>
              </w:rPr>
              <w:t>带有挂钩设计，不锈钢制，美观弧弯曲钩，便于悬挂书包等物品</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59"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桌角倒圆设计，保证学生安全使用</w:t>
            </w:r>
            <w:r>
              <w:rPr>
                <w:rFonts w:hint="eastAsia"/>
                <w:color w:val="auto"/>
                <w:lang w:eastAsia="zh-Hans"/>
              </w:rPr>
              <w:t>，</w:t>
            </w:r>
            <w:r>
              <w:rPr>
                <w:rFonts w:hint="eastAsia"/>
                <w:color w:val="auto"/>
                <w:lang w:val="en-US" w:eastAsia="zh-Hans"/>
              </w:rPr>
              <w:t>倒圆半径≥R80mm</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463"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桌腿：可以通过旋转桌腿和桌面安装板的相对位置进行组装，</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无需工具即可安装和拆卸，方便运输；桌架与桌板间为漏斗状接，</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桌面内侧加固安装板与桌脚连接，稳固结实，避免二次拆卸后有</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连接松动的问题发生；桌</w:t>
            </w:r>
            <w:r>
              <w:rPr>
                <w:rFonts w:hint="eastAsia" w:ascii="宋体" w:hAnsi="宋体" w:eastAsia="宋体" w:cs="宋体"/>
                <w:color w:val="auto"/>
                <w:sz w:val="21"/>
                <w:szCs w:val="21"/>
                <w:lang w:val="en-US" w:eastAsia="zh-Hans"/>
              </w:rPr>
              <w:t>腿</w:t>
            </w:r>
            <w:r>
              <w:rPr>
                <w:rFonts w:hint="eastAsia" w:ascii="宋体" w:hAnsi="宋体" w:cs="宋体"/>
                <w:color w:val="auto"/>
                <w:sz w:val="21"/>
                <w:szCs w:val="21"/>
                <w:lang w:val="en-US" w:eastAsia="zh-CN"/>
              </w:rPr>
              <w:t>上端</w:t>
            </w:r>
            <w:r>
              <w:rPr>
                <w:rFonts w:hint="eastAsia" w:ascii="宋体" w:hAnsi="宋体" w:eastAsia="宋体" w:cs="宋体"/>
                <w:color w:val="auto"/>
                <w:sz w:val="21"/>
                <w:szCs w:val="21"/>
                <w:lang w:val="en-US" w:eastAsia="zh-Hans"/>
              </w:rPr>
              <w:t>使用</w:t>
            </w:r>
            <w:r>
              <w:rPr>
                <w:rFonts w:hint="eastAsia" w:ascii="宋体" w:hAnsi="宋体" w:eastAsia="宋体" w:cs="宋体"/>
                <w:color w:val="auto"/>
                <w:sz w:val="21"/>
                <w:szCs w:val="21"/>
              </w:rPr>
              <w:t>直径不小于125mm的喇叭形顶盖，满足稳定的结构要求；承重≥100</w:t>
            </w:r>
            <w:r>
              <w:rPr>
                <w:rFonts w:hint="eastAsia" w:ascii="宋体" w:hAnsi="宋体" w:eastAsia="宋体" w:cs="宋体"/>
                <w:color w:val="auto"/>
                <w:sz w:val="21"/>
                <w:szCs w:val="21"/>
                <w:lang w:val="en-US" w:eastAsia="zh-CN"/>
              </w:rPr>
              <w:t>kg</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463"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桌脚：有内螺纹，与桌腿插孔内螺纹相配的固定桌脚，高度可</w:t>
            </w:r>
          </w:p>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调节，调节高度不小于25mm，固定脚为脚杯式设计，稳固美观</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463"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桌面及桌架颜色可选，并</w:t>
            </w:r>
            <w:r>
              <w:rPr>
                <w:rFonts w:hint="eastAsia" w:ascii="宋体" w:hAnsi="宋体" w:eastAsia="宋体" w:cs="宋体"/>
                <w:color w:val="auto"/>
                <w:sz w:val="21"/>
                <w:szCs w:val="21"/>
                <w:lang w:val="en-US" w:eastAsia="zh-Hans"/>
              </w:rPr>
              <w:t>可</w:t>
            </w:r>
            <w:r>
              <w:rPr>
                <w:rFonts w:hint="eastAsia" w:ascii="宋体" w:hAnsi="宋体" w:eastAsia="宋体" w:cs="宋体"/>
                <w:color w:val="auto"/>
                <w:sz w:val="21"/>
                <w:szCs w:val="21"/>
              </w:rPr>
              <w:t>提供颜色样板供选择</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64"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numPr>
                <w:ilvl w:val="0"/>
                <w:numId w:val="8"/>
              </w:numPr>
              <w:suppressLineNumbers w:val="0"/>
              <w:autoSpaceDE w:val="0"/>
              <w:autoSpaceDN w:val="0"/>
              <w:adjustRightInd w:val="0"/>
              <w:spacing w:before="0" w:beforeAutospacing="0" w:after="0" w:afterAutospacing="0" w:line="240" w:lineRule="auto"/>
              <w:ind w:right="0"/>
              <w:jc w:val="center"/>
              <w:rPr>
                <w:rFonts w:hint="eastAsia" w:ascii="宋体" w:hAnsi="宋体" w:eastAsia="宋体" w:cs="宋体"/>
                <w:color w:val="auto"/>
                <w:sz w:val="21"/>
                <w:szCs w:val="21"/>
              </w:rPr>
            </w:pPr>
          </w:p>
        </w:tc>
        <w:tc>
          <w:tcPr>
            <w:tcW w:w="510"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val="en-US" w:eastAsia="zh-Hans"/>
              </w:rPr>
              <w:t>桌面为矩形</w:t>
            </w:r>
            <w:r>
              <w:rPr>
                <w:rFonts w:hint="eastAsia" w:ascii="宋体" w:hAnsi="宋体" w:eastAsia="宋体" w:cs="宋体"/>
                <w:color w:val="auto"/>
                <w:sz w:val="21"/>
                <w:szCs w:val="21"/>
                <w:lang w:val="en-US" w:eastAsia="zh-CN"/>
              </w:rPr>
              <w:t>，符合人体工程学设计</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76"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异形拼桌</w:t>
            </w:r>
            <w:r>
              <w:rPr>
                <w:rFonts w:hint="eastAsia" w:ascii="宋体" w:hAnsi="宋体" w:eastAsia="宋体" w:cs="宋体"/>
                <w:color w:val="auto"/>
                <w:sz w:val="21"/>
                <w:szCs w:val="21"/>
                <w:lang w:eastAsia="zh-Hans"/>
              </w:rPr>
              <w:t>（</w:t>
            </w:r>
            <w:r>
              <w:rPr>
                <w:rFonts w:hint="eastAsia" w:ascii="宋体" w:hAnsi="宋体" w:eastAsia="宋体" w:cs="宋体"/>
                <w:color w:val="auto"/>
                <w:sz w:val="21"/>
                <w:szCs w:val="21"/>
                <w:lang w:val="en-US" w:eastAsia="zh-Hans"/>
              </w:rPr>
              <w:t>梯形</w:t>
            </w:r>
            <w:r>
              <w:rPr>
                <w:rFonts w:hint="eastAsia" w:ascii="宋体" w:hAnsi="宋体" w:eastAsia="宋体" w:cs="宋体"/>
                <w:color w:val="auto"/>
                <w:sz w:val="21"/>
                <w:szCs w:val="21"/>
                <w:lang w:eastAsia="zh-Hans"/>
              </w:rPr>
              <w:t>）</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Hans" w:bidi="ar"/>
              </w:rPr>
              <w:t>尺寸：宽</w:t>
            </w:r>
            <w:r>
              <w:rPr>
                <w:rFonts w:hint="eastAsia" w:ascii="宋体" w:hAnsi="宋体" w:eastAsia="宋体" w:cs="宋体"/>
                <w:color w:val="auto"/>
                <w:sz w:val="21"/>
                <w:szCs w:val="21"/>
              </w:rPr>
              <w:t>1524mm</w:t>
            </w:r>
            <w:r>
              <w:rPr>
                <w:rFonts w:hint="eastAsia" w:ascii="宋体" w:hAnsi="宋体" w:eastAsia="宋体" w:cs="宋体"/>
                <w:color w:val="auto"/>
                <w:kern w:val="0"/>
                <w:sz w:val="21"/>
                <w:szCs w:val="21"/>
                <w:lang w:bidi="ar"/>
              </w:rPr>
              <w:t>±20mm×</w:t>
            </w:r>
            <w:r>
              <w:rPr>
                <w:rFonts w:hint="eastAsia" w:ascii="宋体" w:hAnsi="宋体" w:eastAsia="宋体" w:cs="宋体"/>
                <w:color w:val="auto"/>
                <w:sz w:val="21"/>
                <w:szCs w:val="21"/>
              </w:rPr>
              <w:t>深762mm</w:t>
            </w:r>
            <w:r>
              <w:rPr>
                <w:rFonts w:hint="eastAsia" w:ascii="宋体" w:hAnsi="宋体" w:eastAsia="宋体" w:cs="宋体"/>
                <w:color w:val="auto"/>
                <w:kern w:val="0"/>
                <w:sz w:val="21"/>
                <w:szCs w:val="21"/>
                <w:lang w:bidi="ar"/>
              </w:rPr>
              <w:t>±20mm×</w:t>
            </w:r>
            <w:r>
              <w:rPr>
                <w:rFonts w:hint="eastAsia" w:ascii="宋体" w:hAnsi="宋体" w:eastAsia="宋体" w:cs="宋体"/>
                <w:color w:val="auto"/>
                <w:sz w:val="21"/>
                <w:szCs w:val="21"/>
              </w:rPr>
              <w:t>高736mm</w:t>
            </w:r>
            <w:r>
              <w:rPr>
                <w:rFonts w:hint="eastAsia" w:ascii="宋体" w:hAnsi="宋体" w:eastAsia="宋体" w:cs="宋体"/>
                <w:color w:val="auto"/>
                <w:kern w:val="0"/>
                <w:sz w:val="21"/>
                <w:szCs w:val="21"/>
                <w:lang w:bidi="ar"/>
              </w:rPr>
              <w:t>±20mm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sz w:val="21"/>
                <w:szCs w:val="21"/>
              </w:rPr>
              <w:t>72</w:t>
            </w:r>
            <w:r>
              <w:rPr>
                <w:rFonts w:hint="eastAsia" w:ascii="宋体" w:hAnsi="宋体" w:eastAsia="宋体" w:cs="宋体"/>
                <w:color w:val="auto"/>
                <w:sz w:val="21"/>
                <w:szCs w:val="21"/>
                <w:lang w:val="en-US" w:eastAsia="zh-Hans"/>
              </w:rPr>
              <w:t>张</w:t>
            </w: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基材：基材为≥25mm厚</w:t>
            </w:r>
            <w:r>
              <w:rPr>
                <w:rFonts w:hint="eastAsia" w:ascii="宋体" w:hAnsi="宋体" w:cs="宋体"/>
                <w:color w:val="auto"/>
                <w:szCs w:val="21"/>
              </w:rPr>
              <w:t>优质环保刨花板，甲醛释放量≤0.05mg/m³</w:t>
            </w:r>
            <w:r>
              <w:rPr>
                <w:rFonts w:hint="eastAsia" w:ascii="宋体" w:hAnsi="宋体" w:eastAsia="宋体" w:cs="宋体"/>
                <w:color w:val="auto"/>
                <w:sz w:val="21"/>
                <w:szCs w:val="21"/>
              </w:rPr>
              <w:t>，板内密度偏差≤±3%，静曲强度（MOR）≥10MPa，弹性模量（MOE）≥2250MPa，2h吸水厚度膨胀率≤4%，板面握螺钉力≥970N，板边握螺钉力≥770N，甲醛释放量≤0.04mg/m³，总挥发性有机化合物（TVOC）≤0.35mg/m²·h（符合GB/T 4897-2015《刨花板》、GB/T 15105.1-2006《模压刨花制品》、GB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面材：</w:t>
            </w:r>
            <w:r>
              <w:rPr>
                <w:rFonts w:hint="eastAsia" w:ascii="宋体" w:hAnsi="宋体" w:cs="宋体"/>
                <w:color w:val="auto"/>
                <w:szCs w:val="21"/>
              </w:rPr>
              <w:t>采用浸渍胶膜纸饰面刨花板</w:t>
            </w:r>
            <w:r>
              <w:rPr>
                <w:rFonts w:hint="eastAsia" w:ascii="宋体" w:hAnsi="宋体" w:eastAsia="宋体" w:cs="宋体"/>
                <w:color w:val="auto"/>
                <w:sz w:val="21"/>
                <w:szCs w:val="21"/>
              </w:rPr>
              <w:t>，静曲强度≥12.0MPa，弹性模量≥2500MPa，2h吸水厚度膨胀率≤3%，板面握螺钉力≥1100N，板边握螺钉力≥800N，表面耐香烟灼烧、表面耐干热、表面耐污染腐蚀≥4级，甲醛释放量≤0.03mg/m³，总挥发性有机化合物（TVOC）≤0.2mg/m²·h（符合GB/T 15102-2017《浸渍胶膜纸饰面纤维板和刨花板》、GB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封边：优质PVC(厚度2.0mm)封边，热熔颗粒封边胶，敞开式和隐蔽式的截面均应做到处理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支架：采用外部直径≥45mm，壁厚≥1.5mm厚钢管桌腿，表面采用环氧树脂粉末喷涂，涂层附着力≤1级，重金属含量可溶性铅≤3mg/kg，可溶性镉≤1mg/kg，可溶性铬≤1mg/kg，可溶性汞≤1mg/kg（符合HG/T 2006-2006《热固性粉末涂料》标准）；基材表面采用物理方法进行除油除锈处理后用环保型塑粉静电喷塑处理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bookmarkStart w:id="2" w:name="OLE_LINK1"/>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en-US" w:eastAsia="zh-Hans"/>
              </w:rPr>
              <w:t>带有挂钩设计，不锈钢制，美观弧弯曲钩，便于悬挂书包等物品</w:t>
            </w:r>
            <w:bookmarkEnd w:id="2"/>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桌角倒圆设计，保证学生安全使用</w:t>
            </w:r>
            <w:r>
              <w:rPr>
                <w:rFonts w:hint="eastAsia"/>
                <w:color w:val="auto"/>
                <w:lang w:eastAsia="zh-Hans"/>
              </w:rPr>
              <w:t>，</w:t>
            </w:r>
            <w:r>
              <w:rPr>
                <w:rFonts w:hint="eastAsia"/>
                <w:color w:val="auto"/>
                <w:lang w:val="en-US" w:eastAsia="zh-Hans"/>
              </w:rPr>
              <w:t>倒圆半径≥R80mm</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桌腿：可以通过旋转桌腿和桌面安装板的相对位置进行组装，无需工具即可安装和拆卸，方便运输；桌架与桌板间为漏斗状连接，桌面内侧加固安装板与桌脚连接，稳固结实，避免二次拆卸后有连接松动的问题发生；桌</w:t>
            </w:r>
            <w:r>
              <w:rPr>
                <w:rFonts w:hint="eastAsia" w:ascii="宋体" w:hAnsi="宋体" w:eastAsia="宋体" w:cs="宋体"/>
                <w:color w:val="auto"/>
                <w:sz w:val="21"/>
                <w:szCs w:val="21"/>
                <w:lang w:val="en-US" w:eastAsia="zh-Hans"/>
              </w:rPr>
              <w:t>腿</w:t>
            </w:r>
            <w:r>
              <w:rPr>
                <w:rFonts w:hint="eastAsia" w:ascii="宋体" w:hAnsi="宋体" w:cs="宋体"/>
                <w:color w:val="auto"/>
                <w:sz w:val="21"/>
                <w:szCs w:val="21"/>
                <w:lang w:val="en-US" w:eastAsia="zh-CN"/>
              </w:rPr>
              <w:t>上端</w:t>
            </w:r>
            <w:r>
              <w:rPr>
                <w:rFonts w:hint="eastAsia" w:ascii="宋体" w:hAnsi="宋体" w:eastAsia="宋体" w:cs="宋体"/>
                <w:color w:val="auto"/>
                <w:sz w:val="21"/>
                <w:szCs w:val="21"/>
                <w:lang w:val="en-US" w:eastAsia="zh-Hans"/>
              </w:rPr>
              <w:t>使用</w:t>
            </w:r>
            <w:r>
              <w:rPr>
                <w:rFonts w:hint="eastAsia" w:ascii="宋体" w:hAnsi="宋体" w:eastAsia="宋体" w:cs="宋体"/>
                <w:color w:val="auto"/>
                <w:sz w:val="21"/>
                <w:szCs w:val="21"/>
              </w:rPr>
              <w:t>直径不小于125mm的喇叭形顶盖，满足稳定的结构要求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承重≥100kg</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桌脚：有内螺纹，与桌腿插孔内螺纹相配的固定桌脚，高度可调节，调节高度不小于25mm，固定脚为脚杯式设计，稳固美观</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桌面及桌架颜色可选，并</w:t>
            </w:r>
            <w:r>
              <w:rPr>
                <w:rFonts w:hint="eastAsia" w:ascii="宋体" w:hAnsi="宋体" w:eastAsia="宋体" w:cs="宋体"/>
                <w:color w:val="auto"/>
                <w:sz w:val="21"/>
                <w:szCs w:val="21"/>
                <w:lang w:val="en-US" w:eastAsia="zh-Hans"/>
              </w:rPr>
              <w:t>可</w:t>
            </w:r>
            <w:r>
              <w:rPr>
                <w:rFonts w:hint="eastAsia" w:ascii="宋体" w:hAnsi="宋体" w:eastAsia="宋体" w:cs="宋体"/>
                <w:color w:val="auto"/>
                <w:sz w:val="21"/>
                <w:szCs w:val="21"/>
              </w:rPr>
              <w:t>提供颜色样板供选择</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val="en-US" w:eastAsia="zh-Hans"/>
              </w:rPr>
              <w:t>桌面为梯形</w:t>
            </w:r>
            <w:r>
              <w:rPr>
                <w:rFonts w:hint="eastAsia" w:ascii="宋体" w:hAnsi="宋体" w:eastAsia="宋体" w:cs="宋体"/>
                <w:color w:val="auto"/>
                <w:sz w:val="21"/>
                <w:szCs w:val="21"/>
                <w:lang w:val="en-US" w:eastAsia="zh-CN"/>
              </w:rPr>
              <w:t>，可任意组合拼接，符合人体工程学设计</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异形拼桌</w:t>
            </w:r>
            <w:r>
              <w:rPr>
                <w:rFonts w:hint="eastAsia" w:ascii="宋体" w:hAnsi="宋体" w:eastAsia="宋体" w:cs="宋体"/>
                <w:color w:val="auto"/>
                <w:sz w:val="21"/>
                <w:szCs w:val="21"/>
                <w:highlight w:val="none"/>
                <w:lang w:val="en-US" w:eastAsia="zh-Hans"/>
              </w:rPr>
              <w:t>（</w:t>
            </w:r>
            <w:r>
              <w:rPr>
                <w:rFonts w:hint="eastAsia" w:ascii="宋体" w:hAnsi="宋体" w:eastAsia="宋体" w:cs="宋体"/>
                <w:color w:val="auto"/>
                <w:sz w:val="21"/>
                <w:szCs w:val="21"/>
                <w:highlight w:val="none"/>
                <w:lang w:val="en-US" w:eastAsia="zh-CN"/>
              </w:rPr>
              <w:t>多边</w:t>
            </w:r>
            <w:r>
              <w:rPr>
                <w:rFonts w:hint="eastAsia" w:ascii="宋体" w:hAnsi="宋体" w:eastAsia="宋体" w:cs="宋体"/>
                <w:color w:val="auto"/>
                <w:sz w:val="21"/>
                <w:szCs w:val="21"/>
                <w:highlight w:val="none"/>
                <w:lang w:val="en-US" w:eastAsia="zh-Hans"/>
              </w:rPr>
              <w:t>形</w:t>
            </w:r>
            <w:r>
              <w:rPr>
                <w:rFonts w:hint="eastAsia" w:ascii="宋体" w:hAnsi="宋体" w:eastAsia="宋体" w:cs="宋体"/>
                <w:color w:val="auto"/>
                <w:sz w:val="21"/>
                <w:szCs w:val="21"/>
                <w:highlight w:val="none"/>
                <w:lang w:eastAsia="zh-Hans"/>
              </w:rPr>
              <w:t>）</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尺寸：宽1524mm±20mm×深762mm±20mm×高736mm±20mm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Hans"/>
              </w:rPr>
              <w:t>张</w:t>
            </w: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基材：基材为≥25mm厚</w:t>
            </w:r>
            <w:r>
              <w:rPr>
                <w:rFonts w:hint="eastAsia" w:ascii="宋体" w:hAnsi="宋体" w:cs="宋体"/>
                <w:color w:val="auto"/>
                <w:sz w:val="21"/>
                <w:szCs w:val="21"/>
                <w:lang w:val="en-US" w:eastAsia="zh-CN"/>
              </w:rPr>
              <w:t>优质环保</w:t>
            </w:r>
            <w:r>
              <w:rPr>
                <w:rFonts w:hint="eastAsia" w:ascii="宋体" w:hAnsi="宋体" w:eastAsia="宋体" w:cs="宋体"/>
                <w:color w:val="auto"/>
                <w:sz w:val="21"/>
                <w:szCs w:val="21"/>
              </w:rPr>
              <w:t>刨花板，</w:t>
            </w:r>
            <w:r>
              <w:rPr>
                <w:rFonts w:hint="default" w:ascii="Times New Roman" w:hAnsi="Times New Roman" w:eastAsia="宋体" w:cs="Times New Roman"/>
                <w:color w:val="auto"/>
              </w:rPr>
              <w:t>甲醛释放量≤0.05mg/m³</w:t>
            </w:r>
            <w:r>
              <w:rPr>
                <w:rFonts w:hint="eastAsia" w:ascii="Times New Roman" w:hAnsi="Times New Roman" w:eastAsia="宋体" w:cs="Times New Roman"/>
                <w:color w:val="auto"/>
                <w:lang w:eastAsia="zh-Hans"/>
              </w:rPr>
              <w:t>，</w:t>
            </w:r>
            <w:r>
              <w:rPr>
                <w:rFonts w:hint="eastAsia" w:ascii="宋体" w:hAnsi="宋体" w:eastAsia="宋体" w:cs="宋体"/>
                <w:color w:val="auto"/>
                <w:sz w:val="21"/>
                <w:szCs w:val="21"/>
              </w:rPr>
              <w:t>板内密度偏差≤±3%，静曲强度（MOR）≥10MPa，弹性模量（MOE）≥2250MPa，2h吸水厚度膨胀率≤4%，板面握螺钉力≥970N，板边握螺钉力≥770N，甲醛释放量≤0.04mg/m³，总挥发性有机化合物（TVOC）≤0.35mg/m²·h（符合GB/T 4897-2015《刨花板》、GB/T 15105.1-2006《模压刨花制品》、GB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bidi="ar"/>
              </w:rPr>
              <w:t>面材：</w:t>
            </w:r>
            <w:r>
              <w:rPr>
                <w:rFonts w:hint="default" w:ascii="Times New Roman" w:hAnsi="Times New Roman" w:eastAsia="宋体" w:cs="Times New Roman"/>
                <w:color w:val="auto"/>
              </w:rPr>
              <w:t>采用浸渍胶膜</w:t>
            </w:r>
            <w:r>
              <w:rPr>
                <w:rFonts w:hint="eastAsia" w:ascii="Times New Roman" w:hAnsi="Times New Roman" w:eastAsia="宋体" w:cs="Times New Roman"/>
                <w:color w:val="auto"/>
                <w:lang w:val="en-US" w:eastAsia="zh-Hans"/>
              </w:rPr>
              <w:t>纸</w:t>
            </w:r>
            <w:r>
              <w:rPr>
                <w:rFonts w:hint="default" w:ascii="Times New Roman" w:hAnsi="Times New Roman" w:eastAsia="宋体" w:cs="Times New Roman"/>
                <w:color w:val="auto"/>
              </w:rPr>
              <w:t>饰面</w:t>
            </w:r>
            <w:r>
              <w:rPr>
                <w:rFonts w:hint="eastAsia" w:ascii="Times New Roman" w:hAnsi="Times New Roman" w:eastAsia="宋体" w:cs="Times New Roman"/>
                <w:color w:val="auto"/>
                <w:lang w:val="en-US" w:eastAsia="zh-Hans"/>
              </w:rPr>
              <w:t>刨花板</w:t>
            </w:r>
            <w:r>
              <w:rPr>
                <w:rFonts w:hint="eastAsia" w:ascii="宋体" w:hAnsi="宋体" w:eastAsia="宋体" w:cs="宋体"/>
                <w:color w:val="auto"/>
                <w:kern w:val="2"/>
                <w:sz w:val="21"/>
                <w:szCs w:val="21"/>
                <w:lang w:bidi="ar"/>
              </w:rPr>
              <w:t>，静曲强度≥12.0MPa，弹性模量≥2500MPa，2h吸水厚度膨胀率≤3%，板面握螺钉力≥1100N，板边握螺钉力≥800N，表面耐香烟灼烧、表面耐干热、表面耐污染腐蚀≥4级，甲醛释放量≤0.03mg/m³，总挥发性有机化合物（TVOC）≤0.2mg/m²·h（符合GB/T 15102-2017《浸渍胶膜纸饰面纤维板和刨花板》、GB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eastAsia="宋体" w:cs="宋体"/>
                <w:color w:val="auto"/>
                <w:kern w:val="2"/>
                <w:sz w:val="21"/>
                <w:szCs w:val="21"/>
                <w:lang w:bidi="ar"/>
              </w:rPr>
              <w:t>封边：优质PVC(厚度2.0mm)封边，热熔颗粒封边胶，敞开式和隐蔽式的截面均应做到处理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bidi="ar"/>
              </w:rPr>
              <w:t>支架：采用直径≥25mm，壁厚≥1.5mm厚钢管桌腿，表面采用环氧树脂粉末喷涂，涂层附着力≤1级，重金属含量可溶性铅≤3mg/kg，可溶性镉≤1mg/kg，可溶性铬≤1mg/kg，可溶性汞≤1mg/kg（符合HG/T 2006-2006《热固性粉末涂料》标准）；采用独特四腿组合支撑，其中两条腿采用平行双钢管独脚支撑，（主钢管直径≥25mm，副钢管直径≥10mm，壁厚≥1.5mm），另外两条腿为倒Y型钢管双脚支撑，（主钢管直径≥25mm，壁厚≥1.5mm），基材表面采用物理方法进行除油除锈处理后用环保型塑粉静电喷塑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en-US" w:eastAsia="zh-Hans"/>
              </w:rPr>
              <w:t>带有挂钩设计，不锈钢制，美观弧弯曲钩，便于悬挂书包等物品</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bidi="ar"/>
              </w:rPr>
              <w:t>桌面造型为多边形，可任意组合拼接，人体工程学设计</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bidi="ar"/>
              </w:rPr>
              <w:t>桌角倒圆设计，保证学生安全使用</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9.</w:t>
            </w:r>
            <w:r>
              <w:rPr>
                <w:rFonts w:hint="eastAsia" w:ascii="宋体" w:hAnsi="宋体" w:eastAsia="宋体" w:cs="宋体"/>
                <w:color w:val="auto"/>
                <w:kern w:val="2"/>
                <w:sz w:val="21"/>
                <w:szCs w:val="21"/>
                <w:lang w:bidi="ar"/>
              </w:rPr>
              <w:t>支撑框架</w:t>
            </w:r>
            <w:r>
              <w:rPr>
                <w:rFonts w:hint="eastAsia" w:ascii="宋体" w:hAnsi="宋体" w:eastAsia="宋体" w:cs="宋体"/>
                <w:color w:val="auto"/>
                <w:kern w:val="2"/>
                <w:sz w:val="21"/>
                <w:szCs w:val="21"/>
                <w:lang w:eastAsia="zh-CN" w:bidi="ar"/>
              </w:rPr>
              <w:t>：</w:t>
            </w:r>
            <w:r>
              <w:rPr>
                <w:rFonts w:hint="eastAsia" w:ascii="宋体" w:hAnsi="宋体" w:eastAsia="宋体" w:cs="宋体"/>
                <w:color w:val="auto"/>
                <w:kern w:val="2"/>
                <w:sz w:val="21"/>
                <w:szCs w:val="21"/>
                <w:lang w:bidi="ar"/>
              </w:rPr>
              <w:t>钢制桌架支撑，支撑性和承重性强，厚实稳固；桌腿造型为人体工学向外侧自然弯曲，保证美观的同时增大腿部活动空间，倒Y型桌腿两根主钢管之间可添加侧挡板，可选钢制网板或钢制平板。颜色多选，贴合室内装修风格。承重≥150</w:t>
            </w:r>
            <w:r>
              <w:rPr>
                <w:rFonts w:hint="eastAsia" w:ascii="宋体" w:hAnsi="宋体" w:eastAsia="宋体" w:cs="宋体"/>
                <w:color w:val="auto"/>
                <w:kern w:val="2"/>
                <w:sz w:val="21"/>
                <w:szCs w:val="21"/>
                <w:lang w:val="en-US" w:eastAsia="zh-CN" w:bidi="ar"/>
              </w:rPr>
              <w:t>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10.</w:t>
            </w:r>
            <w:r>
              <w:rPr>
                <w:rFonts w:hint="eastAsia" w:ascii="宋体" w:hAnsi="宋体" w:eastAsia="宋体" w:cs="宋体"/>
                <w:color w:val="auto"/>
                <w:kern w:val="2"/>
                <w:sz w:val="21"/>
                <w:szCs w:val="21"/>
                <w:lang w:bidi="ar"/>
              </w:rPr>
              <w:t>桌脚：配活动桌脚，</w:t>
            </w:r>
            <w:r>
              <w:rPr>
                <w:rFonts w:hint="eastAsia" w:ascii="宋体" w:hAnsi="宋体" w:eastAsia="宋体" w:cs="宋体"/>
                <w:color w:val="auto"/>
                <w:kern w:val="2"/>
                <w:sz w:val="21"/>
                <w:szCs w:val="21"/>
                <w:lang w:val="en-US" w:eastAsia="zh-Hans" w:bidi="ar"/>
              </w:rPr>
              <w:t>六</w:t>
            </w:r>
            <w:r>
              <w:rPr>
                <w:rFonts w:hint="eastAsia" w:ascii="宋体" w:hAnsi="宋体" w:eastAsia="宋体" w:cs="宋体"/>
                <w:color w:val="auto"/>
                <w:kern w:val="2"/>
                <w:sz w:val="21"/>
                <w:szCs w:val="21"/>
                <w:lang w:bidi="ar"/>
              </w:rPr>
              <w:t>个轮子中</w:t>
            </w:r>
            <w:r>
              <w:rPr>
                <w:rFonts w:hint="eastAsia" w:ascii="宋体" w:hAnsi="宋体" w:eastAsia="宋体" w:cs="宋体"/>
                <w:color w:val="auto"/>
                <w:kern w:val="2"/>
                <w:sz w:val="21"/>
                <w:szCs w:val="21"/>
                <w:lang w:val="en-US" w:eastAsia="zh-Hans" w:bidi="ar"/>
              </w:rPr>
              <w:t>至少</w:t>
            </w:r>
            <w:r>
              <w:rPr>
                <w:rFonts w:hint="eastAsia" w:ascii="宋体" w:hAnsi="宋体" w:eastAsia="宋体" w:cs="宋体"/>
                <w:color w:val="auto"/>
                <w:kern w:val="2"/>
                <w:sz w:val="21"/>
                <w:szCs w:val="21"/>
                <w:lang w:bidi="ar"/>
              </w:rPr>
              <w:t>有两个应配备操作简便的锁定脚轮</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49"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写字板滚轮椅</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w:t>
            </w:r>
            <w:r>
              <w:rPr>
                <w:rFonts w:hint="eastAsia" w:ascii="宋体" w:hAnsi="宋体" w:eastAsia="宋体" w:cs="宋体"/>
                <w:color w:val="auto"/>
                <w:kern w:val="2"/>
                <w:sz w:val="21"/>
                <w:szCs w:val="21"/>
                <w:lang w:bidi="ar"/>
              </w:rPr>
              <w:t>尺寸：宽591mm±20mm*深711mm±20mm*高834mm±20mm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22</w:t>
            </w:r>
            <w:r>
              <w:rPr>
                <w:rFonts w:hint="eastAsia" w:ascii="宋体" w:hAnsi="宋体" w:eastAsia="宋体" w:cs="宋体"/>
                <w:color w:val="auto"/>
                <w:kern w:val="2"/>
                <w:sz w:val="21"/>
                <w:szCs w:val="21"/>
                <w:lang w:val="en-US" w:eastAsia="zh-Hans" w:bidi="ar"/>
              </w:rPr>
              <w:t>张</w:t>
            </w: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eastAsia="宋体" w:cs="宋体"/>
                <w:color w:val="auto"/>
                <w:kern w:val="2"/>
                <w:sz w:val="21"/>
                <w:szCs w:val="21"/>
                <w:lang w:bidi="ar"/>
              </w:rPr>
              <w:t>写字板：选用ABS黑色塑料，表面包括两个笔槽和拇指滑槽；承重</w:t>
            </w:r>
            <w:r>
              <w:rPr>
                <w:rFonts w:hint="eastAsia" w:ascii="宋体" w:hAnsi="宋体" w:eastAsia="宋体" w:cs="宋体"/>
                <w:color w:val="auto"/>
                <w:kern w:val="2"/>
                <w:sz w:val="21"/>
                <w:szCs w:val="21"/>
                <w:lang w:val="en-US" w:eastAsia="zh-CN" w:bidi="ar"/>
              </w:rPr>
              <w:t>≥</w:t>
            </w:r>
            <w:r>
              <w:rPr>
                <w:rFonts w:hint="eastAsia" w:ascii="宋体" w:hAnsi="宋体" w:eastAsia="宋体" w:cs="宋体"/>
                <w:color w:val="auto"/>
                <w:kern w:val="2"/>
                <w:sz w:val="21"/>
                <w:szCs w:val="21"/>
                <w:lang w:bidi="ar"/>
              </w:rPr>
              <w:t>75</w:t>
            </w:r>
            <w:r>
              <w:rPr>
                <w:rFonts w:hint="eastAsia" w:ascii="宋体" w:hAnsi="宋体" w:eastAsia="宋体" w:cs="宋体"/>
                <w:color w:val="auto"/>
                <w:kern w:val="2"/>
                <w:sz w:val="21"/>
                <w:szCs w:val="21"/>
                <w:lang w:eastAsia="zh-CN" w:bidi="ar"/>
              </w:rPr>
              <w:t>k</w:t>
            </w:r>
            <w:r>
              <w:rPr>
                <w:rFonts w:hint="eastAsia" w:ascii="宋体" w:hAnsi="宋体" w:eastAsia="宋体" w:cs="宋体"/>
                <w:color w:val="auto"/>
                <w:kern w:val="2"/>
                <w:sz w:val="21"/>
                <w:szCs w:val="21"/>
                <w:lang w:val="en-US" w:eastAsia="zh-CN" w:bidi="ar"/>
              </w:rPr>
              <w:t>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445"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bidi="ar"/>
              </w:rPr>
              <w:t>写字板支撑架：采用外部壁厚≥2mm的弯曲成形焊接支撑钢管</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eastAsia="宋体" w:cs="宋体"/>
                <w:color w:val="auto"/>
                <w:kern w:val="2"/>
                <w:sz w:val="21"/>
                <w:szCs w:val="21"/>
                <w:lang w:bidi="ar"/>
              </w:rPr>
              <w:t>椅背及椅座：采用环保注压成型聚丙烯材质（</w:t>
            </w:r>
            <w:r>
              <w:rPr>
                <w:rFonts w:hint="eastAsia" w:ascii="宋体" w:hAnsi="宋体" w:eastAsia="宋体" w:cs="宋体"/>
                <w:color w:val="auto"/>
                <w:kern w:val="2"/>
                <w:sz w:val="21"/>
                <w:szCs w:val="21"/>
                <w:lang w:val="en-US" w:eastAsia="zh-Hans" w:bidi="ar"/>
              </w:rPr>
              <w:t>食品级</w:t>
            </w:r>
            <w:r>
              <w:rPr>
                <w:rFonts w:hint="eastAsia" w:ascii="宋体" w:hAnsi="宋体" w:eastAsia="宋体" w:cs="宋体"/>
                <w:color w:val="auto"/>
                <w:kern w:val="2"/>
                <w:sz w:val="21"/>
                <w:szCs w:val="21"/>
                <w:lang w:bidi="ar"/>
              </w:rPr>
              <w:t>PP5）；椅背采用一体化氮气射出技术，一次冲塑成型，承重能力强</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bidi="ar"/>
              </w:rPr>
              <w:t>框架：采用外部直径≥25mm，壁厚≥2mm的钢管弯曲成型并焊接至一块≥2mm厚钢冲压座位板，粉末涂料烘烤作涂饰；座椅框架为两块带黑色粉末涂料烘烤后涂饰的铝压铸件，框架承重≥200</w:t>
            </w:r>
            <w:r>
              <w:rPr>
                <w:rFonts w:hint="eastAsia" w:ascii="宋体" w:hAnsi="宋体" w:eastAsia="宋体" w:cs="宋体"/>
                <w:color w:val="auto"/>
                <w:kern w:val="2"/>
                <w:sz w:val="21"/>
                <w:szCs w:val="21"/>
                <w:lang w:val="en-US" w:eastAsia="zh-Hans" w:bidi="ar"/>
              </w:rPr>
              <w:t>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6.</w:t>
            </w:r>
            <w:r>
              <w:rPr>
                <w:rFonts w:hint="eastAsia" w:ascii="宋体" w:hAnsi="宋体" w:eastAsia="宋体" w:cs="宋体"/>
                <w:color w:val="auto"/>
                <w:kern w:val="2"/>
                <w:sz w:val="21"/>
                <w:szCs w:val="21"/>
                <w:lang w:bidi="ar"/>
              </w:rPr>
              <w:t>书包架：采用多孔钢制储物</w:t>
            </w:r>
            <w:r>
              <w:rPr>
                <w:rFonts w:hint="eastAsia" w:ascii="宋体" w:hAnsi="宋体" w:eastAsia="宋体" w:cs="宋体"/>
                <w:color w:val="auto"/>
                <w:kern w:val="2"/>
                <w:sz w:val="21"/>
                <w:szCs w:val="21"/>
                <w:lang w:val="en-US" w:eastAsia="zh-Hans" w:bidi="ar"/>
              </w:rPr>
              <w:t>架</w:t>
            </w:r>
            <w:r>
              <w:rPr>
                <w:rFonts w:hint="eastAsia" w:ascii="宋体" w:hAnsi="宋体" w:eastAsia="宋体" w:cs="宋体"/>
                <w:color w:val="auto"/>
                <w:kern w:val="2"/>
                <w:sz w:val="21"/>
                <w:szCs w:val="21"/>
                <w:lang w:bidi="ar"/>
              </w:rPr>
              <w:t>，长度≥480mm，宽度≥280mm，可以放置图书</w:t>
            </w:r>
            <w:r>
              <w:rPr>
                <w:rFonts w:hint="eastAsia" w:ascii="宋体" w:hAnsi="宋体" w:eastAsia="宋体" w:cs="宋体"/>
                <w:color w:val="auto"/>
                <w:kern w:val="2"/>
                <w:sz w:val="21"/>
                <w:szCs w:val="21"/>
                <w:lang w:eastAsia="zh-Hans" w:bidi="ar"/>
              </w:rPr>
              <w:t>、</w:t>
            </w:r>
            <w:r>
              <w:rPr>
                <w:rFonts w:hint="eastAsia" w:ascii="宋体" w:hAnsi="宋体" w:eastAsia="宋体" w:cs="宋体"/>
                <w:color w:val="auto"/>
                <w:kern w:val="2"/>
                <w:sz w:val="21"/>
                <w:szCs w:val="21"/>
                <w:lang w:bidi="ar"/>
              </w:rPr>
              <w:t>书包等物品；表面采用物理方法进行除油除锈处理后用环保型塑粉静电喷塑处理；储物</w:t>
            </w:r>
            <w:r>
              <w:rPr>
                <w:rFonts w:hint="eastAsia" w:ascii="宋体" w:hAnsi="宋体" w:eastAsia="宋体" w:cs="宋体"/>
                <w:color w:val="auto"/>
                <w:kern w:val="2"/>
                <w:sz w:val="21"/>
                <w:szCs w:val="21"/>
                <w:lang w:val="en-US" w:eastAsia="zh-Hans" w:bidi="ar"/>
              </w:rPr>
              <w:t>架</w:t>
            </w:r>
            <w:r>
              <w:rPr>
                <w:rFonts w:hint="eastAsia" w:ascii="宋体" w:hAnsi="宋体" w:eastAsia="宋体" w:cs="宋体"/>
                <w:color w:val="auto"/>
                <w:kern w:val="2"/>
                <w:sz w:val="21"/>
                <w:szCs w:val="21"/>
                <w:lang w:bidi="ar"/>
              </w:rPr>
              <w:t>下方焊接壁厚≥2mm的钢制横梁，增加承重性能</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bidi="ar"/>
              </w:rPr>
              <w:t>杯托架：采用钢制材质，表面采用物理方法进行除油除锈处理后用环保型塑粉静电喷塑处理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bidi="ar"/>
              </w:rPr>
              <w:t>脚轮：软质脚轮，以适合硬质地面；采用</w:t>
            </w:r>
            <w:r>
              <w:rPr>
                <w:rFonts w:hint="eastAsia" w:ascii="宋体" w:hAnsi="宋体" w:eastAsia="宋体" w:cs="宋体"/>
                <w:color w:val="auto"/>
                <w:kern w:val="2"/>
                <w:sz w:val="21"/>
                <w:szCs w:val="21"/>
                <w:lang w:val="en-US" w:eastAsia="zh-Hans" w:bidi="ar"/>
              </w:rPr>
              <w:t>超静音</w:t>
            </w:r>
            <w:r>
              <w:rPr>
                <w:rFonts w:hint="eastAsia" w:ascii="宋体" w:hAnsi="宋体" w:eastAsia="宋体" w:cs="宋体"/>
                <w:color w:val="auto"/>
                <w:kern w:val="2"/>
                <w:sz w:val="21"/>
                <w:szCs w:val="21"/>
                <w:lang w:bidi="ar"/>
              </w:rPr>
              <w:t>尼龙滑轮（符合QB/T 2280-2016《办公家具办公椅》标准）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9.</w:t>
            </w:r>
            <w:r>
              <w:rPr>
                <w:rFonts w:hint="eastAsia" w:ascii="宋体" w:hAnsi="宋体" w:eastAsia="宋体" w:cs="宋体"/>
                <w:color w:val="auto"/>
                <w:kern w:val="2"/>
                <w:sz w:val="21"/>
                <w:szCs w:val="21"/>
                <w:lang w:bidi="ar"/>
              </w:rPr>
              <w:t>写字板可360度旋转，（根据左右手使用习惯）可左右旋转互换，左右手通用</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10.</w:t>
            </w:r>
            <w:r>
              <w:rPr>
                <w:rFonts w:hint="eastAsia" w:ascii="宋体" w:hAnsi="宋体" w:eastAsia="宋体" w:cs="宋体"/>
                <w:color w:val="auto"/>
                <w:kern w:val="2"/>
                <w:sz w:val="21"/>
                <w:szCs w:val="21"/>
                <w:lang w:bidi="ar"/>
              </w:rPr>
              <w:t>写字板可调节与使用者腹部的距离，前后滑动距离≥135mm，适合不同体型的人使用</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11.</w:t>
            </w:r>
            <w:r>
              <w:rPr>
                <w:rFonts w:hint="eastAsia" w:ascii="宋体" w:hAnsi="宋体" w:eastAsia="宋体" w:cs="宋体"/>
                <w:color w:val="auto"/>
                <w:kern w:val="2"/>
                <w:sz w:val="21"/>
                <w:szCs w:val="21"/>
                <w:lang w:bidi="ar"/>
              </w:rPr>
              <w:t>写字板尺寸≥325mm x 540mm，要能够满足学生同时摆放笔记本和书本、及满足平铺A3尺寸试卷纸需要</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12.</w:t>
            </w:r>
            <w:r>
              <w:rPr>
                <w:rFonts w:hint="eastAsia" w:ascii="宋体" w:hAnsi="宋体" w:eastAsia="宋体" w:cs="宋体"/>
                <w:color w:val="auto"/>
                <w:kern w:val="2"/>
                <w:sz w:val="21"/>
                <w:szCs w:val="21"/>
                <w:lang w:bidi="ar"/>
              </w:rPr>
              <w:t>写字板支撑架可围绕椅座旋转≥220度，可旋转至椅背后方，供后排人员使用；</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13.</w:t>
            </w:r>
            <w:r>
              <w:rPr>
                <w:rFonts w:hint="eastAsia" w:ascii="宋体" w:hAnsi="宋体" w:eastAsia="宋体" w:cs="宋体"/>
                <w:color w:val="auto"/>
                <w:kern w:val="2"/>
                <w:sz w:val="21"/>
                <w:szCs w:val="21"/>
                <w:lang w:bidi="ar"/>
              </w:rPr>
              <w:t>椅背和椅座可选颜色，并</w:t>
            </w:r>
            <w:r>
              <w:rPr>
                <w:rFonts w:hint="eastAsia" w:ascii="宋体" w:hAnsi="宋体" w:eastAsia="宋体" w:cs="宋体"/>
                <w:color w:val="auto"/>
                <w:kern w:val="2"/>
                <w:sz w:val="21"/>
                <w:szCs w:val="21"/>
                <w:lang w:val="en-US" w:eastAsia="zh-Hans" w:bidi="ar"/>
              </w:rPr>
              <w:t>可</w:t>
            </w:r>
            <w:r>
              <w:rPr>
                <w:rFonts w:hint="eastAsia" w:ascii="宋体" w:hAnsi="宋体" w:eastAsia="宋体" w:cs="宋体"/>
                <w:color w:val="auto"/>
                <w:kern w:val="2"/>
                <w:sz w:val="21"/>
                <w:szCs w:val="21"/>
                <w:lang w:bidi="ar"/>
              </w:rPr>
              <w:t>提供颜色样板供选择</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14.</w:t>
            </w:r>
            <w:r>
              <w:rPr>
                <w:rFonts w:hint="eastAsia" w:ascii="宋体" w:hAnsi="宋体" w:eastAsia="宋体" w:cs="宋体"/>
                <w:color w:val="auto"/>
                <w:kern w:val="2"/>
                <w:sz w:val="21"/>
                <w:szCs w:val="21"/>
                <w:lang w:bidi="ar"/>
              </w:rPr>
              <w:t>储物架两侧通过折弯设计，可提供临时储物功能，左右皆可使用，可放置图书，书包等物品</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15.</w:t>
            </w:r>
            <w:r>
              <w:rPr>
                <w:rFonts w:hint="eastAsia" w:ascii="宋体" w:hAnsi="宋体" w:eastAsia="宋体" w:cs="宋体"/>
                <w:color w:val="auto"/>
                <w:kern w:val="2"/>
                <w:sz w:val="21"/>
                <w:szCs w:val="21"/>
                <w:lang w:bidi="ar"/>
              </w:rPr>
              <w:t>杯托架直径≥75mm，可放置水瓶、水杯</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16.</w:t>
            </w:r>
            <w:r>
              <w:rPr>
                <w:rFonts w:hint="eastAsia" w:ascii="宋体" w:hAnsi="宋体" w:eastAsia="宋体" w:cs="宋体"/>
                <w:color w:val="auto"/>
                <w:kern w:val="2"/>
                <w:sz w:val="21"/>
                <w:szCs w:val="21"/>
                <w:lang w:bidi="ar"/>
              </w:rPr>
              <w:t>座椅具有组合功能，可通过写字板前后左右的滑动功能来实现2人或者多人的组合，形成小型会议讨论桌</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研讨</w:t>
            </w:r>
            <w:r>
              <w:rPr>
                <w:rFonts w:hint="eastAsia" w:ascii="宋体" w:hAnsi="宋体" w:eastAsia="宋体" w:cs="宋体"/>
                <w:color w:val="auto"/>
                <w:sz w:val="21"/>
                <w:szCs w:val="21"/>
              </w:rPr>
              <w:t>课桌</w:t>
            </w:r>
          </w:p>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圆形</w:t>
            </w:r>
            <w:r>
              <w:rPr>
                <w:rFonts w:hint="eastAsia" w:ascii="宋体" w:hAnsi="宋体" w:eastAsia="宋体" w:cs="宋体"/>
                <w:color w:val="auto"/>
                <w:sz w:val="21"/>
                <w:szCs w:val="21"/>
                <w:lang w:eastAsia="zh-CN"/>
              </w:rPr>
              <w:t>）</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w:t>
            </w:r>
            <w:r>
              <w:rPr>
                <w:rFonts w:hint="eastAsia" w:ascii="宋体" w:hAnsi="宋体" w:eastAsia="宋体" w:cs="宋体"/>
                <w:color w:val="auto"/>
                <w:kern w:val="2"/>
                <w:sz w:val="21"/>
                <w:szCs w:val="21"/>
                <w:lang w:bidi="ar"/>
              </w:rPr>
              <w:t>尺寸：</w:t>
            </w:r>
            <w:r>
              <w:rPr>
                <w:rFonts w:hint="eastAsia" w:ascii="宋体" w:hAnsi="宋体" w:eastAsia="宋体" w:cs="宋体"/>
                <w:color w:val="auto"/>
                <w:kern w:val="2"/>
                <w:sz w:val="21"/>
                <w:szCs w:val="21"/>
                <w:lang w:val="en-US" w:eastAsia="zh-Hans" w:bidi="ar"/>
              </w:rPr>
              <w:t>直径</w:t>
            </w:r>
            <w:r>
              <w:rPr>
                <w:rFonts w:hint="eastAsia" w:ascii="宋体" w:hAnsi="宋体" w:eastAsia="宋体" w:cs="宋体"/>
                <w:color w:val="auto"/>
                <w:kern w:val="2"/>
                <w:sz w:val="21"/>
                <w:szCs w:val="21"/>
                <w:lang w:eastAsia="zh-Hans" w:bidi="ar"/>
              </w:rPr>
              <w:t>1000</w:t>
            </w:r>
            <w:r>
              <w:rPr>
                <w:rFonts w:hint="eastAsia" w:ascii="宋体" w:hAnsi="宋体" w:eastAsia="宋体" w:cs="宋体"/>
                <w:color w:val="auto"/>
                <w:kern w:val="2"/>
                <w:sz w:val="21"/>
                <w:szCs w:val="21"/>
                <w:lang w:val="en-US" w:eastAsia="zh-Hans" w:bidi="ar"/>
              </w:rPr>
              <w:t>mm</w:t>
            </w:r>
            <w:r>
              <w:rPr>
                <w:rFonts w:hint="eastAsia" w:ascii="宋体" w:hAnsi="宋体" w:eastAsia="宋体" w:cs="宋体"/>
                <w:color w:val="auto"/>
                <w:kern w:val="2"/>
                <w:sz w:val="21"/>
                <w:szCs w:val="21"/>
                <w:lang w:bidi="ar"/>
              </w:rPr>
              <w:t>±20mm×</w:t>
            </w:r>
            <w:r>
              <w:rPr>
                <w:rFonts w:hint="eastAsia" w:ascii="宋体" w:hAnsi="宋体" w:eastAsia="宋体" w:cs="宋体"/>
                <w:color w:val="auto"/>
                <w:kern w:val="2"/>
                <w:sz w:val="21"/>
                <w:szCs w:val="21"/>
                <w:lang w:val="en-US" w:eastAsia="zh-Hans" w:bidi="ar"/>
              </w:rPr>
              <w:t>高</w:t>
            </w:r>
            <w:r>
              <w:rPr>
                <w:rFonts w:hint="eastAsia" w:ascii="宋体" w:hAnsi="宋体" w:eastAsia="宋体" w:cs="宋体"/>
                <w:color w:val="auto"/>
                <w:kern w:val="2"/>
                <w:sz w:val="21"/>
                <w:szCs w:val="21"/>
                <w:lang w:bidi="ar"/>
              </w:rPr>
              <w:t>736mm±20mm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2</w:t>
            </w:r>
            <w:r>
              <w:rPr>
                <w:rFonts w:hint="eastAsia" w:ascii="宋体" w:hAnsi="宋体" w:eastAsia="宋体" w:cs="宋体"/>
                <w:color w:val="auto"/>
                <w:kern w:val="2"/>
                <w:sz w:val="21"/>
                <w:szCs w:val="21"/>
                <w:lang w:val="en-US" w:eastAsia="zh-Hans" w:bidi="ar"/>
              </w:rPr>
              <w:t>张</w:t>
            </w: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eastAsia="宋体" w:cs="宋体"/>
                <w:color w:val="auto"/>
                <w:kern w:val="2"/>
                <w:sz w:val="21"/>
                <w:szCs w:val="21"/>
                <w:lang w:bidi="ar"/>
              </w:rPr>
              <w:t>基材：基材≥25mm厚</w:t>
            </w:r>
            <w:r>
              <w:rPr>
                <w:rFonts w:hint="eastAsia" w:ascii="Times New Roman" w:hAnsi="Times New Roman" w:eastAsia="宋体" w:cs="Times New Roman"/>
                <w:color w:val="auto"/>
                <w:kern w:val="2"/>
                <w:sz w:val="21"/>
                <w:szCs w:val="20"/>
                <w:lang w:val="en-US" w:eastAsia="zh-Hans" w:bidi="ar"/>
              </w:rPr>
              <w:t>优质环保</w:t>
            </w:r>
            <w:r>
              <w:rPr>
                <w:rFonts w:hint="default" w:ascii="Times New Roman" w:hAnsi="Times New Roman" w:eastAsia="宋体" w:cs="Times New Roman"/>
                <w:color w:val="auto"/>
                <w:kern w:val="2"/>
                <w:sz w:val="21"/>
                <w:szCs w:val="20"/>
                <w:lang w:bidi="ar"/>
              </w:rPr>
              <w:t>刨花板，</w:t>
            </w:r>
            <w:r>
              <w:rPr>
                <w:rFonts w:hint="default" w:ascii="Times New Roman" w:hAnsi="Times New Roman" w:eastAsia="宋体" w:cs="Times New Roman"/>
                <w:color w:val="auto"/>
              </w:rPr>
              <w:t>甲醛释放量≤0.05mg/m³</w:t>
            </w:r>
            <w:r>
              <w:rPr>
                <w:rFonts w:hint="eastAsia" w:ascii="宋体" w:hAnsi="宋体" w:eastAsia="宋体" w:cs="宋体"/>
                <w:color w:val="auto"/>
                <w:kern w:val="2"/>
                <w:sz w:val="21"/>
                <w:szCs w:val="21"/>
                <w:lang w:bidi="ar"/>
              </w:rPr>
              <w:t>，静曲强度（MOR）≥10MPa，弹性模量（MOE）≥2250MPa，2h吸水厚度膨胀率≤4%，板面握螺钉力≥970N，板边握螺钉力≥770N，甲醛释放量≤0.04mg/m³，总挥发性有机化合物（TVOC）≤0.35mg/m²·h（符合GB/T 4897-2015《刨花板》、GB/T 15105.1-2006《模压刨花制品》、GB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bidi="ar"/>
              </w:rPr>
              <w:t>面材：</w:t>
            </w:r>
            <w:r>
              <w:rPr>
                <w:rFonts w:hint="default" w:ascii="Times New Roman" w:hAnsi="Times New Roman" w:eastAsia="宋体" w:cs="Times New Roman"/>
                <w:color w:val="auto"/>
              </w:rPr>
              <w:t>采用浸渍胶膜</w:t>
            </w:r>
            <w:r>
              <w:rPr>
                <w:rFonts w:hint="eastAsia" w:ascii="Times New Roman" w:hAnsi="Times New Roman" w:eastAsia="宋体" w:cs="Times New Roman"/>
                <w:color w:val="auto"/>
                <w:lang w:val="en-US" w:eastAsia="zh-Hans"/>
              </w:rPr>
              <w:t>纸</w:t>
            </w:r>
            <w:r>
              <w:rPr>
                <w:rFonts w:hint="default" w:ascii="Times New Roman" w:hAnsi="Times New Roman" w:eastAsia="宋体" w:cs="Times New Roman"/>
                <w:color w:val="auto"/>
              </w:rPr>
              <w:t>饰面</w:t>
            </w:r>
            <w:r>
              <w:rPr>
                <w:rFonts w:hint="eastAsia" w:ascii="Times New Roman" w:hAnsi="Times New Roman" w:eastAsia="宋体" w:cs="Times New Roman"/>
                <w:color w:val="auto"/>
                <w:lang w:val="en-US" w:eastAsia="zh-Hans"/>
              </w:rPr>
              <w:t>刨花板</w:t>
            </w:r>
            <w:r>
              <w:rPr>
                <w:rFonts w:hint="eastAsia" w:ascii="宋体" w:hAnsi="宋体" w:eastAsia="宋体" w:cs="宋体"/>
                <w:color w:val="auto"/>
                <w:kern w:val="2"/>
                <w:sz w:val="21"/>
                <w:szCs w:val="21"/>
                <w:lang w:bidi="ar"/>
              </w:rPr>
              <w:t>，静曲强度≥12.0MPa，弹性模量≥2500MPa，2h吸水厚度膨胀率≤3%，板面握螺钉力≥1100N，板边握螺钉力≥800N，表面耐香烟灼烧、表面耐干热、表面耐污染腐蚀≥4级，甲醛释放量≤0.03mg/m³，总挥发性有机化合物（TVOC）≤0.2mg/m²·h（符合GB/T 15102-2017《浸渍胶膜纸饰面纤维板和刨花板》、GB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eastAsia="宋体" w:cs="宋体"/>
                <w:color w:val="auto"/>
                <w:kern w:val="2"/>
                <w:sz w:val="21"/>
                <w:szCs w:val="21"/>
                <w:lang w:bidi="ar"/>
              </w:rPr>
              <w:t>封边：优质PVC(厚度2.0mm)封边，热熔颗粒封边胶，敞开式和隐蔽式的截面均应做到处理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bidi="ar"/>
              </w:rPr>
              <w:t>支架：采用直径≥45mm，壁厚≥1.5mm厚钢管桌腿，表面采用环氧树脂粉末喷涂，涂层附着力≤1级，重金属含量可溶性铅≤3mg/kg，可溶性镉≤1mg/kg，可溶性铬≤1mg/kg，可溶性汞≤1mg/kg（符合HG/T 2006-2006《热固性粉末涂料》标准）；</w:t>
            </w:r>
            <w:r>
              <w:rPr>
                <w:rFonts w:hint="eastAsia" w:ascii="宋体" w:hAnsi="宋体" w:eastAsia="宋体" w:cs="宋体"/>
                <w:color w:val="auto"/>
                <w:kern w:val="2"/>
                <w:sz w:val="21"/>
                <w:szCs w:val="21"/>
                <w:lang w:val="en-US" w:eastAsia="zh-CN" w:bidi="ar"/>
              </w:rPr>
              <w:t>基材表面采用物理方法进行除油除锈处理后用环保型塑粉静电喷塑处理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45"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6.</w:t>
            </w:r>
            <w:r>
              <w:rPr>
                <w:rFonts w:hint="eastAsia" w:ascii="宋体" w:hAnsi="宋体" w:eastAsia="宋体" w:cs="宋体"/>
                <w:color w:val="auto"/>
                <w:kern w:val="2"/>
                <w:sz w:val="21"/>
                <w:szCs w:val="21"/>
                <w:lang w:val="en-US" w:eastAsia="zh-Hans" w:bidi="ar"/>
              </w:rPr>
              <w:t>带有挂钩设计，不锈钢制，美观弧弯曲钩，便于悬挂书包等物品</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24"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val="en-US" w:eastAsia="zh-Hans" w:bidi="ar"/>
              </w:rPr>
              <w:t>圆形桌面</w:t>
            </w:r>
            <w:r>
              <w:rPr>
                <w:rFonts w:hint="eastAsia" w:ascii="宋体" w:hAnsi="宋体" w:eastAsia="宋体" w:cs="宋体"/>
                <w:color w:val="auto"/>
                <w:kern w:val="2"/>
                <w:sz w:val="21"/>
                <w:szCs w:val="21"/>
                <w:lang w:bidi="ar"/>
              </w:rPr>
              <w:t>设计，</w:t>
            </w:r>
            <w:r>
              <w:rPr>
                <w:rFonts w:hint="eastAsia" w:ascii="宋体" w:hAnsi="宋体" w:eastAsia="宋体" w:cs="宋体"/>
                <w:color w:val="auto"/>
                <w:kern w:val="2"/>
                <w:sz w:val="21"/>
                <w:szCs w:val="21"/>
                <w:lang w:val="en-US" w:eastAsia="zh-Hans" w:bidi="ar"/>
              </w:rPr>
              <w:t>便于讨论、</w:t>
            </w:r>
            <w:r>
              <w:rPr>
                <w:rFonts w:hint="eastAsia" w:ascii="宋体" w:hAnsi="宋体" w:eastAsia="宋体" w:cs="宋体"/>
                <w:color w:val="auto"/>
                <w:kern w:val="2"/>
                <w:sz w:val="21"/>
                <w:szCs w:val="21"/>
                <w:lang w:bidi="ar"/>
              </w:rPr>
              <w:t>保证学生安全使用</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bidi="ar"/>
              </w:rPr>
              <w:t>桌腿：可以通过旋转桌腿和桌面安装板的相对位置进行组装，无需工具即可安装和拆卸，方便运输；桌架与桌板间为漏斗状连接，桌面内侧加固安装板与桌脚连接，稳固结实，避免二次拆卸后有连接松动的问题发生；满足稳定的结构要求；</w:t>
            </w:r>
            <w:r>
              <w:rPr>
                <w:rFonts w:hint="eastAsia" w:ascii="宋体" w:hAnsi="宋体" w:eastAsia="宋体" w:cs="宋体"/>
                <w:color w:val="auto"/>
                <w:kern w:val="2"/>
                <w:sz w:val="21"/>
                <w:szCs w:val="21"/>
                <w:lang w:val="en-US" w:eastAsia="zh-CN" w:bidi="ar"/>
              </w:rPr>
              <w:t>承重≥100kg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9.</w:t>
            </w:r>
            <w:r>
              <w:rPr>
                <w:rFonts w:hint="eastAsia" w:ascii="宋体" w:hAnsi="宋体" w:eastAsia="宋体" w:cs="宋体"/>
                <w:color w:val="auto"/>
                <w:kern w:val="2"/>
                <w:sz w:val="21"/>
                <w:szCs w:val="21"/>
                <w:lang w:bidi="ar"/>
              </w:rPr>
              <w:t>桌脚：有内螺纹，与桌腿插孔内螺纹相配的固定桌脚，高度可调节，调节高度</w:t>
            </w:r>
            <w:r>
              <w:rPr>
                <w:rFonts w:hint="eastAsia" w:ascii="宋体" w:hAnsi="宋体" w:eastAsia="宋体" w:cs="宋体"/>
                <w:color w:val="auto"/>
                <w:kern w:val="2"/>
                <w:sz w:val="21"/>
                <w:szCs w:val="21"/>
                <w:lang w:val="en-US" w:eastAsia="zh-CN" w:bidi="ar"/>
              </w:rPr>
              <w:t>≥</w:t>
            </w:r>
            <w:r>
              <w:rPr>
                <w:rFonts w:hint="eastAsia" w:ascii="宋体" w:hAnsi="宋体" w:eastAsia="宋体" w:cs="宋体"/>
                <w:color w:val="auto"/>
                <w:kern w:val="2"/>
                <w:sz w:val="21"/>
                <w:szCs w:val="21"/>
                <w:lang w:bidi="ar"/>
              </w:rPr>
              <w:t>25mm，固定脚为脚杯式设计，稳固美观</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294"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10.</w:t>
            </w:r>
            <w:r>
              <w:rPr>
                <w:rFonts w:hint="eastAsia" w:ascii="宋体" w:hAnsi="宋体" w:eastAsia="宋体" w:cs="宋体"/>
                <w:color w:val="auto"/>
                <w:kern w:val="2"/>
                <w:sz w:val="21"/>
                <w:szCs w:val="21"/>
                <w:lang w:bidi="ar"/>
              </w:rPr>
              <w:t>桌面及桌架颜色可选，并</w:t>
            </w:r>
            <w:r>
              <w:rPr>
                <w:rFonts w:hint="eastAsia" w:ascii="宋体" w:hAnsi="宋体" w:eastAsia="宋体" w:cs="宋体"/>
                <w:color w:val="auto"/>
                <w:kern w:val="2"/>
                <w:sz w:val="21"/>
                <w:szCs w:val="21"/>
                <w:lang w:val="en-US" w:eastAsia="zh-Hans" w:bidi="ar"/>
              </w:rPr>
              <w:t>可</w:t>
            </w:r>
            <w:r>
              <w:rPr>
                <w:rFonts w:hint="eastAsia" w:ascii="宋体" w:hAnsi="宋体" w:eastAsia="宋体" w:cs="宋体"/>
                <w:color w:val="auto"/>
                <w:kern w:val="2"/>
                <w:sz w:val="21"/>
                <w:szCs w:val="21"/>
                <w:lang w:bidi="ar"/>
              </w:rPr>
              <w:t>提供颜色样板供选择</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21"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研讨</w:t>
            </w:r>
            <w:r>
              <w:rPr>
                <w:rFonts w:hint="eastAsia" w:ascii="宋体" w:hAnsi="宋体" w:eastAsia="宋体" w:cs="宋体"/>
                <w:color w:val="auto"/>
                <w:sz w:val="21"/>
                <w:szCs w:val="21"/>
              </w:rPr>
              <w:t>课桌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矩形</w:t>
            </w:r>
            <w:r>
              <w:rPr>
                <w:rFonts w:hint="eastAsia" w:ascii="宋体" w:hAnsi="宋体" w:eastAsia="宋体" w:cs="宋体"/>
                <w:color w:val="auto"/>
                <w:sz w:val="21"/>
                <w:szCs w:val="21"/>
                <w:lang w:eastAsia="zh-CN"/>
              </w:rPr>
              <w:t>）</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w:t>
            </w:r>
            <w:r>
              <w:rPr>
                <w:rFonts w:hint="eastAsia" w:ascii="宋体" w:hAnsi="宋体" w:eastAsia="宋体" w:cs="宋体"/>
                <w:color w:val="auto"/>
                <w:kern w:val="2"/>
                <w:sz w:val="21"/>
                <w:szCs w:val="21"/>
                <w:lang w:bidi="ar"/>
              </w:rPr>
              <w:t>尺寸：</w:t>
            </w:r>
            <w:r>
              <w:rPr>
                <w:rFonts w:hint="eastAsia" w:ascii="宋体" w:hAnsi="宋体" w:eastAsia="宋体" w:cs="宋体"/>
                <w:color w:val="auto"/>
                <w:kern w:val="2"/>
                <w:sz w:val="21"/>
                <w:szCs w:val="21"/>
                <w:lang w:val="en-US" w:eastAsia="zh-Hans" w:bidi="ar"/>
              </w:rPr>
              <w:t>宽</w:t>
            </w:r>
            <w:r>
              <w:rPr>
                <w:rFonts w:hint="eastAsia" w:ascii="宋体" w:hAnsi="宋体" w:eastAsia="宋体" w:cs="宋体"/>
                <w:color w:val="auto"/>
                <w:kern w:val="2"/>
                <w:sz w:val="21"/>
                <w:szCs w:val="21"/>
                <w:lang w:bidi="ar"/>
              </w:rPr>
              <w:t>1829mm±20mm×</w:t>
            </w:r>
            <w:r>
              <w:rPr>
                <w:rFonts w:hint="eastAsia" w:ascii="宋体" w:hAnsi="宋体" w:eastAsia="宋体" w:cs="宋体"/>
                <w:color w:val="auto"/>
                <w:kern w:val="2"/>
                <w:sz w:val="21"/>
                <w:szCs w:val="21"/>
                <w:lang w:val="en-US" w:eastAsia="zh-Hans" w:bidi="ar"/>
              </w:rPr>
              <w:t>深</w:t>
            </w:r>
            <w:r>
              <w:rPr>
                <w:rFonts w:hint="eastAsia" w:ascii="宋体" w:hAnsi="宋体" w:eastAsia="宋体" w:cs="宋体"/>
                <w:color w:val="auto"/>
                <w:kern w:val="2"/>
                <w:sz w:val="21"/>
                <w:szCs w:val="21"/>
                <w:lang w:eastAsia="zh-Hans" w:bidi="ar"/>
              </w:rPr>
              <w:t>914</w:t>
            </w:r>
            <w:r>
              <w:rPr>
                <w:rFonts w:hint="eastAsia" w:ascii="宋体" w:hAnsi="宋体" w:eastAsia="宋体" w:cs="宋体"/>
                <w:color w:val="auto"/>
                <w:kern w:val="2"/>
                <w:sz w:val="21"/>
                <w:szCs w:val="21"/>
                <w:lang w:bidi="ar"/>
              </w:rPr>
              <w:t>mm±20mm×</w:t>
            </w:r>
            <w:r>
              <w:rPr>
                <w:rFonts w:hint="eastAsia" w:ascii="宋体" w:hAnsi="宋体" w:eastAsia="宋体" w:cs="宋体"/>
                <w:color w:val="auto"/>
                <w:kern w:val="2"/>
                <w:sz w:val="21"/>
                <w:szCs w:val="21"/>
                <w:lang w:val="en-US" w:eastAsia="zh-Hans" w:bidi="ar"/>
              </w:rPr>
              <w:t>高</w:t>
            </w:r>
            <w:r>
              <w:rPr>
                <w:rFonts w:hint="eastAsia" w:ascii="宋体" w:hAnsi="宋体" w:eastAsia="宋体" w:cs="宋体"/>
                <w:color w:val="auto"/>
                <w:kern w:val="2"/>
                <w:sz w:val="21"/>
                <w:szCs w:val="21"/>
                <w:lang w:bidi="ar"/>
              </w:rPr>
              <w:t>736mm±20mm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2</w:t>
            </w:r>
            <w:r>
              <w:rPr>
                <w:rFonts w:hint="eastAsia" w:ascii="宋体" w:hAnsi="宋体" w:eastAsia="宋体" w:cs="宋体"/>
                <w:color w:val="auto"/>
                <w:kern w:val="2"/>
                <w:sz w:val="21"/>
                <w:szCs w:val="21"/>
                <w:lang w:val="en-US" w:eastAsia="zh-Hans" w:bidi="ar"/>
              </w:rPr>
              <w:t>张</w:t>
            </w: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eastAsia="宋体" w:cs="宋体"/>
                <w:color w:val="auto"/>
                <w:kern w:val="2"/>
                <w:sz w:val="21"/>
                <w:szCs w:val="21"/>
                <w:lang w:bidi="ar"/>
              </w:rPr>
              <w:t>基材：</w:t>
            </w:r>
            <w:r>
              <w:rPr>
                <w:rFonts w:hint="default" w:ascii="Times New Roman" w:hAnsi="Times New Roman" w:eastAsia="宋体" w:cs="Times New Roman"/>
                <w:color w:val="auto"/>
                <w:kern w:val="2"/>
                <w:sz w:val="21"/>
                <w:szCs w:val="20"/>
                <w:lang w:bidi="ar"/>
              </w:rPr>
              <w:t>基材为≥25mm厚</w:t>
            </w:r>
            <w:r>
              <w:rPr>
                <w:rFonts w:hint="eastAsia" w:ascii="Times New Roman" w:hAnsi="Times New Roman" w:eastAsia="宋体" w:cs="Times New Roman"/>
                <w:color w:val="auto"/>
                <w:kern w:val="2"/>
                <w:sz w:val="21"/>
                <w:szCs w:val="20"/>
                <w:lang w:val="en-US" w:eastAsia="zh-Hans" w:bidi="ar"/>
              </w:rPr>
              <w:t>优质环保</w:t>
            </w:r>
            <w:r>
              <w:rPr>
                <w:rFonts w:hint="default" w:ascii="Times New Roman" w:hAnsi="Times New Roman" w:eastAsia="宋体" w:cs="Times New Roman"/>
                <w:color w:val="auto"/>
                <w:kern w:val="2"/>
                <w:sz w:val="21"/>
                <w:szCs w:val="20"/>
                <w:lang w:bidi="ar"/>
              </w:rPr>
              <w:t>刨花板，</w:t>
            </w:r>
            <w:r>
              <w:rPr>
                <w:rFonts w:hint="default" w:ascii="Times New Roman" w:hAnsi="Times New Roman" w:eastAsia="宋体" w:cs="Times New Roman"/>
                <w:color w:val="auto"/>
              </w:rPr>
              <w:t>甲醛释放量≤0.05mg/m³</w:t>
            </w:r>
            <w:r>
              <w:rPr>
                <w:rFonts w:hint="eastAsia" w:ascii="宋体" w:hAnsi="宋体" w:eastAsia="宋体" w:cs="宋体"/>
                <w:color w:val="auto"/>
                <w:kern w:val="2"/>
                <w:sz w:val="21"/>
                <w:szCs w:val="21"/>
                <w:lang w:bidi="ar"/>
              </w:rPr>
              <w:t>，板内密度偏差≤±3%，静曲强度（MOR）≥10MPa，弹性模量（MOE）≥2250MPa，2h吸水厚度膨胀率≤4%，板面握螺钉力≥970N，板边握螺钉力≥770N，甲醛释放量≤0.04mg/m³，总挥发性有机化合物（TVOC）≤0.35mg/m²·h（符合GB/T 4897-2015《刨花板》、GB/T 15105.1-2006《模压刨花制品》、GB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90"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bidi="ar"/>
              </w:rPr>
              <w:t>面材：</w:t>
            </w:r>
            <w:r>
              <w:rPr>
                <w:rFonts w:hint="default" w:ascii="Times New Roman" w:hAnsi="Times New Roman" w:eastAsia="宋体" w:cs="Times New Roman"/>
                <w:color w:val="auto"/>
              </w:rPr>
              <w:t>采用浸渍胶膜</w:t>
            </w:r>
            <w:r>
              <w:rPr>
                <w:rFonts w:hint="eastAsia" w:ascii="Times New Roman" w:hAnsi="Times New Roman" w:eastAsia="宋体" w:cs="Times New Roman"/>
                <w:color w:val="auto"/>
                <w:lang w:val="en-US" w:eastAsia="zh-Hans"/>
              </w:rPr>
              <w:t>纸</w:t>
            </w:r>
            <w:r>
              <w:rPr>
                <w:rFonts w:hint="default" w:ascii="Times New Roman" w:hAnsi="Times New Roman" w:eastAsia="宋体" w:cs="Times New Roman"/>
                <w:color w:val="auto"/>
              </w:rPr>
              <w:t>饰面</w:t>
            </w:r>
            <w:r>
              <w:rPr>
                <w:rFonts w:hint="eastAsia" w:ascii="Times New Roman" w:hAnsi="Times New Roman" w:eastAsia="宋体" w:cs="Times New Roman"/>
                <w:color w:val="auto"/>
                <w:lang w:val="en-US" w:eastAsia="zh-Hans"/>
              </w:rPr>
              <w:t>刨花板</w:t>
            </w:r>
            <w:r>
              <w:rPr>
                <w:rFonts w:hint="eastAsia" w:ascii="宋体" w:hAnsi="宋体" w:eastAsia="宋体" w:cs="宋体"/>
                <w:color w:val="auto"/>
                <w:kern w:val="2"/>
                <w:sz w:val="21"/>
                <w:szCs w:val="21"/>
                <w:lang w:bidi="ar"/>
              </w:rPr>
              <w:t>，静曲强度≥12.0MPa，弹性模量≥2500MPa，2h吸水厚度膨胀率≤3%，板面握螺钉力≥1100N，板边握螺钉力≥800N，表面耐香烟灼烧、表面耐干热、表面耐污染腐蚀≥4级，甲醛释放量≤0.03mg/m³，总挥发性有机化合物（TVOC）≤0.2mg/m²·h（符合GB/T 15102-2017《浸渍胶膜纸饰面纤维板和刨花板》、GB 18580-2017《室内装饰装修材料人造板及其制品中甲醛释放量》及HJ 571-2010《环境标志产品认证技术要求人造板及其制品》标准）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eastAsia="宋体" w:cs="宋体"/>
                <w:color w:val="auto"/>
                <w:kern w:val="2"/>
                <w:sz w:val="21"/>
                <w:szCs w:val="21"/>
                <w:lang w:bidi="ar"/>
              </w:rPr>
              <w:t>封边：优质PVC(厚度2.0mm)封边，热熔颗粒封边胶，敞开式和隐蔽式的截面均应做到处理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bidi="ar"/>
              </w:rPr>
              <w:t>支架：采用直径≥45mm，壁厚≥1.5mm厚钢管桌腿，表面采用环氧树脂粉末喷涂，涂层附着力≤1级，重金属含量可溶性铅≤3mg/kg，可溶性镉≤1mg/kg，可溶性铬≤1mg/kg，可溶性汞≤1mg/kg（符合HG/T 2006-2006《热固性粉末涂料》标准）；基材表面采用物理方法进行除油除锈处理后用环保型塑粉静电喷塑处理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49"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6.</w:t>
            </w:r>
            <w:r>
              <w:rPr>
                <w:rFonts w:hint="eastAsia" w:ascii="宋体" w:hAnsi="宋体" w:eastAsia="宋体" w:cs="宋体"/>
                <w:color w:val="auto"/>
                <w:kern w:val="2"/>
                <w:sz w:val="21"/>
                <w:szCs w:val="21"/>
                <w:lang w:val="en-US" w:eastAsia="zh-Hans" w:bidi="ar"/>
              </w:rPr>
              <w:t>带有挂钩设计，不锈钢制，美观弧弯曲钩，便于悬挂书包等物品</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36"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eastAsia="zh-CN"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bidi="ar"/>
              </w:rPr>
              <w:t>桌角倒圆设计，保证学生安全使用</w:t>
            </w:r>
            <w:r>
              <w:rPr>
                <w:rFonts w:hint="eastAsia" w:ascii="宋体" w:hAnsi="宋体" w:cs="宋体"/>
                <w:color w:val="auto"/>
                <w:kern w:val="2"/>
                <w:sz w:val="21"/>
                <w:szCs w:val="21"/>
                <w:lang w:eastAsia="zh-CN" w:bidi="ar"/>
              </w:rPr>
              <w:t>，</w:t>
            </w:r>
            <w:r>
              <w:rPr>
                <w:rFonts w:hint="eastAsia"/>
                <w:color w:val="auto"/>
                <w:lang w:val="en-US" w:eastAsia="zh-Hans"/>
              </w:rPr>
              <w:t>倒圆半径≥R80mm</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bidi="ar"/>
              </w:rPr>
              <w:t>桌腿：可以通过旋转桌腿和桌面安装板的相对位置进行组装，无需工具即可安装和拆卸，方便运输；桌架与桌板间为漏斗状连接，桌面内侧加固安装板与桌脚连接，稳固结实，避免二次拆卸后有连接松动的问题发生；桌腿</w:t>
            </w:r>
            <w:r>
              <w:rPr>
                <w:rFonts w:hint="eastAsia" w:ascii="宋体" w:hAnsi="宋体" w:cs="宋体"/>
                <w:color w:val="auto"/>
                <w:kern w:val="2"/>
                <w:sz w:val="21"/>
                <w:szCs w:val="21"/>
                <w:lang w:val="en-US" w:eastAsia="zh-CN" w:bidi="ar"/>
              </w:rPr>
              <w:t>上端</w:t>
            </w:r>
            <w:r>
              <w:rPr>
                <w:rFonts w:hint="eastAsia" w:ascii="宋体" w:hAnsi="宋体" w:eastAsia="宋体" w:cs="宋体"/>
                <w:color w:val="auto"/>
                <w:kern w:val="2"/>
                <w:sz w:val="21"/>
                <w:szCs w:val="21"/>
                <w:lang w:bidi="ar"/>
              </w:rPr>
              <w:t>使用直径不小于125mm的喇叭形顶盖，满足稳定的结构要求；承重≥10</w:t>
            </w:r>
            <w:r>
              <w:rPr>
                <w:rFonts w:hint="eastAsia" w:ascii="宋体" w:hAnsi="宋体" w:eastAsia="宋体" w:cs="宋体"/>
                <w:color w:val="auto"/>
                <w:kern w:val="2"/>
                <w:sz w:val="21"/>
                <w:szCs w:val="21"/>
                <w:lang w:val="en-US" w:eastAsia="zh-CN" w:bidi="ar"/>
              </w:rPr>
              <w:t>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9.</w:t>
            </w:r>
            <w:r>
              <w:rPr>
                <w:rFonts w:hint="eastAsia" w:ascii="宋体" w:hAnsi="宋体" w:eastAsia="宋体" w:cs="宋体"/>
                <w:color w:val="auto"/>
                <w:kern w:val="2"/>
                <w:sz w:val="21"/>
                <w:szCs w:val="21"/>
                <w:lang w:bidi="ar"/>
              </w:rPr>
              <w:t>桌脚：有内螺纹，与桌腿插孔内螺纹相配的固定桌脚，高度可调节，调节高度不小于25mm，固定脚为脚杯式设计，稳固美观；</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89"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10.</w:t>
            </w:r>
            <w:r>
              <w:rPr>
                <w:rFonts w:hint="eastAsia" w:ascii="宋体" w:hAnsi="宋体" w:eastAsia="宋体" w:cs="宋体"/>
                <w:color w:val="auto"/>
                <w:kern w:val="2"/>
                <w:sz w:val="21"/>
                <w:szCs w:val="21"/>
                <w:lang w:bidi="ar"/>
              </w:rPr>
              <w:t>桌面及桌架颜色可选，并</w:t>
            </w:r>
            <w:r>
              <w:rPr>
                <w:rFonts w:hint="eastAsia" w:ascii="宋体" w:hAnsi="宋体" w:eastAsia="宋体" w:cs="宋体"/>
                <w:color w:val="auto"/>
                <w:kern w:val="2"/>
                <w:sz w:val="21"/>
                <w:szCs w:val="21"/>
                <w:lang w:val="en-US" w:eastAsia="zh-Hans" w:bidi="ar"/>
              </w:rPr>
              <w:t>可</w:t>
            </w:r>
            <w:r>
              <w:rPr>
                <w:rFonts w:hint="eastAsia" w:ascii="宋体" w:hAnsi="宋体" w:eastAsia="宋体" w:cs="宋体"/>
                <w:color w:val="auto"/>
                <w:kern w:val="2"/>
                <w:sz w:val="21"/>
                <w:szCs w:val="21"/>
                <w:lang w:bidi="ar"/>
              </w:rPr>
              <w:t>提供颜色样板供选择</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固定</w:t>
            </w:r>
            <w:r>
              <w:rPr>
                <w:rFonts w:hint="eastAsia" w:ascii="宋体" w:hAnsi="宋体" w:eastAsia="宋体" w:cs="宋体"/>
                <w:color w:val="auto"/>
                <w:sz w:val="21"/>
                <w:szCs w:val="21"/>
                <w:lang w:val="en-US" w:eastAsia="zh-Hans"/>
              </w:rPr>
              <w:t>连排</w:t>
            </w:r>
            <w:r>
              <w:rPr>
                <w:rFonts w:hint="eastAsia" w:ascii="宋体" w:hAnsi="宋体" w:eastAsia="宋体" w:cs="宋体"/>
                <w:color w:val="auto"/>
                <w:sz w:val="21"/>
                <w:szCs w:val="21"/>
              </w:rPr>
              <w:t>桌椅</w:t>
            </w:r>
            <w:r>
              <w:rPr>
                <w:rFonts w:hint="eastAsia" w:ascii="宋体" w:hAnsi="宋体" w:eastAsia="宋体" w:cs="宋体"/>
                <w:color w:val="auto"/>
                <w:sz w:val="21"/>
                <w:szCs w:val="21"/>
                <w:lang w:eastAsia="zh-Hans"/>
              </w:rPr>
              <w:t>（</w:t>
            </w:r>
            <w:r>
              <w:rPr>
                <w:rFonts w:hint="eastAsia" w:ascii="宋体" w:hAnsi="宋体" w:eastAsia="宋体" w:cs="宋体"/>
                <w:color w:val="auto"/>
                <w:sz w:val="21"/>
                <w:szCs w:val="21"/>
                <w:lang w:val="en-US" w:eastAsia="zh-Hans"/>
              </w:rPr>
              <w:t>可折叠座椅</w:t>
            </w:r>
            <w:r>
              <w:rPr>
                <w:rFonts w:hint="eastAsia" w:ascii="宋体" w:hAnsi="宋体" w:eastAsia="宋体" w:cs="宋体"/>
                <w:color w:val="auto"/>
                <w:sz w:val="21"/>
                <w:szCs w:val="21"/>
                <w:lang w:eastAsia="zh-Hans"/>
              </w:rPr>
              <w:t>）</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bidi="ar"/>
              </w:rPr>
              <w:t>尺寸：</w:t>
            </w:r>
            <w:r>
              <w:rPr>
                <w:rFonts w:hint="eastAsia" w:ascii="宋体" w:hAnsi="宋体" w:eastAsia="宋体" w:cs="宋体"/>
                <w:color w:val="auto"/>
                <w:kern w:val="2"/>
                <w:sz w:val="21"/>
                <w:szCs w:val="21"/>
                <w:highlight w:val="none"/>
                <w:lang w:val="en-US" w:eastAsia="zh-CN" w:bidi="ar"/>
              </w:rPr>
              <w:t>单人</w:t>
            </w:r>
            <w:r>
              <w:rPr>
                <w:rFonts w:hint="eastAsia" w:ascii="宋体" w:hAnsi="宋体" w:eastAsia="宋体" w:cs="宋体"/>
                <w:color w:val="auto"/>
                <w:kern w:val="2"/>
                <w:sz w:val="21"/>
                <w:szCs w:val="21"/>
                <w:highlight w:val="none"/>
                <w:lang w:bidi="ar"/>
              </w:rPr>
              <w:t>课椅</w:t>
            </w:r>
            <w:r>
              <w:rPr>
                <w:rFonts w:hint="eastAsia" w:ascii="宋体" w:hAnsi="宋体" w:eastAsia="宋体" w:cs="宋体"/>
                <w:color w:val="auto"/>
                <w:kern w:val="2"/>
                <w:sz w:val="21"/>
                <w:szCs w:val="21"/>
                <w:highlight w:val="none"/>
                <w:lang w:val="en-US" w:eastAsia="zh-Hans" w:bidi="ar"/>
              </w:rPr>
              <w:t>宽</w:t>
            </w:r>
            <w:r>
              <w:rPr>
                <w:rFonts w:hint="eastAsia" w:ascii="宋体" w:hAnsi="宋体" w:eastAsia="宋体" w:cs="宋体"/>
                <w:color w:val="auto"/>
                <w:kern w:val="2"/>
                <w:sz w:val="21"/>
                <w:szCs w:val="21"/>
                <w:highlight w:val="none"/>
                <w:lang w:eastAsia="zh-Hans" w:bidi="ar"/>
              </w:rPr>
              <w:t>532</w:t>
            </w:r>
            <w:r>
              <w:rPr>
                <w:rFonts w:hint="eastAsia" w:ascii="宋体" w:hAnsi="宋体" w:eastAsia="宋体" w:cs="宋体"/>
                <w:color w:val="auto"/>
                <w:kern w:val="2"/>
                <w:sz w:val="21"/>
                <w:szCs w:val="21"/>
                <w:highlight w:val="none"/>
                <w:lang w:bidi="ar"/>
              </w:rPr>
              <w:t>mm±20mm</w:t>
            </w:r>
            <w:bookmarkStart w:id="3" w:name="OLE_LINK2"/>
            <w:r>
              <w:rPr>
                <w:rFonts w:hint="eastAsia" w:ascii="宋体" w:hAnsi="宋体" w:eastAsia="宋体" w:cs="宋体"/>
                <w:color w:val="auto"/>
                <w:kern w:val="2"/>
                <w:sz w:val="21"/>
                <w:szCs w:val="21"/>
                <w:highlight w:val="none"/>
                <w:lang w:bidi="ar"/>
              </w:rPr>
              <w:t>×</w:t>
            </w:r>
            <w:bookmarkEnd w:id="3"/>
            <w:r>
              <w:rPr>
                <w:rFonts w:hint="eastAsia" w:ascii="宋体" w:hAnsi="宋体" w:eastAsia="宋体" w:cs="宋体"/>
                <w:color w:val="auto"/>
                <w:kern w:val="2"/>
                <w:sz w:val="21"/>
                <w:szCs w:val="21"/>
                <w:highlight w:val="none"/>
                <w:lang w:val="en-US" w:eastAsia="zh-Hans" w:bidi="ar"/>
              </w:rPr>
              <w:t>深</w:t>
            </w:r>
            <w:r>
              <w:rPr>
                <w:rFonts w:hint="eastAsia" w:ascii="宋体" w:hAnsi="宋体" w:eastAsia="宋体" w:cs="宋体"/>
                <w:color w:val="auto"/>
                <w:kern w:val="2"/>
                <w:sz w:val="21"/>
                <w:szCs w:val="21"/>
                <w:highlight w:val="none"/>
                <w:lang w:bidi="ar"/>
              </w:rPr>
              <w:t>584mm±20mm×815mm±20mm，</w:t>
            </w:r>
            <w:r>
              <w:rPr>
                <w:rFonts w:hint="eastAsia" w:ascii="宋体" w:hAnsi="宋体" w:eastAsia="宋体" w:cs="宋体"/>
                <w:color w:val="auto"/>
                <w:kern w:val="2"/>
                <w:sz w:val="21"/>
                <w:szCs w:val="21"/>
                <w:highlight w:val="none"/>
                <w:lang w:val="en-US" w:eastAsia="zh-Hans" w:bidi="ar"/>
              </w:rPr>
              <w:t>单人</w:t>
            </w:r>
            <w:r>
              <w:rPr>
                <w:rFonts w:hint="eastAsia" w:ascii="宋体" w:hAnsi="宋体" w:eastAsia="宋体" w:cs="宋体"/>
                <w:color w:val="auto"/>
                <w:kern w:val="2"/>
                <w:sz w:val="21"/>
                <w:szCs w:val="21"/>
                <w:highlight w:val="none"/>
                <w:lang w:bidi="ar"/>
              </w:rPr>
              <w:t>课桌</w:t>
            </w:r>
            <w:r>
              <w:rPr>
                <w:rFonts w:hint="eastAsia" w:ascii="宋体" w:hAnsi="宋体" w:eastAsia="宋体" w:cs="宋体"/>
                <w:color w:val="auto"/>
                <w:kern w:val="2"/>
                <w:sz w:val="21"/>
                <w:szCs w:val="21"/>
                <w:highlight w:val="none"/>
                <w:lang w:eastAsia="zh-Hans" w:bidi="ar"/>
              </w:rPr>
              <w:t>：</w:t>
            </w:r>
            <w:r>
              <w:rPr>
                <w:rFonts w:hint="eastAsia" w:ascii="宋体" w:hAnsi="宋体" w:eastAsia="宋体" w:cs="宋体"/>
                <w:color w:val="auto"/>
                <w:kern w:val="2"/>
                <w:sz w:val="21"/>
                <w:szCs w:val="21"/>
                <w:highlight w:val="none"/>
                <w:lang w:val="en-US" w:eastAsia="zh-Hans" w:bidi="ar"/>
              </w:rPr>
              <w:t>宽</w:t>
            </w:r>
            <w:r>
              <w:rPr>
                <w:rFonts w:hint="eastAsia" w:ascii="宋体" w:hAnsi="宋体" w:eastAsia="宋体" w:cs="宋体"/>
                <w:color w:val="auto"/>
                <w:kern w:val="2"/>
                <w:sz w:val="21"/>
                <w:szCs w:val="21"/>
                <w:highlight w:val="none"/>
                <w:lang w:eastAsia="zh-Hans" w:bidi="ar"/>
              </w:rPr>
              <w:t>550</w:t>
            </w:r>
            <w:r>
              <w:rPr>
                <w:rFonts w:hint="eastAsia" w:ascii="宋体" w:hAnsi="宋体" w:eastAsia="宋体" w:cs="宋体"/>
                <w:color w:val="auto"/>
                <w:kern w:val="2"/>
                <w:sz w:val="21"/>
                <w:szCs w:val="21"/>
                <w:highlight w:val="none"/>
                <w:lang w:val="en-US" w:eastAsia="zh-Hans" w:bidi="ar"/>
              </w:rPr>
              <w:t>mm</w:t>
            </w:r>
            <w:r>
              <w:rPr>
                <w:rFonts w:hint="eastAsia" w:ascii="宋体" w:hAnsi="宋体" w:eastAsia="宋体" w:cs="宋体"/>
                <w:color w:val="auto"/>
                <w:kern w:val="2"/>
                <w:sz w:val="21"/>
                <w:szCs w:val="21"/>
                <w:highlight w:val="none"/>
                <w:lang w:bidi="ar"/>
              </w:rPr>
              <w:t>±20mm×</w:t>
            </w:r>
            <w:r>
              <w:rPr>
                <w:rFonts w:hint="eastAsia" w:ascii="宋体" w:hAnsi="宋体" w:eastAsia="宋体" w:cs="宋体"/>
                <w:color w:val="auto"/>
                <w:kern w:val="2"/>
                <w:sz w:val="21"/>
                <w:szCs w:val="21"/>
                <w:highlight w:val="none"/>
                <w:lang w:val="en-US" w:eastAsia="zh-Hans" w:bidi="ar"/>
              </w:rPr>
              <w:t>深</w:t>
            </w:r>
            <w:r>
              <w:rPr>
                <w:rFonts w:hint="eastAsia" w:ascii="宋体" w:hAnsi="宋体" w:eastAsia="宋体" w:cs="宋体"/>
                <w:color w:val="auto"/>
                <w:kern w:val="2"/>
                <w:sz w:val="21"/>
                <w:szCs w:val="21"/>
                <w:highlight w:val="none"/>
                <w:lang w:bidi="ar"/>
              </w:rPr>
              <w:t>400mm±20mm×</w:t>
            </w:r>
            <w:r>
              <w:rPr>
                <w:rFonts w:hint="eastAsia" w:ascii="宋体" w:hAnsi="宋体" w:eastAsia="宋体" w:cs="宋体"/>
                <w:color w:val="auto"/>
                <w:kern w:val="2"/>
                <w:sz w:val="21"/>
                <w:szCs w:val="21"/>
                <w:highlight w:val="none"/>
                <w:lang w:val="en-US" w:eastAsia="zh-Hans" w:bidi="ar"/>
              </w:rPr>
              <w:t>高</w:t>
            </w:r>
            <w:r>
              <w:rPr>
                <w:rFonts w:hint="eastAsia" w:ascii="宋体" w:hAnsi="宋体" w:eastAsia="宋体" w:cs="宋体"/>
                <w:color w:val="auto"/>
                <w:kern w:val="2"/>
                <w:sz w:val="21"/>
                <w:szCs w:val="21"/>
                <w:highlight w:val="none"/>
                <w:lang w:bidi="ar"/>
              </w:rPr>
              <w:t>736mm±20mm（桌子长度根据现场实际尺寸定制）</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所有座椅固定在同一根钢制横梁上端，组成一个整体，可根据实际空间组成4人位、6人位等连排效果</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5638</w:t>
            </w:r>
            <w:r>
              <w:rPr>
                <w:rFonts w:hint="eastAsia" w:ascii="宋体" w:hAnsi="宋体" w:eastAsia="宋体" w:cs="宋体"/>
                <w:color w:val="auto"/>
                <w:kern w:val="2"/>
                <w:sz w:val="21"/>
                <w:szCs w:val="21"/>
                <w:lang w:val="en-US" w:eastAsia="zh-Hans" w:bidi="ar"/>
              </w:rPr>
              <w:t>套</w:t>
            </w: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cs="宋体"/>
                <w:color w:val="auto"/>
                <w:kern w:val="2"/>
                <w:sz w:val="21"/>
                <w:szCs w:val="21"/>
                <w:lang w:val="en-US" w:eastAsia="zh-CN" w:bidi="ar"/>
              </w:rPr>
              <w:t>桌板</w:t>
            </w:r>
            <w:r>
              <w:rPr>
                <w:rFonts w:hint="eastAsia" w:ascii="宋体" w:hAnsi="宋体" w:eastAsia="宋体" w:cs="宋体"/>
                <w:color w:val="auto"/>
                <w:kern w:val="2"/>
                <w:sz w:val="21"/>
                <w:szCs w:val="21"/>
                <w:lang w:bidi="ar"/>
              </w:rPr>
              <w:t>基材：</w:t>
            </w:r>
            <w:r>
              <w:rPr>
                <w:rFonts w:hint="default" w:ascii="Times New Roman" w:hAnsi="Times New Roman" w:eastAsia="宋体" w:cs="Times New Roman"/>
                <w:color w:val="auto"/>
                <w:kern w:val="2"/>
                <w:sz w:val="21"/>
                <w:szCs w:val="20"/>
                <w:lang w:bidi="ar"/>
              </w:rPr>
              <w:t>基材为≥25mm厚</w:t>
            </w:r>
            <w:r>
              <w:rPr>
                <w:rFonts w:hint="eastAsia" w:ascii="Times New Roman" w:hAnsi="Times New Roman" w:eastAsia="宋体" w:cs="Times New Roman"/>
                <w:color w:val="auto"/>
                <w:kern w:val="2"/>
                <w:sz w:val="21"/>
                <w:szCs w:val="20"/>
                <w:lang w:val="en-US" w:eastAsia="zh-Hans" w:bidi="ar"/>
              </w:rPr>
              <w:t>优质环保</w:t>
            </w:r>
            <w:r>
              <w:rPr>
                <w:rFonts w:hint="default" w:ascii="Times New Roman" w:hAnsi="Times New Roman" w:eastAsia="宋体" w:cs="Times New Roman"/>
                <w:color w:val="auto"/>
                <w:kern w:val="2"/>
                <w:sz w:val="21"/>
                <w:szCs w:val="20"/>
                <w:lang w:bidi="ar"/>
              </w:rPr>
              <w:t>刨花板，</w:t>
            </w:r>
            <w:r>
              <w:rPr>
                <w:rFonts w:hint="default" w:ascii="Times New Roman" w:hAnsi="Times New Roman" w:eastAsia="宋体" w:cs="Times New Roman"/>
                <w:color w:val="auto"/>
              </w:rPr>
              <w:t>甲醛释放量≤0.05mg/m³</w:t>
            </w:r>
            <w:r>
              <w:rPr>
                <w:rFonts w:hint="eastAsia" w:ascii="宋体" w:hAnsi="宋体" w:eastAsia="宋体" w:cs="宋体"/>
                <w:color w:val="auto"/>
                <w:kern w:val="2"/>
                <w:sz w:val="21"/>
                <w:szCs w:val="21"/>
                <w:lang w:bidi="ar"/>
              </w:rPr>
              <w:t>，板内密度偏差≤±3%，静曲强度（MOR）≥10MPa，弹性模量（MOE）≥2250MPa，2h吸水厚度膨胀率≤4%，板面握螺钉力≥970N，板边握螺钉力≥770N，甲醛释放量≤0.04mg/m³，总挥发性有机化合物（TVOC）≤0.35mg/m²·h（符合GB/T 4897-2015《刨花板》、GB/T 15105.1-2006《模压刨花制品》、GB 18580-2017《室内装饰装修材料人造板及其制品中甲醛释放量》及HJ 571-2010《环境标志产品认证技术要求人造板及其制品》标准）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cs="宋体"/>
                <w:color w:val="auto"/>
                <w:kern w:val="2"/>
                <w:sz w:val="21"/>
                <w:szCs w:val="21"/>
                <w:lang w:val="en-US" w:eastAsia="zh-CN" w:bidi="ar"/>
              </w:rPr>
              <w:t>桌板</w:t>
            </w:r>
            <w:r>
              <w:rPr>
                <w:rFonts w:hint="eastAsia" w:ascii="宋体" w:hAnsi="宋体" w:eastAsia="宋体" w:cs="宋体"/>
                <w:color w:val="auto"/>
                <w:kern w:val="2"/>
                <w:sz w:val="21"/>
                <w:szCs w:val="21"/>
                <w:lang w:bidi="ar"/>
              </w:rPr>
              <w:t>饰面：采用≥0.8mm厚防火板，耐磨性能≥3级，耐沸水、耐干热、耐湿热、耐水蒸气≤2级，耐开裂性达到1级，不得检出甲醛释放量</w:t>
            </w:r>
            <w:r>
              <w:rPr>
                <w:rFonts w:hint="eastAsia" w:ascii="宋体" w:hAnsi="宋体" w:eastAsia="宋体" w:cs="宋体"/>
                <w:color w:val="auto"/>
                <w:kern w:val="2"/>
                <w:sz w:val="21"/>
                <w:szCs w:val="21"/>
                <w:lang w:eastAsia="zh-Hans" w:bidi="ar"/>
              </w:rPr>
              <w:t>，</w:t>
            </w:r>
            <w:r>
              <w:rPr>
                <w:rFonts w:hint="eastAsia" w:ascii="宋体" w:hAnsi="宋体" w:eastAsia="宋体" w:cs="宋体"/>
                <w:color w:val="auto"/>
                <w:kern w:val="2"/>
                <w:sz w:val="21"/>
                <w:szCs w:val="21"/>
                <w:lang w:bidi="ar"/>
              </w:rPr>
              <w:t>总挥发性有机化合物（TVOC）（符合GB/T 7911-2013《热固性树脂浸渍纸高压装饰层积板（HPL）》、GB 18580-2017《室内装饰装修材料 人造板及其制品中甲醛释放量》及HJ 571-2010《环境标志产品认证技术要求 人造板及其制品》标准）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cs="宋体"/>
                <w:color w:val="auto"/>
                <w:kern w:val="2"/>
                <w:sz w:val="21"/>
                <w:szCs w:val="21"/>
                <w:lang w:val="en-US" w:eastAsia="zh-CN" w:bidi="ar"/>
              </w:rPr>
              <w:t>桌板</w:t>
            </w:r>
            <w:r>
              <w:rPr>
                <w:rFonts w:hint="eastAsia" w:ascii="宋体" w:hAnsi="宋体" w:eastAsia="宋体" w:cs="宋体"/>
                <w:color w:val="auto"/>
                <w:kern w:val="2"/>
                <w:sz w:val="21"/>
                <w:szCs w:val="21"/>
                <w:lang w:bidi="ar"/>
              </w:rPr>
              <w:t>封边：优质PVC(厚度2.0mm)封边，热熔颗粒封边胶，敞开式和隐蔽式的截面均应做到处理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5.</w:t>
            </w:r>
            <w:r>
              <w:rPr>
                <w:rFonts w:hint="eastAsia" w:ascii="宋体" w:hAnsi="宋体" w:eastAsia="宋体" w:cs="宋体"/>
                <w:color w:val="auto"/>
                <w:kern w:val="2"/>
                <w:sz w:val="21"/>
                <w:szCs w:val="21"/>
                <w:lang w:val="en-US" w:eastAsia="zh-CN" w:bidi="ar"/>
              </w:rPr>
              <w:t>课桌前挡板（遮腿板）：钢制穿孔前挡板，表面使用物理方法进行除油除锈处理后采用环保型塑粉静电喷塑处理；前挡板（遮腿板）离地</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350mm</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widowControl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6.</w:t>
            </w:r>
            <w:r>
              <w:rPr>
                <w:rFonts w:hint="eastAsia" w:ascii="宋体" w:hAnsi="宋体" w:eastAsia="宋体" w:cs="宋体"/>
                <w:color w:val="auto"/>
                <w:kern w:val="2"/>
                <w:sz w:val="21"/>
                <w:szCs w:val="21"/>
                <w:lang w:val="en-US" w:eastAsia="zh-CN" w:bidi="ar"/>
              </w:rPr>
              <w:t>课桌桌腿：支撑腿须美观大气，采用壁厚</w:t>
            </w:r>
            <w:r>
              <w:rPr>
                <w:rFonts w:hint="default" w:ascii="Times New Roman" w:hAnsi="Times New Roman" w:eastAsia="宋体" w:cs="Times New Roman"/>
                <w:color w:val="auto"/>
                <w:kern w:val="2"/>
                <w:sz w:val="21"/>
                <w:szCs w:val="21"/>
                <w:lang w:val="en-US" w:eastAsia="zh-CN" w:bidi="ar"/>
              </w:rPr>
              <w:t>≥2mm</w:t>
            </w:r>
            <w:r>
              <w:rPr>
                <w:rFonts w:hint="eastAsia" w:ascii="宋体" w:hAnsi="宋体" w:eastAsia="宋体" w:cs="宋体"/>
                <w:color w:val="auto"/>
                <w:kern w:val="2"/>
                <w:sz w:val="21"/>
                <w:szCs w:val="21"/>
                <w:lang w:val="en-US" w:eastAsia="zh-CN" w:bidi="ar"/>
              </w:rPr>
              <w:t>的椭圆形或者方形钢管独腿支撑。支撑腿尺寸</w:t>
            </w:r>
            <w:r>
              <w:rPr>
                <w:rFonts w:hint="default" w:ascii="Times New Roman" w:hAnsi="Times New Roman" w:eastAsia="宋体" w:cs="Times New Roman"/>
                <w:color w:val="auto"/>
                <w:kern w:val="2"/>
                <w:sz w:val="21"/>
                <w:szCs w:val="21"/>
                <w:lang w:val="en-US" w:eastAsia="zh-CN" w:bidi="ar"/>
              </w:rPr>
              <w:t>≥75mm x 45mm</w:t>
            </w:r>
            <w:r>
              <w:rPr>
                <w:rFonts w:hint="eastAsia" w:ascii="宋体" w:hAnsi="宋体" w:eastAsia="宋体" w:cs="宋体"/>
                <w:color w:val="auto"/>
                <w:kern w:val="2"/>
                <w:sz w:val="21"/>
                <w:szCs w:val="21"/>
                <w:lang w:val="en-US" w:eastAsia="zh-CN" w:bidi="ar"/>
              </w:rPr>
              <w:t>，以保证桌子的稳定性，易打扫卫生；支撑腿具备隐蔽走线功能（与出线口对接，接地下布线），钢管表面使用物理方法进行除油除锈处理后，采用环保型塑粉静电喷塑处理；桌面下有加强支撑的框架系统，既能兼顾结构的稳固性，又能兼顾走线的功能需求。确保承重</w:t>
            </w:r>
            <w:r>
              <w:rPr>
                <w:rFonts w:hint="default" w:ascii="Times New Roman" w:hAnsi="Times New Roman" w:eastAsia="宋体" w:cs="Times New Roman"/>
                <w:color w:val="auto"/>
                <w:kern w:val="2"/>
                <w:sz w:val="21"/>
                <w:szCs w:val="21"/>
                <w:lang w:val="en-US" w:eastAsia="zh-CN" w:bidi="ar"/>
              </w:rPr>
              <w:t>≥250kg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widowControl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7.</w:t>
            </w:r>
            <w:r>
              <w:rPr>
                <w:rFonts w:hint="eastAsia" w:ascii="宋体" w:hAnsi="宋体" w:eastAsia="宋体" w:cs="宋体"/>
                <w:color w:val="auto"/>
                <w:kern w:val="2"/>
                <w:sz w:val="21"/>
                <w:szCs w:val="21"/>
                <w:lang w:val="en-US" w:eastAsia="zh-CN" w:bidi="ar"/>
              </w:rPr>
              <w:t>桌腿底座：采用壁厚</w:t>
            </w:r>
            <w:r>
              <w:rPr>
                <w:rFonts w:hint="default" w:ascii="Times New Roman" w:hAnsi="Times New Roman" w:eastAsia="宋体" w:cs="Times New Roman"/>
                <w:color w:val="auto"/>
                <w:kern w:val="2"/>
                <w:sz w:val="21"/>
                <w:szCs w:val="21"/>
                <w:lang w:val="en-US" w:eastAsia="zh-CN" w:bidi="ar"/>
              </w:rPr>
              <w:t>≥2mm</w:t>
            </w:r>
            <w:r>
              <w:rPr>
                <w:rFonts w:hint="eastAsia" w:ascii="宋体" w:hAnsi="宋体" w:eastAsia="宋体" w:cs="宋体"/>
                <w:color w:val="auto"/>
                <w:kern w:val="2"/>
                <w:sz w:val="21"/>
                <w:szCs w:val="21"/>
                <w:lang w:val="en-US" w:eastAsia="zh-CN" w:bidi="ar"/>
              </w:rPr>
              <w:t>的底座，尺寸≥</w:t>
            </w:r>
            <w:r>
              <w:rPr>
                <w:rFonts w:hint="default" w:ascii="Times New Roman" w:hAnsi="Times New Roman" w:eastAsia="宋体" w:cs="Times New Roman"/>
                <w:color w:val="auto"/>
                <w:kern w:val="2"/>
                <w:sz w:val="21"/>
                <w:szCs w:val="21"/>
                <w:lang w:val="en-US" w:eastAsia="zh-CN" w:bidi="ar"/>
              </w:rPr>
              <w:t>200mm x 150mm</w:t>
            </w:r>
            <w:r>
              <w:rPr>
                <w:rFonts w:hint="eastAsia" w:ascii="宋体" w:hAnsi="宋体" w:eastAsia="宋体" w:cs="宋体"/>
                <w:color w:val="auto"/>
                <w:kern w:val="2"/>
                <w:sz w:val="21"/>
                <w:szCs w:val="21"/>
                <w:lang w:val="en-US" w:eastAsia="zh-CN" w:bidi="ar"/>
              </w:rPr>
              <w:t>，安装螺丝数量不少于</w:t>
            </w:r>
            <w:r>
              <w:rPr>
                <w:rFonts w:hint="default" w:ascii="Times New Roman" w:hAnsi="Times New Roman" w:eastAsia="宋体" w:cs="Times New Roman"/>
                <w:color w:val="auto"/>
                <w:kern w:val="2"/>
                <w:sz w:val="21"/>
                <w:szCs w:val="21"/>
                <w:lang w:val="en-US" w:eastAsia="zh-CN" w:bidi="ar"/>
              </w:rPr>
              <w:t>8</w:t>
            </w:r>
            <w:r>
              <w:rPr>
                <w:rFonts w:hint="eastAsia" w:ascii="宋体" w:hAnsi="宋体" w:eastAsia="宋体" w:cs="宋体"/>
                <w:color w:val="auto"/>
                <w:kern w:val="2"/>
                <w:sz w:val="21"/>
                <w:szCs w:val="21"/>
                <w:lang w:val="en-US" w:eastAsia="zh-CN" w:bidi="ar"/>
              </w:rPr>
              <w:t>颗，需确保桌子稳定性，现场可供甲方确认</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8.</w:t>
            </w:r>
            <w:r>
              <w:rPr>
                <w:rFonts w:hint="eastAsia" w:ascii="宋体" w:hAnsi="宋体" w:eastAsia="宋体" w:cs="宋体"/>
                <w:color w:val="auto"/>
                <w:kern w:val="2"/>
                <w:sz w:val="21"/>
                <w:szCs w:val="21"/>
                <w:lang w:val="en-US" w:eastAsia="zh-CN" w:bidi="ar"/>
              </w:rPr>
              <w:t>底座保护盖：采用椭圆形或者方形环保塑胶材质，尺寸≥</w:t>
            </w:r>
            <w:r>
              <w:rPr>
                <w:rFonts w:hint="default" w:ascii="Times New Roman" w:hAnsi="Times New Roman" w:eastAsia="宋体" w:cs="Times New Roman"/>
                <w:color w:val="auto"/>
                <w:kern w:val="2"/>
                <w:sz w:val="21"/>
                <w:szCs w:val="21"/>
                <w:lang w:val="en-US" w:eastAsia="zh-CN" w:bidi="ar"/>
              </w:rPr>
              <w:t>210mm x 160mm</w:t>
            </w:r>
            <w:r>
              <w:rPr>
                <w:rFonts w:hint="eastAsia" w:ascii="宋体" w:hAnsi="宋体" w:eastAsia="宋体" w:cs="宋体"/>
                <w:color w:val="auto"/>
                <w:kern w:val="2"/>
                <w:sz w:val="21"/>
                <w:szCs w:val="21"/>
                <w:lang w:val="en-US" w:eastAsia="zh-CN" w:bidi="ar"/>
              </w:rPr>
              <w:t>，需兼顾考虑保护桌腿的同时又保证整体的美观协调</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widowControl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9.</w:t>
            </w:r>
            <w:r>
              <w:rPr>
                <w:rFonts w:hint="eastAsia" w:ascii="宋体" w:hAnsi="宋体" w:eastAsia="宋体" w:cs="宋体"/>
                <w:color w:val="auto"/>
                <w:kern w:val="2"/>
                <w:sz w:val="21"/>
                <w:szCs w:val="21"/>
                <w:lang w:val="en-US" w:eastAsia="zh-CN" w:bidi="ar"/>
              </w:rPr>
              <w:t>桌下带有挂钩设计，不锈钢制，美观弧弯曲钩，便于悬挂书包等物品</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10.</w:t>
            </w:r>
            <w:r>
              <w:rPr>
                <w:rFonts w:hint="eastAsia" w:ascii="宋体" w:hAnsi="宋体" w:eastAsia="宋体" w:cs="宋体"/>
                <w:color w:val="auto"/>
                <w:kern w:val="2"/>
                <w:sz w:val="21"/>
                <w:szCs w:val="21"/>
                <w:lang w:val="en-US" w:eastAsia="zh-CN" w:bidi="ar"/>
              </w:rPr>
              <w:t>课椅椅背及椅座：采用环保注压成型聚丙烯材质（食品级</w:t>
            </w:r>
            <w:r>
              <w:rPr>
                <w:rFonts w:hint="default" w:ascii="Times New Roman" w:hAnsi="Times New Roman" w:eastAsia="宋体" w:cs="Times New Roman"/>
                <w:color w:val="auto"/>
                <w:kern w:val="2"/>
                <w:sz w:val="21"/>
                <w:szCs w:val="21"/>
                <w:lang w:val="en-US" w:eastAsia="zh-CN" w:bidi="ar"/>
              </w:rPr>
              <w:t>PP5</w:t>
            </w:r>
            <w:r>
              <w:rPr>
                <w:rFonts w:hint="eastAsia" w:ascii="宋体" w:hAnsi="宋体" w:eastAsia="宋体" w:cs="宋体"/>
                <w:color w:val="auto"/>
                <w:kern w:val="2"/>
                <w:sz w:val="21"/>
                <w:szCs w:val="21"/>
                <w:lang w:val="en-US" w:eastAsia="zh-CN" w:bidi="ar"/>
              </w:rPr>
              <w:t>），采用的</w:t>
            </w:r>
            <w:r>
              <w:rPr>
                <w:rFonts w:hint="default" w:ascii="Times New Roman" w:hAnsi="Times New Roman" w:eastAsia="宋体" w:cs="Times New Roman"/>
                <w:color w:val="auto"/>
                <w:kern w:val="2"/>
                <w:sz w:val="21"/>
                <w:szCs w:val="21"/>
                <w:lang w:val="en-US" w:eastAsia="zh-CN" w:bidi="ar"/>
              </w:rPr>
              <w:t>PP</w:t>
            </w:r>
            <w:r>
              <w:rPr>
                <w:rFonts w:hint="eastAsia" w:ascii="宋体" w:hAnsi="宋体" w:eastAsia="宋体" w:cs="宋体"/>
                <w:color w:val="auto"/>
                <w:kern w:val="2"/>
                <w:sz w:val="21"/>
                <w:szCs w:val="21"/>
                <w:lang w:val="en-US" w:eastAsia="zh-CN" w:bidi="ar"/>
              </w:rPr>
              <w:t>粒子可溶性铅含量</w:t>
            </w:r>
            <w:r>
              <w:rPr>
                <w:rFonts w:hint="default" w:ascii="Times New Roman" w:hAnsi="Times New Roman" w:eastAsia="宋体" w:cs="Times New Roman"/>
                <w:color w:val="auto"/>
                <w:kern w:val="2"/>
                <w:sz w:val="21"/>
                <w:szCs w:val="21"/>
                <w:lang w:val="en-US" w:eastAsia="zh-CN" w:bidi="ar"/>
              </w:rPr>
              <w:t>≤1mg/kg</w:t>
            </w:r>
            <w:r>
              <w:rPr>
                <w:rFonts w:hint="eastAsia" w:ascii="宋体" w:hAnsi="宋体" w:eastAsia="宋体" w:cs="宋体"/>
                <w:color w:val="auto"/>
                <w:kern w:val="2"/>
                <w:sz w:val="21"/>
                <w:szCs w:val="21"/>
                <w:lang w:val="en-US" w:eastAsia="zh-CN" w:bidi="ar"/>
              </w:rPr>
              <w:t>，可溶性镉含量</w:t>
            </w:r>
            <w:r>
              <w:rPr>
                <w:rFonts w:hint="default" w:ascii="Times New Roman" w:hAnsi="Times New Roman" w:eastAsia="宋体" w:cs="Times New Roman"/>
                <w:color w:val="auto"/>
                <w:kern w:val="2"/>
                <w:sz w:val="21"/>
                <w:szCs w:val="21"/>
                <w:lang w:val="en-US" w:eastAsia="zh-CN" w:bidi="ar"/>
              </w:rPr>
              <w:t>≤1mg/kg</w:t>
            </w:r>
            <w:r>
              <w:rPr>
                <w:rFonts w:hint="eastAsia" w:ascii="宋体" w:hAnsi="宋体" w:eastAsia="宋体" w:cs="宋体"/>
                <w:color w:val="auto"/>
                <w:kern w:val="2"/>
                <w:sz w:val="21"/>
                <w:szCs w:val="21"/>
                <w:lang w:val="en-US" w:eastAsia="zh-CN" w:bidi="ar"/>
              </w:rPr>
              <w:t>，可溶性铬含量</w:t>
            </w:r>
            <w:r>
              <w:rPr>
                <w:rFonts w:hint="default" w:ascii="Times New Roman" w:hAnsi="Times New Roman" w:eastAsia="宋体" w:cs="Times New Roman"/>
                <w:color w:val="auto"/>
                <w:kern w:val="2"/>
                <w:sz w:val="21"/>
                <w:szCs w:val="21"/>
                <w:lang w:val="en-US" w:eastAsia="zh-CN" w:bidi="ar"/>
              </w:rPr>
              <w:t>≤1mg/kg</w:t>
            </w:r>
            <w:r>
              <w:rPr>
                <w:rFonts w:hint="eastAsia" w:ascii="宋体" w:hAnsi="宋体" w:eastAsia="宋体" w:cs="宋体"/>
                <w:color w:val="auto"/>
                <w:kern w:val="2"/>
                <w:sz w:val="21"/>
                <w:szCs w:val="21"/>
                <w:lang w:val="en-US" w:eastAsia="zh-CN" w:bidi="ar"/>
              </w:rPr>
              <w:t>，可溶性汞含量</w:t>
            </w:r>
            <w:r>
              <w:rPr>
                <w:rFonts w:hint="default" w:ascii="Times New Roman" w:hAnsi="Times New Roman" w:eastAsia="宋体" w:cs="Times New Roman"/>
                <w:color w:val="auto"/>
                <w:kern w:val="2"/>
                <w:sz w:val="21"/>
                <w:szCs w:val="21"/>
                <w:lang w:val="en-US" w:eastAsia="zh-CN" w:bidi="ar"/>
              </w:rPr>
              <w:t>≤1mg/kg</w:t>
            </w:r>
            <w:r>
              <w:rPr>
                <w:rFonts w:hint="eastAsia" w:ascii="宋体" w:hAnsi="宋体" w:eastAsia="宋体" w:cs="宋体"/>
                <w:color w:val="auto"/>
                <w:kern w:val="2"/>
                <w:sz w:val="21"/>
                <w:szCs w:val="21"/>
                <w:lang w:val="en-US" w:eastAsia="zh-CN" w:bidi="ar"/>
              </w:rPr>
              <w:t>（符合</w:t>
            </w:r>
            <w:r>
              <w:rPr>
                <w:rFonts w:hint="default" w:ascii="Times New Roman" w:hAnsi="Times New Roman" w:eastAsia="宋体" w:cs="Times New Roman"/>
                <w:color w:val="auto"/>
                <w:kern w:val="2"/>
                <w:sz w:val="21"/>
                <w:szCs w:val="21"/>
                <w:lang w:val="en-US" w:eastAsia="zh-CN" w:bidi="ar"/>
              </w:rPr>
              <w:t>GB/T 32487-2016</w:t>
            </w:r>
            <w:r>
              <w:rPr>
                <w:rFonts w:hint="eastAsia" w:ascii="宋体" w:hAnsi="宋体" w:eastAsia="宋体" w:cs="宋体"/>
                <w:color w:val="auto"/>
                <w:kern w:val="2"/>
                <w:sz w:val="21"/>
                <w:szCs w:val="21"/>
                <w:lang w:val="en-US" w:eastAsia="zh-CN" w:bidi="ar"/>
              </w:rPr>
              <w:t>《塑料家具通用技术条件》标准）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11.</w:t>
            </w:r>
            <w:r>
              <w:rPr>
                <w:rFonts w:hint="eastAsia" w:ascii="宋体" w:hAnsi="宋体" w:eastAsia="宋体" w:cs="宋体"/>
                <w:color w:val="auto"/>
                <w:kern w:val="2"/>
                <w:sz w:val="21"/>
                <w:szCs w:val="21"/>
                <w:lang w:val="en-US" w:eastAsia="zh-CN" w:bidi="ar"/>
              </w:rPr>
              <w:t>课椅背弯管为直径</w:t>
            </w:r>
            <w:r>
              <w:rPr>
                <w:rFonts w:hint="default" w:ascii="Times New Roman" w:hAnsi="Times New Roman" w:eastAsia="宋体" w:cs="Times New Roman"/>
                <w:color w:val="auto"/>
                <w:kern w:val="2"/>
                <w:sz w:val="21"/>
                <w:szCs w:val="21"/>
                <w:lang w:val="en-US" w:eastAsia="zh-CN" w:bidi="ar"/>
              </w:rPr>
              <w:t>≥</w:t>
            </w:r>
            <w:r>
              <w:rPr>
                <w:rFonts w:hint="eastAsia" w:ascii="宋体" w:hAnsi="宋体" w:eastAsia="宋体" w:cs="宋体"/>
                <w:color w:val="auto"/>
                <w:kern w:val="2"/>
                <w:sz w:val="21"/>
                <w:szCs w:val="21"/>
                <w:lang w:val="en-US" w:eastAsia="zh-CN" w:bidi="ar"/>
              </w:rPr>
              <w:t>φ</w:t>
            </w:r>
            <w:r>
              <w:rPr>
                <w:rFonts w:hint="default" w:ascii="Times New Roman" w:hAnsi="Times New Roman" w:eastAsia="宋体" w:cs="Times New Roman"/>
                <w:color w:val="auto"/>
                <w:kern w:val="2"/>
                <w:sz w:val="21"/>
                <w:szCs w:val="21"/>
                <w:lang w:val="en-US" w:eastAsia="zh-CN" w:bidi="ar"/>
              </w:rPr>
              <w:t>25mm*</w:t>
            </w:r>
            <w:r>
              <w:rPr>
                <w:rFonts w:hint="eastAsia" w:ascii="宋体" w:hAnsi="宋体" w:eastAsia="宋体" w:cs="宋体"/>
                <w:color w:val="auto"/>
                <w:kern w:val="2"/>
                <w:sz w:val="21"/>
                <w:szCs w:val="21"/>
                <w:lang w:val="en-US" w:eastAsia="zh-CN" w:bidi="ar"/>
              </w:rPr>
              <w:t>厚</w:t>
            </w:r>
            <w:r>
              <w:rPr>
                <w:rFonts w:hint="default" w:ascii="Times New Roman" w:hAnsi="Times New Roman" w:eastAsia="宋体" w:cs="Times New Roman"/>
                <w:color w:val="auto"/>
                <w:kern w:val="2"/>
                <w:sz w:val="21"/>
                <w:szCs w:val="21"/>
                <w:lang w:val="en-US" w:eastAsia="zh-CN" w:bidi="ar"/>
              </w:rPr>
              <w:t>2.0mm</w:t>
            </w:r>
            <w:r>
              <w:rPr>
                <w:rFonts w:hint="eastAsia" w:ascii="宋体" w:hAnsi="宋体" w:eastAsia="宋体" w:cs="宋体"/>
                <w:color w:val="auto"/>
                <w:kern w:val="2"/>
                <w:sz w:val="21"/>
                <w:szCs w:val="21"/>
                <w:lang w:val="en-US" w:eastAsia="zh-CN" w:bidi="ar"/>
              </w:rPr>
              <w:t>圆形钢管</w:t>
            </w:r>
            <w:r>
              <w:rPr>
                <w:rFonts w:hint="default" w:ascii="Times New Roman" w:hAnsi="Times New Roman" w:eastAsia="宋体" w:cs="Times New Roman"/>
                <w:color w:val="auto"/>
                <w:kern w:val="2"/>
                <w:sz w:val="21"/>
                <w:szCs w:val="21"/>
                <w:lang w:val="en-US" w:eastAsia="zh-CN" w:bidi="ar"/>
              </w:rPr>
              <w:t>,</w:t>
            </w:r>
            <w:r>
              <w:rPr>
                <w:rFonts w:hint="eastAsia" w:ascii="宋体" w:hAnsi="宋体" w:eastAsia="宋体" w:cs="宋体"/>
                <w:color w:val="auto"/>
                <w:kern w:val="2"/>
                <w:sz w:val="21"/>
                <w:szCs w:val="21"/>
                <w:lang w:val="en-US" w:eastAsia="zh-CN" w:bidi="ar"/>
              </w:rPr>
              <w:t>上端采缩管内崁在靠背凹槽中</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bidi="ar"/>
              </w:rPr>
            </w:pPr>
            <w:r>
              <w:rPr>
                <w:rFonts w:hint="default" w:ascii="Times New Roman" w:hAnsi="Times New Roman" w:eastAsia="宋体" w:cs="Times New Roman"/>
                <w:color w:val="auto"/>
                <w:kern w:val="2"/>
                <w:sz w:val="21"/>
                <w:szCs w:val="21"/>
                <w:lang w:val="en-US" w:eastAsia="zh-CN" w:bidi="ar"/>
              </w:rPr>
              <w:t>12.</w:t>
            </w:r>
            <w:r>
              <w:rPr>
                <w:rFonts w:hint="eastAsia" w:ascii="宋体" w:hAnsi="宋体" w:eastAsia="宋体" w:cs="宋体"/>
                <w:color w:val="auto"/>
                <w:kern w:val="2"/>
                <w:sz w:val="21"/>
                <w:szCs w:val="21"/>
                <w:lang w:val="en-US" w:eastAsia="zh-CN" w:bidi="ar"/>
              </w:rPr>
              <w:t>课椅横梁钢管约为</w:t>
            </w:r>
            <w:r>
              <w:rPr>
                <w:rFonts w:hint="default" w:ascii="Times New Roman" w:hAnsi="Times New Roman" w:eastAsia="宋体" w:cs="Times New Roman"/>
                <w:color w:val="auto"/>
                <w:kern w:val="2"/>
                <w:sz w:val="21"/>
                <w:szCs w:val="21"/>
                <w:lang w:val="en-US" w:eastAsia="zh-CN" w:bidi="ar"/>
              </w:rPr>
              <w:t>≥50mm*38mm*3.0mm</w:t>
            </w:r>
            <w:r>
              <w:rPr>
                <w:rFonts w:hint="eastAsia" w:ascii="宋体" w:hAnsi="宋体" w:eastAsia="宋体" w:cs="宋体"/>
                <w:color w:val="auto"/>
                <w:kern w:val="2"/>
                <w:sz w:val="21"/>
                <w:szCs w:val="21"/>
                <w:lang w:val="en-US" w:eastAsia="zh-CN" w:bidi="ar"/>
              </w:rPr>
              <w:t>方形钢管</w:t>
            </w:r>
            <w:r>
              <w:rPr>
                <w:rFonts w:hint="default" w:ascii="Times New Roman" w:hAnsi="Times New Roman" w:eastAsia="宋体" w:cs="Times New Roman"/>
                <w:color w:val="auto"/>
                <w:kern w:val="2"/>
                <w:sz w:val="21"/>
                <w:szCs w:val="21"/>
                <w:lang w:val="en-US" w:eastAsia="zh-CN" w:bidi="ar"/>
              </w:rPr>
              <w:t>,</w:t>
            </w:r>
            <w:r>
              <w:rPr>
                <w:rFonts w:hint="eastAsia" w:ascii="宋体" w:hAnsi="宋体" w:eastAsia="宋体" w:cs="宋体"/>
                <w:color w:val="auto"/>
                <w:kern w:val="2"/>
                <w:sz w:val="21"/>
                <w:szCs w:val="21"/>
                <w:lang w:val="en-US" w:eastAsia="zh-CN" w:bidi="ar"/>
              </w:rPr>
              <w:t>在此横管上冲孔</w:t>
            </w:r>
            <w:r>
              <w:rPr>
                <w:rFonts w:hint="default" w:ascii="Times New Roman" w:hAnsi="Times New Roman" w:eastAsia="宋体" w:cs="Times New Roman"/>
                <w:color w:val="auto"/>
                <w:kern w:val="2"/>
                <w:sz w:val="21"/>
                <w:szCs w:val="21"/>
                <w:lang w:val="en-US" w:eastAsia="zh-CN" w:bidi="ar"/>
              </w:rPr>
              <w:t>,</w:t>
            </w:r>
            <w:r>
              <w:rPr>
                <w:rFonts w:hint="eastAsia" w:ascii="宋体" w:hAnsi="宋体" w:eastAsia="宋体" w:cs="宋体"/>
                <w:color w:val="auto"/>
                <w:kern w:val="2"/>
                <w:sz w:val="21"/>
                <w:szCs w:val="21"/>
                <w:lang w:val="en-US" w:eastAsia="zh-CN" w:bidi="ar"/>
              </w:rPr>
              <w:t>将背部弯管贯穿并焊接在底部大支撑底盒后侧，形成既符合力学又美观的背架结构，确保靠背与横梁组装后的结构强度</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37"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13.</w:t>
            </w:r>
            <w:r>
              <w:rPr>
                <w:rFonts w:hint="eastAsia" w:ascii="宋体" w:hAnsi="宋体" w:eastAsia="宋体" w:cs="宋体"/>
                <w:color w:val="auto"/>
                <w:kern w:val="2"/>
                <w:sz w:val="21"/>
                <w:szCs w:val="21"/>
                <w:lang w:val="en-US" w:eastAsia="zh-CN" w:bidi="ar"/>
              </w:rPr>
              <w:t>课椅支撑框架采用约</w:t>
            </w:r>
            <w:r>
              <w:rPr>
                <w:rFonts w:hint="default" w:ascii="Times New Roman" w:hAnsi="Times New Roman" w:eastAsia="宋体" w:cs="Times New Roman"/>
                <w:color w:val="auto"/>
                <w:kern w:val="2"/>
                <w:sz w:val="21"/>
                <w:szCs w:val="21"/>
                <w:lang w:val="en-US" w:eastAsia="zh-CN" w:bidi="ar"/>
              </w:rPr>
              <w:t>50mm*38mm,</w:t>
            </w:r>
            <w:r>
              <w:rPr>
                <w:rFonts w:hint="eastAsia" w:ascii="宋体" w:hAnsi="宋体" w:eastAsia="宋体" w:cs="宋体"/>
                <w:color w:val="auto"/>
                <w:kern w:val="2"/>
                <w:sz w:val="21"/>
                <w:szCs w:val="21"/>
                <w:lang w:val="en-US" w:eastAsia="zh-CN" w:bidi="ar"/>
              </w:rPr>
              <w:t>厚</w:t>
            </w:r>
            <w:r>
              <w:rPr>
                <w:rFonts w:hint="default" w:ascii="Times New Roman" w:hAnsi="Times New Roman" w:eastAsia="宋体" w:cs="Times New Roman"/>
                <w:color w:val="auto"/>
                <w:kern w:val="2"/>
                <w:sz w:val="21"/>
                <w:szCs w:val="21"/>
                <w:lang w:val="en-US" w:eastAsia="zh-CN" w:bidi="ar"/>
              </w:rPr>
              <w:t xml:space="preserve">≥3.0mm* </w:t>
            </w:r>
            <w:r>
              <w:rPr>
                <w:rFonts w:hint="eastAsia" w:ascii="宋体" w:hAnsi="宋体" w:eastAsia="宋体" w:cs="宋体"/>
                <w:color w:val="auto"/>
                <w:kern w:val="2"/>
                <w:sz w:val="21"/>
                <w:szCs w:val="21"/>
                <w:lang w:val="en-US" w:eastAsia="zh-CN" w:bidi="ar"/>
              </w:rPr>
              <w:t>高</w:t>
            </w:r>
            <w:r>
              <w:rPr>
                <w:rFonts w:hint="default" w:ascii="Times New Roman" w:hAnsi="Times New Roman" w:eastAsia="宋体" w:cs="Times New Roman"/>
                <w:color w:val="auto"/>
                <w:kern w:val="2"/>
                <w:sz w:val="21"/>
                <w:szCs w:val="21"/>
                <w:lang w:val="en-US" w:eastAsia="zh-CN" w:bidi="ar"/>
              </w:rPr>
              <w:t>220mm+/-10mm</w:t>
            </w:r>
            <w:r>
              <w:rPr>
                <w:rFonts w:hint="eastAsia" w:ascii="宋体" w:hAnsi="宋体" w:eastAsia="宋体" w:cs="宋体"/>
                <w:color w:val="auto"/>
                <w:kern w:val="2"/>
                <w:sz w:val="21"/>
                <w:szCs w:val="21"/>
                <w:lang w:val="en-US" w:eastAsia="zh-CN" w:bidi="ar"/>
              </w:rPr>
              <w:t>方形钢管；</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14.</w:t>
            </w:r>
            <w:r>
              <w:rPr>
                <w:rFonts w:hint="eastAsia" w:ascii="宋体" w:hAnsi="宋体" w:eastAsia="宋体" w:cs="宋体"/>
                <w:color w:val="auto"/>
                <w:kern w:val="2"/>
                <w:sz w:val="21"/>
                <w:szCs w:val="21"/>
                <w:lang w:val="en-US" w:eastAsia="zh-CN" w:bidi="ar"/>
              </w:rPr>
              <w:t>课椅底座：采用壁厚</w:t>
            </w:r>
            <w:r>
              <w:rPr>
                <w:rFonts w:hint="default" w:ascii="Times New Roman" w:hAnsi="Times New Roman" w:eastAsia="宋体" w:cs="Times New Roman"/>
                <w:color w:val="auto"/>
                <w:kern w:val="2"/>
                <w:sz w:val="21"/>
                <w:szCs w:val="21"/>
                <w:lang w:val="en-US" w:eastAsia="zh-CN" w:bidi="ar"/>
              </w:rPr>
              <w:t>≥3.0mm</w:t>
            </w:r>
            <w:r>
              <w:rPr>
                <w:rFonts w:hint="eastAsia" w:ascii="宋体" w:hAnsi="宋体" w:eastAsia="宋体" w:cs="宋体"/>
                <w:color w:val="auto"/>
                <w:kern w:val="2"/>
                <w:sz w:val="21"/>
                <w:szCs w:val="21"/>
                <w:lang w:val="en-US" w:eastAsia="zh-CN" w:bidi="ar"/>
              </w:rPr>
              <w:t>的底座，尺寸≥</w:t>
            </w:r>
            <w:r>
              <w:rPr>
                <w:rFonts w:hint="default" w:ascii="Times New Roman" w:hAnsi="Times New Roman" w:eastAsia="宋体" w:cs="Times New Roman"/>
                <w:color w:val="auto"/>
                <w:kern w:val="2"/>
                <w:sz w:val="21"/>
                <w:szCs w:val="21"/>
                <w:lang w:val="en-US" w:eastAsia="zh-CN" w:bidi="ar"/>
              </w:rPr>
              <w:t>200mm x 150mm</w:t>
            </w:r>
            <w:r>
              <w:rPr>
                <w:rFonts w:hint="eastAsia" w:ascii="宋体" w:hAnsi="宋体" w:eastAsia="宋体" w:cs="宋体"/>
                <w:color w:val="auto"/>
                <w:kern w:val="2"/>
                <w:sz w:val="21"/>
                <w:szCs w:val="21"/>
                <w:lang w:val="en-US" w:eastAsia="zh-CN" w:bidi="ar"/>
              </w:rPr>
              <w:t>，安装螺丝数量不少于</w:t>
            </w:r>
            <w:r>
              <w:rPr>
                <w:rFonts w:hint="default" w:ascii="Times New Roman" w:hAnsi="Times New Roman" w:eastAsia="宋体" w:cs="Times New Roman"/>
                <w:color w:val="auto"/>
                <w:kern w:val="2"/>
                <w:sz w:val="21"/>
                <w:szCs w:val="21"/>
                <w:lang w:val="en-US" w:eastAsia="zh-CN" w:bidi="ar"/>
              </w:rPr>
              <w:t>8</w:t>
            </w:r>
            <w:r>
              <w:rPr>
                <w:rFonts w:hint="eastAsia" w:ascii="宋体" w:hAnsi="宋体" w:eastAsia="宋体" w:cs="宋体"/>
                <w:color w:val="auto"/>
                <w:kern w:val="2"/>
                <w:sz w:val="21"/>
                <w:szCs w:val="21"/>
                <w:lang w:val="en-US" w:eastAsia="zh-CN" w:bidi="ar"/>
              </w:rPr>
              <w:t>颗，需确保椅子稳定性，现场可供甲方确认</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2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t>椅脚保护盖：采用椭圆形或者方形环保塑胶材质，尺寸≥</w:t>
            </w:r>
            <w:r>
              <w:rPr>
                <w:rFonts w:hint="default" w:ascii="Times New Roman" w:hAnsi="Times New Roman" w:eastAsia="宋体" w:cs="Times New Roman"/>
                <w:color w:val="auto"/>
                <w:kern w:val="2"/>
                <w:sz w:val="21"/>
                <w:szCs w:val="21"/>
                <w:lang w:val="en-US" w:eastAsia="zh-CN" w:bidi="ar"/>
              </w:rPr>
              <w:t>210mm x 160mm</w:t>
            </w:r>
            <w:r>
              <w:rPr>
                <w:rFonts w:hint="eastAsia" w:ascii="宋体" w:hAnsi="宋体" w:eastAsia="宋体" w:cs="宋体"/>
                <w:color w:val="auto"/>
                <w:kern w:val="2"/>
                <w:sz w:val="21"/>
                <w:szCs w:val="21"/>
                <w:lang w:val="en-US" w:eastAsia="zh-CN" w:bidi="ar"/>
              </w:rPr>
              <w:t>，需兼顾考虑保护椅腿的同时又保证整体的美观协调</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77"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16.</w:t>
            </w:r>
            <w:r>
              <w:rPr>
                <w:rFonts w:hint="eastAsia" w:ascii="宋体" w:hAnsi="宋体" w:eastAsia="宋体" w:cs="宋体"/>
                <w:color w:val="auto"/>
                <w:kern w:val="2"/>
                <w:sz w:val="21"/>
                <w:szCs w:val="21"/>
                <w:lang w:val="en-US" w:eastAsia="zh-CN" w:bidi="ar"/>
              </w:rPr>
              <w:t>课椅波形椅背造型，椅背中间开槽</w:t>
            </w:r>
            <w:r>
              <w:rPr>
                <w:rFonts w:hint="default" w:ascii="Times New Roman" w:hAnsi="Times New Roman" w:eastAsia="宋体" w:cs="Times New Roman"/>
                <w:color w:val="auto"/>
                <w:kern w:val="2"/>
                <w:sz w:val="21"/>
                <w:szCs w:val="21"/>
                <w:lang w:val="en-US" w:eastAsia="zh-CN" w:bidi="ar"/>
              </w:rPr>
              <w:t>≥5mm</w:t>
            </w:r>
            <w:r>
              <w:rPr>
                <w:rFonts w:hint="eastAsia" w:ascii="宋体" w:hAnsi="宋体" w:eastAsia="宋体" w:cs="宋体"/>
                <w:color w:val="auto"/>
                <w:kern w:val="2"/>
                <w:sz w:val="21"/>
                <w:szCs w:val="21"/>
                <w:lang w:val="en-US" w:eastAsia="zh-CN" w:bidi="ar"/>
              </w:rPr>
              <w:t>宽的透气缝隙孔，同时椅背开槽不少于</w:t>
            </w:r>
            <w:r>
              <w:rPr>
                <w:rFonts w:hint="default" w:ascii="Times New Roman" w:hAnsi="Times New Roman" w:eastAsia="宋体" w:cs="Times New Roman"/>
                <w:color w:val="auto"/>
                <w:kern w:val="2"/>
                <w:sz w:val="21"/>
                <w:szCs w:val="21"/>
                <w:lang w:val="en-US" w:eastAsia="zh-CN" w:bidi="ar"/>
              </w:rPr>
              <w:t>5</w:t>
            </w:r>
            <w:r>
              <w:rPr>
                <w:rFonts w:hint="eastAsia" w:ascii="宋体" w:hAnsi="宋体" w:eastAsia="宋体" w:cs="宋体"/>
                <w:color w:val="auto"/>
                <w:kern w:val="2"/>
                <w:sz w:val="21"/>
                <w:szCs w:val="21"/>
                <w:lang w:val="en-US" w:eastAsia="zh-CN" w:bidi="ar"/>
              </w:rPr>
              <w:t>条透气缝工艺处理，要求透气缝长度</w:t>
            </w:r>
            <w:r>
              <w:rPr>
                <w:rFonts w:hint="default" w:ascii="Times New Roman" w:hAnsi="Times New Roman" w:eastAsia="宋体" w:cs="Times New Roman"/>
                <w:color w:val="auto"/>
                <w:kern w:val="2"/>
                <w:sz w:val="21"/>
                <w:szCs w:val="21"/>
                <w:lang w:val="en-US" w:eastAsia="zh-CN" w:bidi="ar"/>
              </w:rPr>
              <w:t>≥340mm</w:t>
            </w:r>
            <w:r>
              <w:rPr>
                <w:rFonts w:hint="eastAsia" w:ascii="宋体" w:hAnsi="宋体" w:eastAsia="宋体" w:cs="宋体"/>
                <w:color w:val="auto"/>
                <w:kern w:val="2"/>
                <w:sz w:val="21"/>
                <w:szCs w:val="21"/>
                <w:lang w:val="en-US" w:eastAsia="zh-CN" w:bidi="ar"/>
              </w:rPr>
              <w:t>；椅背在自然状态下可向后弯曲</w:t>
            </w:r>
            <w:r>
              <w:rPr>
                <w:rFonts w:hint="default" w:ascii="Times New Roman" w:hAnsi="Times New Roman" w:eastAsia="宋体" w:cs="Times New Roman"/>
                <w:color w:val="auto"/>
                <w:kern w:val="2"/>
                <w:sz w:val="21"/>
                <w:szCs w:val="21"/>
                <w:lang w:val="en-US" w:eastAsia="zh-CN" w:bidi="ar"/>
              </w:rPr>
              <w:t>≥5</w:t>
            </w:r>
            <w:r>
              <w:rPr>
                <w:rFonts w:hint="eastAsia" w:ascii="宋体" w:hAnsi="宋体" w:eastAsia="宋体" w:cs="宋体"/>
                <w:color w:val="auto"/>
                <w:kern w:val="2"/>
                <w:sz w:val="21"/>
                <w:szCs w:val="21"/>
                <w:lang w:val="en-US" w:eastAsia="zh-CN" w:bidi="ar"/>
              </w:rPr>
              <w:t>度，需符合人体工学，提高舒适度；</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bidi="ar"/>
              </w:rPr>
            </w:pPr>
            <w:r>
              <w:rPr>
                <w:rFonts w:hint="default" w:ascii="Times New Roman" w:hAnsi="Times New Roman" w:eastAsia="宋体" w:cs="Times New Roman"/>
                <w:color w:val="auto"/>
                <w:kern w:val="2"/>
                <w:sz w:val="21"/>
                <w:szCs w:val="21"/>
                <w:lang w:val="en-US" w:eastAsia="zh-CN" w:bidi="ar"/>
              </w:rPr>
              <w:t>17.</w:t>
            </w:r>
            <w:r>
              <w:rPr>
                <w:rFonts w:hint="eastAsia" w:ascii="宋体" w:hAnsi="宋体" w:eastAsia="宋体" w:cs="宋体"/>
                <w:color w:val="auto"/>
                <w:kern w:val="2"/>
                <w:sz w:val="21"/>
                <w:szCs w:val="21"/>
                <w:lang w:val="en-US" w:eastAsia="zh-CN" w:bidi="ar"/>
              </w:rPr>
              <w:t>椅背内置直径</w:t>
            </w:r>
            <w:r>
              <w:rPr>
                <w:rFonts w:hint="default" w:ascii="Times New Roman" w:hAnsi="Times New Roman" w:eastAsia="宋体" w:cs="Times New Roman"/>
                <w:color w:val="auto"/>
                <w:kern w:val="2"/>
                <w:sz w:val="21"/>
                <w:szCs w:val="21"/>
                <w:lang w:val="en-US" w:eastAsia="zh-CN" w:bidi="ar"/>
              </w:rPr>
              <w:t>≥4.5mm</w:t>
            </w:r>
            <w:r>
              <w:rPr>
                <w:rFonts w:hint="eastAsia" w:ascii="宋体" w:hAnsi="宋体" w:eastAsia="宋体" w:cs="宋体"/>
                <w:color w:val="auto"/>
                <w:kern w:val="2"/>
                <w:sz w:val="21"/>
                <w:szCs w:val="21"/>
                <w:lang w:val="en-US" w:eastAsia="zh-CN" w:bidi="ar"/>
              </w:rPr>
              <w:t>的铬硅合金弹簧钢丝，结构加强，防止椅背断裂，可使椅背向后弯曲</w:t>
            </w:r>
            <w:r>
              <w:rPr>
                <w:rFonts w:hint="default" w:ascii="Times New Roman" w:hAnsi="Times New Roman" w:eastAsia="宋体" w:cs="Times New Roman"/>
                <w:color w:val="auto"/>
                <w:kern w:val="2"/>
                <w:sz w:val="21"/>
                <w:szCs w:val="21"/>
                <w:lang w:val="en-US" w:eastAsia="zh-CN" w:bidi="ar"/>
              </w:rPr>
              <w:t>≥25</w:t>
            </w:r>
            <w:r>
              <w:rPr>
                <w:rFonts w:hint="eastAsia" w:ascii="宋体" w:hAnsi="宋体" w:eastAsia="宋体" w:cs="宋体"/>
                <w:color w:val="auto"/>
                <w:kern w:val="2"/>
                <w:sz w:val="21"/>
                <w:szCs w:val="21"/>
                <w:lang w:val="en-US" w:eastAsia="zh-CN" w:bidi="ar"/>
              </w:rPr>
              <w:t>度，使用者可适度倾仰；</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restart"/>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restart"/>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18.</w:t>
            </w:r>
            <w:r>
              <w:rPr>
                <w:rFonts w:hint="eastAsia" w:ascii="宋体" w:hAnsi="宋体" w:eastAsia="宋体" w:cs="宋体"/>
                <w:color w:val="auto"/>
                <w:kern w:val="2"/>
                <w:sz w:val="21"/>
                <w:szCs w:val="21"/>
                <w:lang w:val="en-US" w:eastAsia="zh-CN" w:bidi="ar"/>
              </w:rPr>
              <w:t>椅背采用环保注压成型聚丙烯材质，环保无毒无臭无味，耐热，耐腐蚀，易清洁，抗静电，椅背和椅座均能进行高温消毒杀菌；</w:t>
            </w:r>
          </w:p>
        </w:tc>
        <w:tc>
          <w:tcPr>
            <w:tcW w:w="488" w:type="pct"/>
            <w:vMerge w:val="restart"/>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19.</w:t>
            </w:r>
            <w:r>
              <w:rPr>
                <w:rFonts w:hint="eastAsia" w:ascii="宋体" w:hAnsi="宋体" w:eastAsia="宋体" w:cs="宋体"/>
                <w:color w:val="auto"/>
                <w:kern w:val="2"/>
                <w:sz w:val="21"/>
                <w:szCs w:val="21"/>
                <w:lang w:val="en-US" w:eastAsia="zh-CN" w:bidi="ar"/>
              </w:rPr>
              <w:t>椅座可自动折叠收纳，无需外力即可归位，回弹顺畅，方便学生进出；承重能力</w:t>
            </w:r>
            <w:r>
              <w:rPr>
                <w:rFonts w:hint="default" w:ascii="Times New Roman" w:hAnsi="Times New Roman" w:eastAsia="宋体" w:cs="Times New Roman"/>
                <w:color w:val="auto"/>
                <w:kern w:val="2"/>
                <w:sz w:val="21"/>
                <w:szCs w:val="21"/>
                <w:lang w:val="en-US" w:eastAsia="zh-CN" w:bidi="ar"/>
              </w:rPr>
              <w:t>≥150kg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w:t>
            </w:r>
            <w:r>
              <w:rPr>
                <w:rFonts w:hint="eastAsia" w:ascii="宋体" w:hAnsi="宋体" w:eastAsia="宋体" w:cs="宋体"/>
                <w:color w:val="auto"/>
                <w:kern w:val="2"/>
                <w:sz w:val="21"/>
                <w:szCs w:val="21"/>
                <w:lang w:val="en-US" w:eastAsia="zh-CN" w:bidi="ar"/>
              </w:rPr>
              <w:t>课椅带有扶手支撑，有效缓解久坐疲劳；扶手尺寸约</w:t>
            </w:r>
            <w:r>
              <w:rPr>
                <w:rFonts w:hint="default" w:ascii="Times New Roman" w:hAnsi="Times New Roman" w:eastAsia="宋体" w:cs="Times New Roman"/>
                <w:color w:val="auto"/>
                <w:kern w:val="2"/>
                <w:sz w:val="21"/>
                <w:szCs w:val="21"/>
                <w:lang w:val="en-US" w:eastAsia="zh-CN" w:bidi="ar"/>
              </w:rPr>
              <w:t>255mm*80mm</w:t>
            </w:r>
            <w:r>
              <w:rPr>
                <w:rFonts w:hint="eastAsia" w:ascii="宋体" w:hAnsi="宋体"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+/-5mm</w:t>
            </w:r>
            <w:r>
              <w:rPr>
                <w:rFonts w:hint="eastAsia" w:ascii="宋体" w:hAnsi="宋体" w:eastAsia="宋体" w:cs="宋体"/>
                <w:color w:val="auto"/>
                <w:kern w:val="2"/>
                <w:sz w:val="21"/>
                <w:szCs w:val="21"/>
                <w:lang w:val="en-US" w:eastAsia="zh-CN" w:bidi="ar"/>
              </w:rPr>
              <w:t>），扶手面距离地面高度约为</w:t>
            </w:r>
            <w:r>
              <w:rPr>
                <w:rFonts w:hint="default" w:ascii="Times New Roman" w:hAnsi="Times New Roman" w:eastAsia="宋体" w:cs="Times New Roman"/>
                <w:color w:val="auto"/>
                <w:kern w:val="2"/>
                <w:sz w:val="21"/>
                <w:szCs w:val="21"/>
                <w:lang w:val="en-US" w:eastAsia="zh-CN" w:bidi="ar"/>
              </w:rPr>
              <w:t>645mm</w:t>
            </w:r>
            <w:r>
              <w:rPr>
                <w:rFonts w:hint="eastAsia" w:ascii="宋体" w:hAnsi="宋体" w:eastAsia="宋体" w:cs="宋体"/>
                <w:color w:val="auto"/>
                <w:kern w:val="2"/>
                <w:sz w:val="21"/>
                <w:szCs w:val="21"/>
                <w:lang w:val="en-US" w:eastAsia="zh-CN" w:bidi="ar"/>
              </w:rPr>
              <w:t>；扶手四周为圆角设计，优质</w:t>
            </w:r>
            <w:r>
              <w:rPr>
                <w:rFonts w:hint="default" w:ascii="Times New Roman" w:hAnsi="Times New Roman" w:eastAsia="宋体" w:cs="Times New Roman"/>
                <w:color w:val="auto"/>
                <w:kern w:val="2"/>
                <w:sz w:val="21"/>
                <w:szCs w:val="21"/>
                <w:lang w:val="en-US" w:eastAsia="zh-CN" w:bidi="ar"/>
              </w:rPr>
              <w:t>PU</w:t>
            </w:r>
            <w:r>
              <w:rPr>
                <w:rFonts w:hint="eastAsia" w:ascii="宋体" w:hAnsi="宋体" w:eastAsia="宋体" w:cs="宋体"/>
                <w:color w:val="auto"/>
                <w:kern w:val="2"/>
                <w:sz w:val="21"/>
                <w:szCs w:val="21"/>
                <w:lang w:val="en-US" w:eastAsia="zh-CN" w:bidi="ar"/>
              </w:rPr>
              <w:t>材质</w:t>
            </w:r>
            <w:r>
              <w:rPr>
                <w:rFonts w:hint="default" w:ascii="Times New Roman" w:hAnsi="Times New Roman" w:eastAsia="宋体" w:cs="Times New Roman"/>
                <w:color w:val="auto"/>
                <w:kern w:val="2"/>
                <w:sz w:val="21"/>
                <w:szCs w:val="21"/>
                <w:lang w:val="en-US" w:eastAsia="zh-CN" w:bidi="ar"/>
              </w:rPr>
              <w:t>+3.0mm</w:t>
            </w:r>
            <w:r>
              <w:rPr>
                <w:rFonts w:hint="eastAsia" w:ascii="宋体" w:hAnsi="宋体" w:eastAsia="宋体" w:cs="宋体"/>
                <w:color w:val="auto"/>
                <w:kern w:val="2"/>
                <w:sz w:val="21"/>
                <w:szCs w:val="21"/>
                <w:lang w:val="en-US" w:eastAsia="zh-CN" w:bidi="ar"/>
              </w:rPr>
              <w:t>厚的五金支撑铁片，手感舒适，承重性好，防止磕碰；连排座椅整体两侧自带单人扶手，单人位之间设计共用扶手，保证每个单人位均有双扶手使用，共用扶手为学生隔离出私人使用空间，提升学生的个人体验感</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21.</w:t>
            </w:r>
            <w:r>
              <w:rPr>
                <w:rFonts w:hint="eastAsia" w:ascii="宋体" w:hAnsi="宋体" w:eastAsia="宋体" w:cs="宋体"/>
                <w:color w:val="auto"/>
                <w:kern w:val="2"/>
                <w:sz w:val="21"/>
                <w:szCs w:val="21"/>
                <w:lang w:val="en-US" w:eastAsia="zh-CN" w:bidi="ar"/>
              </w:rPr>
              <w:t>椅座部分采用</w:t>
            </w:r>
            <w:r>
              <w:rPr>
                <w:rFonts w:hint="default" w:ascii="Times New Roman" w:hAnsi="Times New Roman" w:eastAsia="宋体" w:cs="Times New Roman"/>
                <w:color w:val="auto"/>
                <w:kern w:val="2"/>
                <w:sz w:val="21"/>
                <w:szCs w:val="21"/>
                <w:lang w:val="en-US" w:eastAsia="zh-CN" w:bidi="ar"/>
              </w:rPr>
              <w:t>PP5</w:t>
            </w:r>
            <w:r>
              <w:rPr>
                <w:rFonts w:hint="eastAsia" w:ascii="宋体" w:hAnsi="宋体" w:eastAsia="宋体" w:cs="宋体"/>
                <w:color w:val="auto"/>
                <w:kern w:val="2"/>
                <w:sz w:val="21"/>
                <w:szCs w:val="21"/>
                <w:lang w:val="en-US" w:eastAsia="zh-CN" w:bidi="ar"/>
              </w:rPr>
              <w:t>双层复合底座，椅座内部为中空缓压槽，内藏折叠结构件，保证结构强度的同时自带空气结构缓冲层，减少使用者落座时的瞬间冲击力，并缓解久坐压力；相邻椅座中心点距离不小于</w:t>
            </w:r>
            <w:r>
              <w:rPr>
                <w:rFonts w:hint="default" w:ascii="Times New Roman" w:hAnsi="Times New Roman" w:eastAsia="宋体" w:cs="Times New Roman"/>
                <w:color w:val="auto"/>
                <w:kern w:val="2"/>
                <w:sz w:val="21"/>
                <w:szCs w:val="21"/>
                <w:lang w:val="en-US" w:eastAsia="zh-CN" w:bidi="ar"/>
              </w:rPr>
              <w:t>580mm</w:t>
            </w:r>
            <w:r>
              <w:rPr>
                <w:rFonts w:hint="eastAsia" w:ascii="宋体" w:hAnsi="宋体" w:eastAsia="宋体" w:cs="宋体"/>
                <w:color w:val="auto"/>
                <w:kern w:val="2"/>
                <w:sz w:val="21"/>
                <w:szCs w:val="21"/>
                <w:lang w:val="en-US" w:eastAsia="zh-CN" w:bidi="ar"/>
              </w:rPr>
              <w:t>，保证使用者的平均使用面积，为学生提供舒适的学习空间</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22.</w:t>
            </w:r>
            <w:r>
              <w:rPr>
                <w:rFonts w:hint="eastAsia" w:ascii="宋体" w:hAnsi="宋体" w:eastAsia="宋体" w:cs="宋体"/>
                <w:color w:val="auto"/>
                <w:kern w:val="2"/>
                <w:sz w:val="21"/>
                <w:szCs w:val="21"/>
                <w:lang w:val="en-US" w:eastAsia="zh-CN" w:bidi="ar"/>
              </w:rPr>
              <w:t>椅座前端厚度</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30mm</w:t>
            </w:r>
            <w:r>
              <w:rPr>
                <w:rFonts w:hint="eastAsia" w:ascii="宋体" w:hAnsi="宋体" w:eastAsia="宋体" w:cs="宋体"/>
                <w:color w:val="auto"/>
                <w:kern w:val="2"/>
                <w:sz w:val="21"/>
                <w:szCs w:val="21"/>
                <w:lang w:val="en-US" w:eastAsia="zh-CN" w:bidi="ar"/>
              </w:rPr>
              <w:t>，椅座后端厚度≥</w:t>
            </w:r>
            <w:r>
              <w:rPr>
                <w:rFonts w:hint="default" w:ascii="Times New Roman" w:hAnsi="Times New Roman" w:eastAsia="宋体" w:cs="Times New Roman"/>
                <w:color w:val="auto"/>
                <w:kern w:val="2"/>
                <w:sz w:val="21"/>
                <w:szCs w:val="21"/>
                <w:lang w:val="en-US" w:eastAsia="zh-CN" w:bidi="ar"/>
              </w:rPr>
              <w:t>70mm</w:t>
            </w:r>
            <w:r>
              <w:rPr>
                <w:rFonts w:hint="eastAsia" w:ascii="宋体" w:hAnsi="宋体" w:eastAsia="宋体" w:cs="宋体"/>
                <w:color w:val="auto"/>
                <w:kern w:val="2"/>
                <w:sz w:val="21"/>
                <w:szCs w:val="21"/>
                <w:lang w:val="en-US" w:eastAsia="zh-CN" w:bidi="ar"/>
              </w:rPr>
              <w:t>，保证座椅整体的稳定性，防止座椅在久坐后出现断裂，同时人体工学设计，坐感舒适</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23.</w:t>
            </w:r>
            <w:r>
              <w:rPr>
                <w:rFonts w:hint="eastAsia" w:ascii="宋体" w:hAnsi="宋体" w:eastAsia="宋体" w:cs="宋体"/>
                <w:color w:val="auto"/>
                <w:kern w:val="2"/>
                <w:sz w:val="21"/>
                <w:szCs w:val="21"/>
                <w:lang w:val="en-US" w:eastAsia="zh-CN" w:bidi="ar"/>
              </w:rPr>
              <w:t>椅背及椅座颜色可选，并提供颜色样板供选择</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89" w:hRule="atLeast"/>
          <w:jc w:val="center"/>
        </w:trPr>
        <w:tc>
          <w:tcPr>
            <w:tcW w:w="328"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510" w:type="pct"/>
            <w:vMerge w:val="restart"/>
            <w:tcBorders>
              <w:top w:val="single" w:color="auto" w:sz="6" w:space="0"/>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学生</w:t>
            </w:r>
            <w:r>
              <w:rPr>
                <w:rFonts w:hint="eastAsia" w:ascii="宋体" w:hAnsi="宋体" w:eastAsia="宋体" w:cs="宋体"/>
                <w:color w:val="auto"/>
                <w:sz w:val="21"/>
                <w:szCs w:val="21"/>
                <w:highlight w:val="none"/>
              </w:rPr>
              <w:t>课椅</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w:t>
            </w:r>
            <w:r>
              <w:rPr>
                <w:rFonts w:hint="eastAsia" w:ascii="宋体" w:hAnsi="宋体" w:eastAsia="宋体" w:cs="宋体"/>
                <w:color w:val="auto"/>
                <w:kern w:val="2"/>
                <w:sz w:val="21"/>
                <w:szCs w:val="21"/>
                <w:lang w:bidi="ar"/>
              </w:rPr>
              <w:t>尺寸：</w:t>
            </w:r>
            <w:r>
              <w:rPr>
                <w:rFonts w:hint="eastAsia" w:ascii="宋体" w:hAnsi="宋体" w:eastAsia="宋体" w:cs="宋体"/>
                <w:color w:val="auto"/>
                <w:kern w:val="2"/>
                <w:sz w:val="21"/>
                <w:szCs w:val="21"/>
                <w:lang w:val="en-US" w:eastAsia="zh-Hans" w:bidi="ar"/>
              </w:rPr>
              <w:t>宽</w:t>
            </w:r>
            <w:r>
              <w:rPr>
                <w:rFonts w:hint="eastAsia" w:ascii="宋体" w:hAnsi="宋体" w:eastAsia="宋体" w:cs="宋体"/>
                <w:color w:val="auto"/>
                <w:kern w:val="2"/>
                <w:sz w:val="21"/>
                <w:szCs w:val="21"/>
                <w:lang w:bidi="ar"/>
              </w:rPr>
              <w:t>530mm±20mm×</w:t>
            </w:r>
            <w:r>
              <w:rPr>
                <w:rFonts w:hint="eastAsia" w:ascii="宋体" w:hAnsi="宋体" w:eastAsia="宋体" w:cs="宋体"/>
                <w:color w:val="auto"/>
                <w:kern w:val="2"/>
                <w:sz w:val="21"/>
                <w:szCs w:val="21"/>
                <w:lang w:val="en-US" w:eastAsia="zh-Hans" w:bidi="ar"/>
              </w:rPr>
              <w:t>深</w:t>
            </w:r>
            <w:r>
              <w:rPr>
                <w:rFonts w:hint="eastAsia" w:ascii="宋体" w:hAnsi="宋体" w:eastAsia="宋体" w:cs="宋体"/>
                <w:color w:val="auto"/>
                <w:kern w:val="2"/>
                <w:sz w:val="21"/>
                <w:szCs w:val="21"/>
                <w:lang w:bidi="ar"/>
              </w:rPr>
              <w:t>550mm±20mm×</w:t>
            </w:r>
            <w:r>
              <w:rPr>
                <w:rFonts w:hint="eastAsia" w:ascii="宋体" w:hAnsi="宋体" w:eastAsia="宋体" w:cs="宋体"/>
                <w:color w:val="auto"/>
                <w:kern w:val="2"/>
                <w:sz w:val="21"/>
                <w:szCs w:val="21"/>
                <w:lang w:val="en-US" w:eastAsia="zh-Hans" w:bidi="ar"/>
              </w:rPr>
              <w:t>高</w:t>
            </w:r>
            <w:r>
              <w:rPr>
                <w:rFonts w:hint="eastAsia" w:ascii="宋体" w:hAnsi="宋体" w:eastAsia="宋体" w:cs="宋体"/>
                <w:color w:val="auto"/>
                <w:kern w:val="2"/>
                <w:sz w:val="21"/>
                <w:szCs w:val="21"/>
                <w:lang w:bidi="ar"/>
              </w:rPr>
              <w:t>820mm±20mm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669</w:t>
            </w:r>
            <w:r>
              <w:rPr>
                <w:rFonts w:hint="eastAsia" w:ascii="宋体" w:hAnsi="宋体" w:eastAsia="宋体" w:cs="宋体"/>
                <w:color w:val="auto"/>
                <w:kern w:val="2"/>
                <w:sz w:val="21"/>
                <w:szCs w:val="21"/>
                <w:lang w:val="en-US" w:eastAsia="zh-Hans" w:bidi="ar"/>
              </w:rPr>
              <w:t>把</w:t>
            </w: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eastAsia="宋体" w:cs="宋体"/>
                <w:color w:val="auto"/>
                <w:kern w:val="2"/>
                <w:sz w:val="21"/>
                <w:szCs w:val="21"/>
                <w:lang w:bidi="ar"/>
              </w:rPr>
              <w:t>椅背及椅座：采用环保注压成型聚丙烯材质（食品级PP5），采用的PP粒子可溶性铅含量≤1mg/kg，可溶性镉含量≤1mg/kg，可溶性铬含量≤1mg/kg，可溶性汞含量≤1mg/kg（符合GB/T 32487-2016《塑料家具通用技术条件》标准）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bidi="ar"/>
              </w:rPr>
              <w:t>椅</w:t>
            </w:r>
            <w:r>
              <w:rPr>
                <w:rFonts w:hint="eastAsia" w:ascii="宋体" w:hAnsi="宋体" w:eastAsia="宋体" w:cs="宋体"/>
                <w:color w:val="auto"/>
                <w:kern w:val="2"/>
                <w:sz w:val="21"/>
                <w:szCs w:val="21"/>
                <w:lang w:val="en-US" w:eastAsia="zh-Hans" w:bidi="ar"/>
              </w:rPr>
              <w:t>腿</w:t>
            </w:r>
            <w:r>
              <w:rPr>
                <w:rFonts w:hint="eastAsia" w:ascii="宋体" w:hAnsi="宋体" w:eastAsia="宋体" w:cs="宋体"/>
                <w:color w:val="auto"/>
                <w:kern w:val="2"/>
                <w:sz w:val="21"/>
                <w:szCs w:val="21"/>
                <w:lang w:bidi="ar"/>
              </w:rPr>
              <w:t>：采用直径≥20mm，壁厚≥1.5mm厚的钢管椅腿，采用环氧树脂静电粉末喷涂工艺，涂层附着力≤1级，重金属含量可溶性铅≤3mg/kg，可溶性镉≤1mg/kg，可溶性铬≤1mg/kg，可溶性汞≤1mg/kg（符合HG/T 2006-2006《热固性粉末涂料》标准）；钢制框架采用优质一级冷轧钢板，并进行防油防锈处理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4.脚垫：</w:t>
            </w:r>
            <w:r>
              <w:rPr>
                <w:rFonts w:hint="eastAsia" w:ascii="宋体" w:hAnsi="宋体" w:eastAsia="宋体" w:cs="宋体"/>
                <w:color w:val="auto"/>
                <w:kern w:val="2"/>
                <w:sz w:val="21"/>
                <w:szCs w:val="21"/>
                <w:lang w:bidi="ar"/>
              </w:rPr>
              <w:t>塑胶脚垫，防滑降噪</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77"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bidi="ar"/>
              </w:rPr>
              <w:t>整体符合GB/T 32487-2016《塑料家具通用技术条件》标准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6.</w:t>
            </w:r>
            <w:r>
              <w:rPr>
                <w:rFonts w:hint="eastAsia" w:ascii="宋体" w:hAnsi="宋体" w:eastAsia="宋体" w:cs="宋体"/>
                <w:color w:val="auto"/>
                <w:kern w:val="2"/>
                <w:sz w:val="21"/>
                <w:szCs w:val="21"/>
                <w:lang w:bidi="ar"/>
              </w:rPr>
              <w:t>波形椅背造型，椅背中间开槽≥5mm宽的透气缝隙孔，同时椅背开槽不少于5条透气缝工艺处理，要求透气缝长度≥340mm；椅背在自然状态下可向后弯曲≥5度，符合人体工学，提高舒适度</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bidi="ar"/>
              </w:rPr>
              <w:t>椅背内置弹簧钢丝提供耐用支撑，可使椅背</w:t>
            </w:r>
            <w:r>
              <w:rPr>
                <w:rFonts w:hint="eastAsia" w:ascii="宋体" w:hAnsi="宋体" w:eastAsia="宋体" w:cs="宋体"/>
                <w:color w:val="auto"/>
                <w:kern w:val="2"/>
                <w:sz w:val="21"/>
                <w:szCs w:val="21"/>
                <w:lang w:val="en-US" w:eastAsia="zh-Hans" w:bidi="ar"/>
              </w:rPr>
              <w:t>向后</w:t>
            </w:r>
            <w:r>
              <w:rPr>
                <w:rFonts w:hint="eastAsia" w:ascii="宋体" w:hAnsi="宋体" w:eastAsia="宋体" w:cs="宋体"/>
                <w:color w:val="auto"/>
                <w:kern w:val="2"/>
                <w:sz w:val="21"/>
                <w:szCs w:val="21"/>
                <w:lang w:bidi="ar"/>
              </w:rPr>
              <w:t>弯曲≥25度，使用者可适度倾仰；椅背：内置直径≥4.5mm的铬硅合金弹簧钢丝，结构加强，防止椅背断裂</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val="en-US" w:eastAsia="zh-Hans" w:bidi="ar"/>
              </w:rPr>
              <w:t>椅座：采用悬瀑式设计，减少座面对腿部神经的挤压，防止久坐疲劳；承重能力</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eastAsia="zh-Hans" w:bidi="ar"/>
              </w:rPr>
              <w:t>1</w:t>
            </w:r>
            <w:r>
              <w:rPr>
                <w:rFonts w:hint="eastAsia" w:ascii="宋体" w:hAnsi="宋体" w:eastAsia="宋体" w:cs="宋体"/>
                <w:color w:val="auto"/>
                <w:kern w:val="2"/>
                <w:sz w:val="21"/>
                <w:szCs w:val="21"/>
                <w:lang w:val="en-US" w:eastAsia="zh-Hans" w:bidi="ar"/>
              </w:rPr>
              <w:t>50kg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418" w:hRule="atLeast"/>
          <w:jc w:val="center"/>
        </w:trPr>
        <w:tc>
          <w:tcPr>
            <w:tcW w:w="328" w:type="pct"/>
            <w:vMerge w:val="continue"/>
            <w:tcBorders>
              <w:left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9.</w:t>
            </w:r>
            <w:r>
              <w:rPr>
                <w:rFonts w:hint="eastAsia" w:ascii="宋体" w:hAnsi="宋体" w:eastAsia="宋体" w:cs="宋体"/>
                <w:color w:val="auto"/>
                <w:kern w:val="2"/>
                <w:sz w:val="21"/>
                <w:szCs w:val="21"/>
                <w:lang w:bidi="ar"/>
              </w:rPr>
              <w:t>椅背、椅座和框架多种颜色可选，并</w:t>
            </w:r>
            <w:r>
              <w:rPr>
                <w:rFonts w:hint="eastAsia" w:ascii="宋体" w:hAnsi="宋体" w:eastAsia="宋体" w:cs="宋体"/>
                <w:color w:val="auto"/>
                <w:kern w:val="2"/>
                <w:sz w:val="21"/>
                <w:szCs w:val="21"/>
                <w:lang w:val="en-US" w:eastAsia="zh-Hans" w:bidi="ar"/>
              </w:rPr>
              <w:t>可</w:t>
            </w:r>
            <w:r>
              <w:rPr>
                <w:rFonts w:hint="eastAsia" w:ascii="宋体" w:hAnsi="宋体" w:eastAsia="宋体" w:cs="宋体"/>
                <w:color w:val="auto"/>
                <w:kern w:val="2"/>
                <w:sz w:val="21"/>
                <w:szCs w:val="21"/>
                <w:lang w:bidi="ar"/>
              </w:rPr>
              <w:t>提供颜色样板供选择</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67" w:hRule="atLeast"/>
          <w:jc w:val="center"/>
        </w:trPr>
        <w:tc>
          <w:tcPr>
            <w:tcW w:w="328" w:type="pct"/>
            <w:vMerge w:val="continue"/>
            <w:tcBorders>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10.</w:t>
            </w:r>
            <w:r>
              <w:rPr>
                <w:rFonts w:hint="eastAsia" w:ascii="宋体" w:hAnsi="宋体" w:eastAsia="宋体" w:cs="宋体"/>
                <w:color w:val="auto"/>
                <w:kern w:val="2"/>
                <w:sz w:val="21"/>
                <w:szCs w:val="21"/>
                <w:lang w:bidi="ar"/>
              </w:rPr>
              <w:t>四腿支撑结构，稳固，可轻松堆叠，方便二次运输</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restart"/>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510" w:type="pct"/>
            <w:vMerge w:val="restart"/>
            <w:tcBorders>
              <w:top w:val="single" w:color="auto" w:sz="4" w:space="0"/>
              <w:left w:val="single" w:color="auto" w:sz="6"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学生</w:t>
            </w:r>
            <w:r>
              <w:rPr>
                <w:rFonts w:hint="eastAsia" w:ascii="宋体" w:hAnsi="宋体" w:eastAsia="宋体" w:cs="宋体"/>
                <w:color w:val="auto"/>
                <w:sz w:val="21"/>
                <w:szCs w:val="21"/>
                <w:highlight w:val="none"/>
              </w:rPr>
              <w:t>课椅</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有滚轮</w:t>
            </w:r>
            <w:r>
              <w:rPr>
                <w:rFonts w:hint="eastAsia" w:ascii="宋体" w:hAnsi="宋体" w:eastAsia="宋体" w:cs="宋体"/>
                <w:color w:val="auto"/>
                <w:sz w:val="21"/>
                <w:szCs w:val="21"/>
                <w:highlight w:val="none"/>
                <w:lang w:eastAsia="zh-Hans"/>
              </w:rPr>
              <w:t>）</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w:t>
            </w:r>
            <w:r>
              <w:rPr>
                <w:rFonts w:hint="eastAsia" w:ascii="宋体" w:hAnsi="宋体" w:eastAsia="宋体" w:cs="宋体"/>
                <w:color w:val="auto"/>
                <w:kern w:val="2"/>
                <w:sz w:val="21"/>
                <w:szCs w:val="21"/>
                <w:lang w:bidi="ar"/>
              </w:rPr>
              <w:t>尺寸：</w:t>
            </w:r>
            <w:r>
              <w:rPr>
                <w:rFonts w:hint="eastAsia" w:ascii="宋体" w:hAnsi="宋体" w:eastAsia="宋体" w:cs="宋体"/>
                <w:color w:val="auto"/>
                <w:kern w:val="2"/>
                <w:sz w:val="21"/>
                <w:szCs w:val="21"/>
                <w:lang w:val="en-US" w:eastAsia="zh-Hans" w:bidi="ar"/>
              </w:rPr>
              <w:t>宽</w:t>
            </w:r>
            <w:r>
              <w:rPr>
                <w:rFonts w:hint="eastAsia" w:ascii="宋体" w:hAnsi="宋体" w:eastAsia="宋体" w:cs="宋体"/>
                <w:color w:val="auto"/>
                <w:kern w:val="2"/>
                <w:sz w:val="21"/>
                <w:szCs w:val="21"/>
                <w:lang w:bidi="ar"/>
              </w:rPr>
              <w:t>530mm±20mm×</w:t>
            </w:r>
            <w:r>
              <w:rPr>
                <w:rFonts w:hint="eastAsia" w:ascii="宋体" w:hAnsi="宋体" w:eastAsia="宋体" w:cs="宋体"/>
                <w:color w:val="auto"/>
                <w:kern w:val="2"/>
                <w:sz w:val="21"/>
                <w:szCs w:val="21"/>
                <w:lang w:val="en-US" w:eastAsia="zh-Hans" w:bidi="ar"/>
              </w:rPr>
              <w:t>深</w:t>
            </w:r>
            <w:r>
              <w:rPr>
                <w:rFonts w:hint="eastAsia" w:ascii="宋体" w:hAnsi="宋体" w:eastAsia="宋体" w:cs="宋体"/>
                <w:color w:val="auto"/>
                <w:kern w:val="2"/>
                <w:sz w:val="21"/>
                <w:szCs w:val="21"/>
                <w:lang w:bidi="ar"/>
              </w:rPr>
              <w:t>550mm±20mm×</w:t>
            </w:r>
            <w:r>
              <w:rPr>
                <w:rFonts w:hint="eastAsia" w:ascii="宋体" w:hAnsi="宋体" w:eastAsia="宋体" w:cs="宋体"/>
                <w:color w:val="auto"/>
                <w:kern w:val="2"/>
                <w:sz w:val="21"/>
                <w:szCs w:val="21"/>
                <w:lang w:val="en-US" w:eastAsia="zh-Hans" w:bidi="ar"/>
              </w:rPr>
              <w:t>高</w:t>
            </w:r>
            <w:r>
              <w:rPr>
                <w:rFonts w:hint="eastAsia" w:ascii="宋体" w:hAnsi="宋体" w:eastAsia="宋体" w:cs="宋体"/>
                <w:color w:val="auto"/>
                <w:kern w:val="2"/>
                <w:sz w:val="21"/>
                <w:szCs w:val="21"/>
                <w:lang w:bidi="ar"/>
              </w:rPr>
              <w:t>820mm±20mm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360</w:t>
            </w:r>
            <w:r>
              <w:rPr>
                <w:rFonts w:hint="eastAsia" w:ascii="宋体" w:hAnsi="宋体" w:eastAsia="宋体" w:cs="宋体"/>
                <w:color w:val="auto"/>
                <w:kern w:val="2"/>
                <w:sz w:val="21"/>
                <w:szCs w:val="21"/>
                <w:lang w:val="en-US" w:eastAsia="zh-Hans" w:bidi="ar"/>
              </w:rPr>
              <w:t>把</w:t>
            </w: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eastAsia="宋体" w:cs="宋体"/>
                <w:color w:val="auto"/>
                <w:kern w:val="2"/>
                <w:sz w:val="21"/>
                <w:szCs w:val="21"/>
                <w:lang w:bidi="ar"/>
              </w:rPr>
              <w:t>椅背及椅座：采用环保注压成型聚丙烯材质（</w:t>
            </w:r>
            <w:r>
              <w:rPr>
                <w:rFonts w:hint="eastAsia" w:ascii="宋体" w:hAnsi="宋体" w:eastAsia="宋体" w:cs="宋体"/>
                <w:color w:val="auto"/>
                <w:kern w:val="2"/>
                <w:sz w:val="21"/>
                <w:szCs w:val="21"/>
                <w:lang w:val="en-US" w:eastAsia="zh-Hans" w:bidi="ar"/>
              </w:rPr>
              <w:t>食品级</w:t>
            </w:r>
            <w:r>
              <w:rPr>
                <w:rFonts w:hint="eastAsia" w:ascii="宋体" w:hAnsi="宋体" w:eastAsia="宋体" w:cs="宋体"/>
                <w:color w:val="auto"/>
                <w:kern w:val="2"/>
                <w:sz w:val="21"/>
                <w:szCs w:val="21"/>
                <w:lang w:bidi="ar"/>
              </w:rPr>
              <w:t>PP5），采用的PP粒子可溶性铅含量≤1mg/kg，可溶性镉含量≤1mg/kg，可溶性铬含量≤1mg/kg，可溶性汞含量≤1mg/kg（符合GB/T 32487-2016《塑料家具通用技术条件》标准）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bidi="ar"/>
              </w:rPr>
              <w:t>椅</w:t>
            </w:r>
            <w:r>
              <w:rPr>
                <w:rFonts w:hint="eastAsia" w:ascii="宋体" w:hAnsi="宋体" w:eastAsia="宋体" w:cs="宋体"/>
                <w:color w:val="auto"/>
                <w:kern w:val="2"/>
                <w:sz w:val="21"/>
                <w:szCs w:val="21"/>
                <w:lang w:val="en-US" w:eastAsia="zh-Hans" w:bidi="ar"/>
              </w:rPr>
              <w:t>腿</w:t>
            </w:r>
            <w:r>
              <w:rPr>
                <w:rFonts w:hint="eastAsia" w:ascii="宋体" w:hAnsi="宋体" w:eastAsia="宋体" w:cs="宋体"/>
                <w:color w:val="auto"/>
                <w:kern w:val="2"/>
                <w:sz w:val="21"/>
                <w:szCs w:val="21"/>
                <w:lang w:bidi="ar"/>
              </w:rPr>
              <w:t>：采用直径≥20mm，壁厚≥1.5mm厚的钢管椅腿，采用环氧树脂静电粉末喷涂工艺，涂层附着力≤1级，重金属含量可溶性铅≤3mg/kg，可溶性镉≤1mg/kg，可溶性铬≤1mg/kg，可溶性汞≤1mg/kg（符合HG/T 2006-2006《热固性粉末涂料》标准）；钢制框架采用优质一级冷轧钢板，并进行防油防锈处理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eastAsia="宋体" w:cs="宋体"/>
                <w:color w:val="auto"/>
                <w:kern w:val="2"/>
                <w:sz w:val="21"/>
                <w:szCs w:val="21"/>
                <w:lang w:bidi="ar"/>
              </w:rPr>
              <w:t>椅轮：采用</w:t>
            </w:r>
            <w:r>
              <w:rPr>
                <w:rFonts w:hint="eastAsia" w:ascii="宋体" w:hAnsi="宋体" w:eastAsia="宋体" w:cs="宋体"/>
                <w:color w:val="auto"/>
                <w:kern w:val="2"/>
                <w:sz w:val="21"/>
                <w:szCs w:val="21"/>
                <w:lang w:val="en-US" w:eastAsia="zh-Hans" w:bidi="ar"/>
              </w:rPr>
              <w:t>超静音</w:t>
            </w:r>
            <w:r>
              <w:rPr>
                <w:rFonts w:hint="eastAsia" w:ascii="宋体" w:hAnsi="宋体" w:eastAsia="宋体" w:cs="宋体"/>
                <w:color w:val="auto"/>
                <w:kern w:val="2"/>
                <w:sz w:val="21"/>
                <w:szCs w:val="21"/>
                <w:lang w:bidi="ar"/>
              </w:rPr>
              <w:t>尼龙滑轮（符合QB/T 2280-2016《办公家具 办公椅》标准）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90"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bidi="ar"/>
              </w:rPr>
              <w:t>整体符合GB/T 32487-2016《塑料家具通用技术条件》标准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6.</w:t>
            </w:r>
            <w:r>
              <w:rPr>
                <w:rFonts w:hint="eastAsia" w:ascii="宋体" w:hAnsi="宋体" w:eastAsia="宋体" w:cs="宋体"/>
                <w:color w:val="auto"/>
                <w:kern w:val="2"/>
                <w:sz w:val="21"/>
                <w:szCs w:val="21"/>
                <w:lang w:bidi="ar"/>
              </w:rPr>
              <w:t>波形椅背造型，椅背中间开槽≥5mm宽的透气缝隙孔，同时椅背开槽不少于5条透气缝工艺处理，要求透气缝长度≥340mm；椅背在自然状态下可向后弯曲≥5度，符合人体工学，提高舒适度</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bidi="ar"/>
              </w:rPr>
              <w:t>椅背内置弹簧钢丝提供耐用支撑，可使椅背</w:t>
            </w:r>
            <w:r>
              <w:rPr>
                <w:rFonts w:hint="eastAsia" w:ascii="宋体" w:hAnsi="宋体" w:eastAsia="宋体" w:cs="宋体"/>
                <w:color w:val="auto"/>
                <w:kern w:val="2"/>
                <w:sz w:val="21"/>
                <w:szCs w:val="21"/>
                <w:lang w:val="en-US" w:eastAsia="zh-Hans" w:bidi="ar"/>
              </w:rPr>
              <w:t>向后</w:t>
            </w:r>
            <w:r>
              <w:rPr>
                <w:rFonts w:hint="eastAsia" w:ascii="宋体" w:hAnsi="宋体" w:eastAsia="宋体" w:cs="宋体"/>
                <w:color w:val="auto"/>
                <w:kern w:val="2"/>
                <w:sz w:val="21"/>
                <w:szCs w:val="21"/>
                <w:lang w:bidi="ar"/>
              </w:rPr>
              <w:t>弯曲≥25度，使用者可适度倾仰；椅背：内置直径≥4.5mm的铬硅合金弹簧钢丝，结构加强，防止椅背断裂</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val="en-US" w:eastAsia="zh-Hans" w:bidi="ar"/>
              </w:rPr>
              <w:t>椅座：采用悬瀑式设计，减少座面对腿部神经的挤压，防止久坐疲劳；承重能力</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eastAsia="zh-Hans" w:bidi="ar"/>
              </w:rPr>
              <w:t>1</w:t>
            </w:r>
            <w:r>
              <w:rPr>
                <w:rFonts w:hint="eastAsia" w:ascii="宋体" w:hAnsi="宋体" w:eastAsia="宋体" w:cs="宋体"/>
                <w:color w:val="auto"/>
                <w:kern w:val="2"/>
                <w:sz w:val="21"/>
                <w:szCs w:val="21"/>
                <w:lang w:val="en-US" w:eastAsia="zh-Hans" w:bidi="ar"/>
              </w:rPr>
              <w:t>50kg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65"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9.</w:t>
            </w:r>
            <w:r>
              <w:rPr>
                <w:rFonts w:hint="eastAsia" w:ascii="宋体" w:hAnsi="宋体" w:eastAsia="宋体" w:cs="宋体"/>
                <w:color w:val="auto"/>
                <w:kern w:val="2"/>
                <w:sz w:val="21"/>
                <w:szCs w:val="21"/>
                <w:lang w:bidi="ar"/>
              </w:rPr>
              <w:t>椅背、椅座和框架多种颜色可选，并</w:t>
            </w:r>
            <w:r>
              <w:rPr>
                <w:rFonts w:hint="eastAsia" w:ascii="宋体" w:hAnsi="宋体" w:eastAsia="宋体" w:cs="宋体"/>
                <w:color w:val="auto"/>
                <w:kern w:val="2"/>
                <w:sz w:val="21"/>
                <w:szCs w:val="21"/>
                <w:lang w:val="en-US" w:eastAsia="zh-Hans" w:bidi="ar"/>
              </w:rPr>
              <w:t>可</w:t>
            </w:r>
            <w:r>
              <w:rPr>
                <w:rFonts w:hint="eastAsia" w:ascii="宋体" w:hAnsi="宋体" w:eastAsia="宋体" w:cs="宋体"/>
                <w:color w:val="auto"/>
                <w:kern w:val="2"/>
                <w:sz w:val="21"/>
                <w:szCs w:val="21"/>
                <w:lang w:bidi="ar"/>
              </w:rPr>
              <w:t>提供颜色样板供选择</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07" w:hRule="atLeast"/>
          <w:jc w:val="center"/>
        </w:trPr>
        <w:tc>
          <w:tcPr>
            <w:tcW w:w="328" w:type="pct"/>
            <w:vMerge w:val="continue"/>
            <w:tcBorders>
              <w:top w:val="single" w:color="auto" w:sz="4" w:space="0"/>
              <w:left w:val="single" w:color="auto" w:sz="4"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10.</w:t>
            </w:r>
            <w:r>
              <w:rPr>
                <w:rFonts w:hint="eastAsia" w:ascii="宋体" w:hAnsi="宋体" w:eastAsia="宋体" w:cs="宋体"/>
                <w:color w:val="auto"/>
                <w:kern w:val="2"/>
                <w:sz w:val="21"/>
                <w:szCs w:val="21"/>
                <w:lang w:bidi="ar"/>
              </w:rPr>
              <w:t>四腿支撑结构，稳固，可轻松堆叠，方便二次运输</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restart"/>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510" w:type="pct"/>
            <w:vMerge w:val="restart"/>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研讨</w:t>
            </w:r>
            <w:r>
              <w:rPr>
                <w:rFonts w:hint="eastAsia" w:ascii="宋体" w:hAnsi="宋体" w:eastAsia="宋体" w:cs="宋体"/>
                <w:color w:val="auto"/>
                <w:sz w:val="21"/>
                <w:szCs w:val="21"/>
                <w:highlight w:val="none"/>
                <w:lang w:val="en-US" w:eastAsia="zh-Hans"/>
              </w:rPr>
              <w:t>课椅</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w:t>
            </w:r>
            <w:r>
              <w:rPr>
                <w:rFonts w:hint="eastAsia" w:ascii="宋体" w:hAnsi="宋体" w:eastAsia="宋体" w:cs="宋体"/>
                <w:color w:val="auto"/>
                <w:kern w:val="2"/>
                <w:sz w:val="21"/>
                <w:szCs w:val="21"/>
                <w:lang w:val="en-US" w:eastAsia="zh-Hans" w:bidi="ar"/>
              </w:rPr>
              <w:t>尺寸：宽489mm</w:t>
            </w:r>
            <w:r>
              <w:rPr>
                <w:rFonts w:hint="eastAsia" w:ascii="宋体" w:hAnsi="宋体" w:eastAsia="宋体" w:cs="宋体"/>
                <w:color w:val="auto"/>
                <w:kern w:val="2"/>
                <w:sz w:val="21"/>
                <w:szCs w:val="21"/>
                <w:lang w:bidi="ar"/>
              </w:rPr>
              <w:t>±20mm</w:t>
            </w:r>
            <w:r>
              <w:rPr>
                <w:rFonts w:hint="eastAsia" w:ascii="宋体" w:hAnsi="宋体" w:eastAsia="宋体" w:cs="宋体"/>
                <w:color w:val="auto"/>
                <w:kern w:val="2"/>
                <w:sz w:val="21"/>
                <w:szCs w:val="21"/>
                <w:lang w:val="en-US" w:eastAsia="zh-Hans" w:bidi="ar"/>
              </w:rPr>
              <w:t>*深540mm</w:t>
            </w:r>
            <w:r>
              <w:rPr>
                <w:rFonts w:hint="eastAsia" w:ascii="宋体" w:hAnsi="宋体" w:eastAsia="宋体" w:cs="宋体"/>
                <w:color w:val="auto"/>
                <w:kern w:val="2"/>
                <w:sz w:val="21"/>
                <w:szCs w:val="21"/>
                <w:lang w:bidi="ar"/>
              </w:rPr>
              <w:t>±20mm</w:t>
            </w:r>
            <w:r>
              <w:rPr>
                <w:rFonts w:hint="eastAsia" w:ascii="宋体" w:hAnsi="宋体" w:eastAsia="宋体" w:cs="宋体"/>
                <w:color w:val="auto"/>
                <w:kern w:val="2"/>
                <w:sz w:val="21"/>
                <w:szCs w:val="21"/>
                <w:lang w:val="en-US" w:eastAsia="zh-Hans" w:bidi="ar"/>
              </w:rPr>
              <w:t>*高800mm</w:t>
            </w:r>
            <w:r>
              <w:rPr>
                <w:rFonts w:hint="eastAsia" w:ascii="宋体" w:hAnsi="宋体" w:eastAsia="宋体" w:cs="宋体"/>
                <w:color w:val="auto"/>
                <w:kern w:val="2"/>
                <w:sz w:val="21"/>
                <w:szCs w:val="21"/>
                <w:lang w:bidi="ar"/>
              </w:rPr>
              <w:t>±20mm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20</w:t>
            </w:r>
            <w:r>
              <w:rPr>
                <w:rFonts w:hint="eastAsia" w:ascii="宋体" w:hAnsi="宋体" w:eastAsia="宋体" w:cs="宋体"/>
                <w:color w:val="auto"/>
                <w:kern w:val="2"/>
                <w:sz w:val="21"/>
                <w:szCs w:val="21"/>
                <w:lang w:val="en-US" w:eastAsia="zh-Hans" w:bidi="ar"/>
              </w:rPr>
              <w:t>把</w:t>
            </w: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eastAsia="宋体" w:cs="宋体"/>
                <w:color w:val="auto"/>
                <w:kern w:val="2"/>
                <w:sz w:val="21"/>
                <w:szCs w:val="21"/>
                <w:lang w:val="en-US" w:eastAsia="zh-Hans" w:bidi="ar"/>
              </w:rPr>
              <w:t>椅背及椅座：采用环保优质的聚丙烯（食品级PP5）材质，并有明确PP5标识</w:t>
            </w:r>
            <w:r>
              <w:rPr>
                <w:rFonts w:hint="eastAsia" w:ascii="宋体" w:hAnsi="宋体" w:eastAsia="宋体" w:cs="宋体"/>
                <w:color w:val="auto"/>
                <w:kern w:val="2"/>
                <w:sz w:val="21"/>
                <w:szCs w:val="21"/>
                <w:lang w:val="en-US" w:eastAsia="zh-CN" w:bidi="ar"/>
              </w:rPr>
              <w:t>，</w:t>
            </w:r>
            <w:r>
              <w:rPr>
                <w:rFonts w:hint="eastAsia" w:ascii="宋体" w:hAnsi="宋体" w:eastAsia="宋体" w:cs="宋体"/>
                <w:color w:val="auto"/>
                <w:kern w:val="2"/>
                <w:sz w:val="21"/>
                <w:szCs w:val="21"/>
                <w:lang w:val="en-US" w:eastAsia="zh-Hans" w:bidi="ar"/>
              </w:rPr>
              <w:t>环保无毒无臭无味，耐热，耐腐蚀，易清洁，抗静电，能在100度以上温度进行消毒杀菌，100％可回收利用，符合人体工学设计。椅背要求内置直径</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val="en-US" w:eastAsia="zh-Hans" w:bidi="ar"/>
              </w:rPr>
              <w:t>4.5mm的铬硅合金弹簧钢丝，结构加强，防止椅背断裂</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bidi="ar"/>
              </w:rPr>
              <w:t>框架：焊接构件，主要构成为直径≥11mm实心钢材弯曲成形。一个宽度≥5mm，厚度≥2.5mm的支撑钢板位于椅座下方，增加支撑强度</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51"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eastAsia="宋体" w:cs="宋体"/>
                <w:color w:val="auto"/>
                <w:kern w:val="2"/>
                <w:sz w:val="21"/>
                <w:szCs w:val="21"/>
                <w:lang w:val="en-US" w:eastAsia="zh-Hans" w:bidi="ar"/>
              </w:rPr>
              <w:t>脚垫：尼龙塑胶脚垫，防滑防磨损</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77"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bidi="ar"/>
              </w:rPr>
              <w:t>搭配堆叠小推车，小推车上可堆叠不少于38把椅子</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6.</w:t>
            </w:r>
            <w:r>
              <w:rPr>
                <w:rFonts w:hint="eastAsia" w:ascii="宋体" w:hAnsi="宋体" w:eastAsia="宋体" w:cs="宋体"/>
                <w:color w:val="auto"/>
                <w:kern w:val="2"/>
                <w:sz w:val="21"/>
                <w:szCs w:val="21"/>
                <w:lang w:val="en-US" w:eastAsia="zh-Hans" w:bidi="ar"/>
              </w:rPr>
              <w:t>椅背颜色可选：草绿、天蓝、辣椒红、深蓝、暖灰、橙色、黄色</w:t>
            </w:r>
            <w:r>
              <w:rPr>
                <w:rFonts w:hint="eastAsia" w:ascii="宋体" w:hAnsi="宋体" w:eastAsia="宋体" w:cs="宋体"/>
                <w:color w:val="auto"/>
                <w:kern w:val="2"/>
                <w:sz w:val="21"/>
                <w:szCs w:val="21"/>
                <w:lang w:val="en-US" w:eastAsia="zh-CN" w:bidi="ar"/>
              </w:rPr>
              <w:t>等</w:t>
            </w:r>
            <w:r>
              <w:rPr>
                <w:rFonts w:hint="eastAsia" w:ascii="宋体" w:hAnsi="宋体" w:eastAsia="宋体" w:cs="宋体"/>
                <w:color w:val="auto"/>
                <w:kern w:val="2"/>
                <w:sz w:val="21"/>
                <w:szCs w:val="21"/>
                <w:lang w:val="en-US" w:eastAsia="zh-Hans" w:bidi="ar"/>
              </w:rPr>
              <w:t>，适应不同的空间色调</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43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val="en-US" w:eastAsia="zh-Hans" w:bidi="ar"/>
              </w:rPr>
              <w:t>椭圆形扣手设计，方便移动，拿取</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335"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val="en-US" w:eastAsia="zh-Hans" w:bidi="ar"/>
              </w:rPr>
              <w:t>雪橇型框架，承重能力</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eastAsia="zh-Hans" w:bidi="ar"/>
              </w:rPr>
              <w:t>1</w:t>
            </w:r>
            <w:r>
              <w:rPr>
                <w:rFonts w:hint="eastAsia" w:ascii="宋体" w:hAnsi="宋体" w:eastAsia="宋体" w:cs="宋体"/>
                <w:color w:val="auto"/>
                <w:kern w:val="2"/>
                <w:sz w:val="21"/>
                <w:szCs w:val="21"/>
                <w:lang w:val="en-US" w:eastAsia="zh-Hans" w:bidi="ar"/>
              </w:rPr>
              <w:t>50kg</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restart"/>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510" w:type="pct"/>
            <w:vMerge w:val="restart"/>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Hans"/>
              </w:rPr>
              <w:t>教师椅</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w:t>
            </w:r>
            <w:r>
              <w:rPr>
                <w:rFonts w:hint="eastAsia" w:ascii="宋体" w:hAnsi="宋体" w:eastAsia="宋体" w:cs="宋体"/>
                <w:color w:val="auto"/>
                <w:kern w:val="2"/>
                <w:sz w:val="21"/>
                <w:szCs w:val="21"/>
                <w:lang w:val="en-US" w:eastAsia="zh-Hans" w:bidi="ar"/>
              </w:rPr>
              <w:t>尺寸：699mm</w:t>
            </w:r>
            <w:r>
              <w:rPr>
                <w:rFonts w:hint="eastAsia" w:ascii="宋体" w:hAnsi="宋体" w:eastAsia="宋体" w:cs="宋体"/>
                <w:color w:val="auto"/>
                <w:kern w:val="2"/>
                <w:sz w:val="21"/>
                <w:szCs w:val="21"/>
                <w:lang w:bidi="ar"/>
              </w:rPr>
              <w:t>±20mm</w:t>
            </w:r>
            <w:r>
              <w:rPr>
                <w:rFonts w:hint="eastAsia" w:ascii="宋体" w:hAnsi="宋体" w:eastAsia="宋体" w:cs="宋体"/>
                <w:color w:val="auto"/>
                <w:kern w:val="2"/>
                <w:sz w:val="21"/>
                <w:szCs w:val="21"/>
                <w:lang w:val="en-US" w:eastAsia="zh-Hans" w:bidi="ar"/>
              </w:rPr>
              <w:t>*699mm</w:t>
            </w:r>
            <w:r>
              <w:rPr>
                <w:rFonts w:hint="eastAsia" w:ascii="宋体" w:hAnsi="宋体" w:eastAsia="宋体" w:cs="宋体"/>
                <w:color w:val="auto"/>
                <w:kern w:val="2"/>
                <w:sz w:val="21"/>
                <w:szCs w:val="21"/>
                <w:lang w:bidi="ar"/>
              </w:rPr>
              <w:t>±20mm</w:t>
            </w:r>
            <w:r>
              <w:rPr>
                <w:rFonts w:hint="eastAsia" w:ascii="宋体" w:hAnsi="宋体" w:eastAsia="宋体" w:cs="宋体"/>
                <w:color w:val="auto"/>
                <w:kern w:val="2"/>
                <w:sz w:val="21"/>
                <w:szCs w:val="21"/>
                <w:lang w:val="en-US" w:eastAsia="zh-Hans" w:bidi="ar"/>
              </w:rPr>
              <w:t>*902~1092mm</w:t>
            </w:r>
            <w:r>
              <w:rPr>
                <w:rFonts w:hint="eastAsia" w:ascii="宋体" w:hAnsi="宋体" w:eastAsia="宋体" w:cs="宋体"/>
                <w:color w:val="auto"/>
                <w:kern w:val="2"/>
                <w:sz w:val="21"/>
                <w:szCs w:val="21"/>
                <w:lang w:bidi="ar"/>
              </w:rPr>
              <w:t>±20mm</w:t>
            </w:r>
          </w:p>
        </w:tc>
        <w:tc>
          <w:tcPr>
            <w:tcW w:w="488" w:type="pct"/>
            <w:vMerge w:val="restart"/>
            <w:tcBorders>
              <w:top w:val="single" w:color="auto" w:sz="6" w:space="0"/>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65</w:t>
            </w:r>
            <w:r>
              <w:rPr>
                <w:rFonts w:hint="eastAsia" w:ascii="宋体" w:hAnsi="宋体" w:eastAsia="宋体" w:cs="宋体"/>
                <w:color w:val="auto"/>
                <w:kern w:val="2"/>
                <w:sz w:val="21"/>
                <w:szCs w:val="21"/>
                <w:lang w:val="en-US" w:eastAsia="zh-Hans" w:bidi="ar"/>
              </w:rPr>
              <w:t>把</w:t>
            </w: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2.</w:t>
            </w:r>
            <w:r>
              <w:rPr>
                <w:rFonts w:hint="eastAsia" w:ascii="宋体" w:hAnsi="宋体" w:eastAsia="宋体" w:cs="宋体"/>
                <w:color w:val="auto"/>
                <w:kern w:val="2"/>
                <w:sz w:val="21"/>
                <w:szCs w:val="21"/>
                <w:lang w:bidi="ar"/>
              </w:rPr>
              <w:t>椅背及椅座：采用环保注压成型聚丙烯材质（</w:t>
            </w:r>
            <w:r>
              <w:rPr>
                <w:rFonts w:hint="eastAsia" w:ascii="宋体" w:hAnsi="宋体" w:eastAsia="宋体" w:cs="宋体"/>
                <w:color w:val="auto"/>
                <w:kern w:val="2"/>
                <w:sz w:val="21"/>
                <w:szCs w:val="21"/>
                <w:lang w:val="en-US" w:eastAsia="zh-Hans" w:bidi="ar"/>
              </w:rPr>
              <w:t>食品级</w:t>
            </w:r>
            <w:r>
              <w:rPr>
                <w:rFonts w:hint="eastAsia" w:ascii="宋体" w:hAnsi="宋体" w:eastAsia="宋体" w:cs="宋体"/>
                <w:color w:val="auto"/>
                <w:kern w:val="2"/>
                <w:sz w:val="21"/>
                <w:szCs w:val="21"/>
                <w:lang w:bidi="ar"/>
              </w:rPr>
              <w:t>PP5）</w:t>
            </w:r>
            <w:r>
              <w:rPr>
                <w:rFonts w:hint="eastAsia" w:ascii="宋体" w:hAnsi="宋体" w:eastAsia="宋体" w:cs="宋体"/>
                <w:color w:val="auto"/>
                <w:kern w:val="2"/>
                <w:sz w:val="21"/>
                <w:szCs w:val="21"/>
                <w:lang w:eastAsia="zh-Hans" w:bidi="ar"/>
              </w:rPr>
              <w:t>，</w:t>
            </w:r>
            <w:r>
              <w:rPr>
                <w:rFonts w:hint="eastAsia" w:ascii="宋体" w:hAnsi="宋体" w:eastAsia="宋体" w:cs="宋体"/>
                <w:color w:val="auto"/>
                <w:kern w:val="2"/>
                <w:sz w:val="21"/>
                <w:szCs w:val="21"/>
                <w:lang w:bidi="ar"/>
              </w:rPr>
              <w:t>采用的PP粒子可溶性铅含量≤1mg/kg，可溶性镉含量≤1mg/kg，可溶性铬含量≤1mg/kg，可溶性汞含量≤1mg/kg（符合GB/T 32487-2016《塑料家具通用技术条件》标准）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3.</w:t>
            </w:r>
            <w:r>
              <w:rPr>
                <w:rFonts w:hint="eastAsia" w:ascii="宋体" w:hAnsi="宋体" w:eastAsia="宋体" w:cs="宋体"/>
                <w:color w:val="auto"/>
                <w:kern w:val="2"/>
                <w:sz w:val="21"/>
                <w:szCs w:val="21"/>
                <w:lang w:val="en-US" w:eastAsia="zh-Hans" w:bidi="ar"/>
              </w:rPr>
              <w:t>气压棒：优质气压棒；行程不低于190mm，黑色PP三段式防尘罩；</w:t>
            </w:r>
            <w:r>
              <w:rPr>
                <w:rFonts w:hint="eastAsia" w:ascii="宋体" w:hAnsi="宋体" w:eastAsia="宋体" w:cs="宋体"/>
                <w:color w:val="auto"/>
                <w:kern w:val="2"/>
                <w:sz w:val="21"/>
                <w:szCs w:val="21"/>
                <w:lang w:bidi="ar"/>
              </w:rPr>
              <w:t>气弹簧经-30℃和60℃高低温储存后，公称力Fa衰减量应≤1.0%，高低温性能试验后的气弹簧，再进行30×10⁴次循环寿命测试，Fa衰减量应≤15.5%（符合GB/T 29525-2013《座椅升降气弹簧 技术条件》标准）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4.</w:t>
            </w:r>
            <w:r>
              <w:rPr>
                <w:rFonts w:hint="eastAsia" w:ascii="宋体" w:hAnsi="宋体" w:eastAsia="宋体" w:cs="宋体"/>
                <w:color w:val="auto"/>
                <w:kern w:val="2"/>
                <w:sz w:val="21"/>
                <w:szCs w:val="21"/>
                <w:lang w:val="en-US" w:eastAsia="zh-Hans" w:bidi="ar"/>
              </w:rPr>
              <w:t>五星脚：树脂五星脚，可选硬质脚轮和超静音软质尼龙脚轮，适合不同的地板材质加工面；椅轮</w:t>
            </w:r>
            <w:r>
              <w:rPr>
                <w:rFonts w:hint="eastAsia" w:ascii="宋体" w:hAnsi="宋体" w:eastAsia="宋体" w:cs="宋体"/>
                <w:color w:val="auto"/>
                <w:kern w:val="2"/>
                <w:sz w:val="21"/>
                <w:szCs w:val="21"/>
                <w:lang w:bidi="ar"/>
              </w:rPr>
              <w:t>（符合QB/T 2280-2016《办公家具办公椅》标准）；</w:t>
            </w:r>
            <w:r>
              <w:rPr>
                <w:rFonts w:hint="eastAsia" w:ascii="宋体" w:hAnsi="宋体" w:eastAsia="宋体" w:cs="宋体"/>
                <w:color w:val="auto"/>
                <w:kern w:val="2"/>
                <w:sz w:val="21"/>
                <w:szCs w:val="21"/>
                <w:lang w:val="en-US" w:eastAsia="zh-Hans" w:bidi="ar"/>
              </w:rPr>
              <w:t>承重</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val="en-US" w:eastAsia="zh-Hans" w:bidi="ar"/>
              </w:rPr>
              <w:t>350kg，符合1350kg瞬间重压测试</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5.</w:t>
            </w:r>
            <w:r>
              <w:rPr>
                <w:rFonts w:hint="eastAsia" w:ascii="宋体" w:hAnsi="宋体" w:eastAsia="宋体" w:cs="宋体"/>
                <w:color w:val="auto"/>
                <w:kern w:val="2"/>
                <w:sz w:val="21"/>
                <w:szCs w:val="21"/>
                <w:lang w:val="en-US" w:eastAsia="zh-Hans" w:bidi="ar"/>
              </w:rPr>
              <w:t>坐垫面料： 采用环保优质人造PU皮革，防水防污防菌，质感需柔和，抗划、耐脏性能好。包覆面料需平服饱满，松紧均匀，不允许有皱褶、脱线、漏色等缺陷，针脚细腻，工艺性皱褶线条应均匀顺直，层次分明。需要提供由投标单位送检的相应的面料检测报告，需包含防水、抗菌、耐磨等检测项；皮革要求耐磨转数</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eastAsia="zh-Hans" w:bidi="ar"/>
              </w:rPr>
              <w:t>50</w:t>
            </w:r>
            <w:r>
              <w:rPr>
                <w:rFonts w:hint="eastAsia" w:ascii="宋体" w:hAnsi="宋体" w:eastAsia="宋体" w:cs="宋体"/>
                <w:color w:val="auto"/>
                <w:kern w:val="2"/>
                <w:sz w:val="21"/>
                <w:szCs w:val="21"/>
                <w:lang w:val="en-US" w:eastAsia="zh-Hans" w:bidi="ar"/>
              </w:rPr>
              <w:t>万次</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6.</w:t>
            </w:r>
            <w:r>
              <w:rPr>
                <w:rFonts w:hint="eastAsia" w:ascii="宋体" w:hAnsi="宋体" w:eastAsia="宋体" w:cs="宋体"/>
                <w:color w:val="auto"/>
                <w:kern w:val="2"/>
                <w:sz w:val="21"/>
                <w:szCs w:val="21"/>
                <w:lang w:bidi="ar"/>
              </w:rPr>
              <w:t>阻燃海棉，回弹率≥45%，拉伸强度≥100kPa，密度≥45kg/m³，甲醛释放量≤0.025mg/m²h，需通过GB 17927.1-2011《软体家具床垫和沙发抗引燃特性的评定第1部分：阴燃的香烟》标准）</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7.</w:t>
            </w:r>
            <w:r>
              <w:rPr>
                <w:rFonts w:hint="eastAsia" w:ascii="宋体" w:hAnsi="宋体" w:eastAsia="宋体" w:cs="宋体"/>
                <w:color w:val="auto"/>
                <w:kern w:val="2"/>
                <w:sz w:val="21"/>
                <w:szCs w:val="21"/>
                <w:lang w:val="en-US" w:eastAsia="zh-Hans" w:bidi="ar"/>
              </w:rPr>
              <w:t>脚踩圆盘</w:t>
            </w:r>
            <w:r>
              <w:rPr>
                <w:rFonts w:hint="eastAsia" w:ascii="宋体" w:hAnsi="宋体" w:eastAsia="宋体" w:cs="宋体"/>
                <w:color w:val="auto"/>
                <w:kern w:val="2"/>
                <w:sz w:val="21"/>
                <w:szCs w:val="21"/>
                <w:lang w:val="en-US" w:eastAsia="zh-CN" w:bidi="ar"/>
              </w:rPr>
              <w:t>：</w:t>
            </w:r>
            <w:r>
              <w:rPr>
                <w:rFonts w:hint="eastAsia" w:ascii="宋体" w:hAnsi="宋体" w:eastAsia="宋体" w:cs="宋体"/>
                <w:color w:val="auto"/>
                <w:kern w:val="2"/>
                <w:sz w:val="21"/>
                <w:szCs w:val="21"/>
                <w:lang w:val="en-US" w:eastAsia="zh-Hans" w:bidi="ar"/>
              </w:rPr>
              <w:t>采用镀铬冷轧钢管，钢管直径</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val="en-US" w:eastAsia="zh-Hans" w:bidi="ar"/>
              </w:rPr>
              <w:t>16mm，圆盘直径</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val="en-US" w:eastAsia="zh-Hans" w:bidi="ar"/>
              </w:rPr>
              <w:t>450mm</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8.</w:t>
            </w:r>
            <w:r>
              <w:rPr>
                <w:rFonts w:hint="eastAsia" w:ascii="宋体" w:hAnsi="宋体" w:eastAsia="宋体" w:cs="宋体"/>
                <w:color w:val="auto"/>
                <w:kern w:val="2"/>
                <w:sz w:val="21"/>
                <w:szCs w:val="21"/>
                <w:lang w:val="en-US" w:eastAsia="zh-Hans" w:bidi="ar"/>
              </w:rPr>
              <w:t>波形椅背造型，椅背中间开槽</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val="en-US" w:eastAsia="zh-Hans" w:bidi="ar"/>
              </w:rPr>
              <w:t>5mm宽的透气缝隙孔，椅背在自然状态下可向后弯曲</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val="en-US" w:eastAsia="zh-Hans" w:bidi="ar"/>
              </w:rPr>
              <w:t>5度，符合人体工学，提高舒适度</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9.</w:t>
            </w:r>
            <w:r>
              <w:rPr>
                <w:rFonts w:hint="eastAsia" w:ascii="宋体" w:hAnsi="宋体" w:eastAsia="宋体" w:cs="宋体"/>
                <w:color w:val="auto"/>
                <w:kern w:val="2"/>
                <w:sz w:val="21"/>
                <w:szCs w:val="21"/>
                <w:lang w:val="en-US" w:eastAsia="zh-Hans" w:bidi="ar"/>
              </w:rPr>
              <w:t>椅背内置的弹簧钢丝提供了耐用支撑，可使椅背向后弯曲</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val="en-US" w:eastAsia="zh-Hans" w:bidi="ar"/>
              </w:rPr>
              <w:t>25度，使用者可适度倾仰休息</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10.</w:t>
            </w:r>
            <w:r>
              <w:rPr>
                <w:rFonts w:hint="eastAsia" w:ascii="宋体" w:hAnsi="宋体" w:eastAsia="宋体" w:cs="宋体"/>
                <w:color w:val="auto"/>
                <w:kern w:val="2"/>
                <w:sz w:val="21"/>
                <w:szCs w:val="21"/>
                <w:lang w:val="en-US" w:eastAsia="zh-Hans" w:bidi="ar"/>
              </w:rPr>
              <w:t>椅座：采用悬瀑式设计，减少座面对腿部神经的挤压，防止久坐疲劳；承重能力</w:t>
            </w:r>
            <w:r>
              <w:rPr>
                <w:rFonts w:hint="eastAsia" w:ascii="宋体" w:hAnsi="宋体" w:eastAsia="宋体" w:cs="宋体"/>
                <w:color w:val="auto"/>
                <w:kern w:val="2"/>
                <w:sz w:val="21"/>
                <w:szCs w:val="21"/>
                <w:lang w:bidi="ar"/>
              </w:rPr>
              <w:t>≥</w:t>
            </w:r>
            <w:r>
              <w:rPr>
                <w:rFonts w:hint="eastAsia" w:ascii="宋体" w:hAnsi="宋体" w:eastAsia="宋体" w:cs="宋体"/>
                <w:color w:val="auto"/>
                <w:kern w:val="2"/>
                <w:sz w:val="21"/>
                <w:szCs w:val="21"/>
                <w:lang w:eastAsia="zh-Hans" w:bidi="ar"/>
              </w:rPr>
              <w:t>1</w:t>
            </w:r>
            <w:r>
              <w:rPr>
                <w:rFonts w:hint="eastAsia" w:ascii="宋体" w:hAnsi="宋体" w:eastAsia="宋体" w:cs="宋体"/>
                <w:color w:val="auto"/>
                <w:kern w:val="2"/>
                <w:sz w:val="21"/>
                <w:szCs w:val="21"/>
                <w:lang w:val="en-US" w:eastAsia="zh-Hans" w:bidi="ar"/>
              </w:rPr>
              <w:t>50kg</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11.</w:t>
            </w:r>
            <w:r>
              <w:rPr>
                <w:rFonts w:hint="eastAsia" w:ascii="宋体" w:hAnsi="宋体" w:eastAsia="宋体" w:cs="宋体"/>
                <w:color w:val="auto"/>
                <w:kern w:val="2"/>
                <w:sz w:val="21"/>
                <w:szCs w:val="21"/>
                <w:lang w:val="en-US" w:eastAsia="zh-Hans" w:bidi="ar"/>
              </w:rPr>
              <w:t>椅背及椅座颜色可选中国红、高级灰、浅沙色、深邃蓝、酸枣绿、葡萄紫等多种颜色</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12.</w:t>
            </w:r>
            <w:r>
              <w:rPr>
                <w:rFonts w:hint="eastAsia" w:ascii="宋体" w:hAnsi="宋体" w:eastAsia="宋体" w:cs="宋体"/>
                <w:color w:val="auto"/>
                <w:kern w:val="2"/>
                <w:sz w:val="21"/>
                <w:szCs w:val="21"/>
                <w:lang w:val="en-US" w:eastAsia="zh-Hans" w:bidi="ar"/>
              </w:rPr>
              <w:t>脚轮设计，可自由灵活移动</w:t>
            </w:r>
          </w:p>
        </w:tc>
        <w:tc>
          <w:tcPr>
            <w:tcW w:w="488" w:type="pct"/>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vMerge w:val="continue"/>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zh-CN"/>
              </w:rPr>
            </w:pPr>
          </w:p>
        </w:tc>
        <w:tc>
          <w:tcPr>
            <w:tcW w:w="510" w:type="pct"/>
            <w:vMerge w:val="continue"/>
            <w:tcBorders>
              <w:top w:val="single" w:color="auto" w:sz="4" w:space="0"/>
              <w:left w:val="single" w:color="auto" w:sz="6" w:space="0"/>
              <w:bottom w:val="single" w:color="auto" w:sz="4"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sz w:val="21"/>
                <w:szCs w:val="21"/>
              </w:rPr>
            </w:pP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val="en-US" w:eastAsia="zh-CN" w:bidi="ar"/>
              </w:rPr>
              <w:t>13.</w:t>
            </w:r>
            <w:r>
              <w:rPr>
                <w:rFonts w:hint="eastAsia" w:ascii="宋体" w:hAnsi="宋体" w:eastAsia="宋体" w:cs="宋体"/>
                <w:color w:val="auto"/>
                <w:kern w:val="2"/>
                <w:sz w:val="21"/>
                <w:szCs w:val="21"/>
                <w:lang w:val="en-US" w:eastAsia="zh-Hans" w:bidi="ar"/>
              </w:rPr>
              <w:t>弧形扶手设计，根据人体工学，手部握感舒适，便于肘部支撑，有效缓解疲劳，同时便于椅子的自由移动</w:t>
            </w:r>
          </w:p>
        </w:tc>
        <w:tc>
          <w:tcPr>
            <w:tcW w:w="488" w:type="pct"/>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p>
        </w:tc>
      </w:tr>
      <w:tr>
        <w:tblPrEx>
          <w:tblCellMar>
            <w:top w:w="0" w:type="dxa"/>
            <w:left w:w="108" w:type="dxa"/>
            <w:bottom w:w="0" w:type="dxa"/>
            <w:right w:w="108" w:type="dxa"/>
          </w:tblCellMar>
        </w:tblPrEx>
        <w:trPr>
          <w:trHeight w:val="512" w:hRule="atLeast"/>
          <w:jc w:val="center"/>
        </w:trPr>
        <w:tc>
          <w:tcPr>
            <w:tcW w:w="328" w:type="pct"/>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510" w:type="pct"/>
            <w:tcBorders>
              <w:top w:val="single" w:color="auto" w:sz="4"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一期课室教学家具搬迁</w:t>
            </w:r>
          </w:p>
        </w:tc>
        <w:tc>
          <w:tcPr>
            <w:tcW w:w="36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sz w:val="21"/>
                <w:szCs w:val="21"/>
                <w:highlight w:val="none"/>
                <w:lang w:val="en-US" w:eastAsia="zh-CN"/>
              </w:rPr>
              <w:t>将D1（14间课室、1间教师休息室）及D3（32间课室）中的所有可移动桌椅、教师椅以及相关家具全部搬迁至F3指定房间；D1（5间制图室）所有家具搬迁至D3指定课室。</w:t>
            </w:r>
          </w:p>
        </w:tc>
        <w:tc>
          <w:tcPr>
            <w:tcW w:w="488" w:type="pct"/>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约1858张桌子（包含144张一体桌椅）及约3676把椅子（以现场数量为准）</w:t>
            </w:r>
          </w:p>
        </w:tc>
      </w:tr>
    </w:tbl>
    <w:p>
      <w:pPr>
        <w:numPr>
          <w:ilvl w:val="0"/>
          <w:numId w:val="0"/>
        </w:numPr>
        <w:rPr>
          <w:rFonts w:hint="eastAsia"/>
          <w:lang w:eastAsia="zh-CN"/>
        </w:rPr>
      </w:pPr>
    </w:p>
    <w:p>
      <w:pPr>
        <w:pStyle w:val="2"/>
        <w:rPr>
          <w:rFonts w:hint="eastAsia"/>
          <w:lang w:eastAsia="zh-CN"/>
        </w:rPr>
      </w:pPr>
    </w:p>
    <w:p>
      <w:pPr>
        <w:numPr>
          <w:ilvl w:val="0"/>
          <w:numId w:val="9"/>
        </w:numPr>
        <w:rPr>
          <w:rFonts w:hint="eastAsia" w:ascii="Cambria" w:hAnsi="Cambria" w:cs="Times New Roman"/>
          <w:b/>
          <w:bCs/>
          <w:kern w:val="2"/>
          <w:sz w:val="24"/>
          <w:szCs w:val="24"/>
          <w:lang w:val="en-US" w:eastAsia="zh-CN" w:bidi="ar-SA"/>
        </w:rPr>
      </w:pPr>
      <w:r>
        <w:rPr>
          <w:rFonts w:hint="eastAsia" w:ascii="宋体" w:hAnsi="宋体"/>
          <w:b/>
          <w:bCs/>
          <w:sz w:val="24"/>
        </w:rPr>
        <w:t>投标</w:t>
      </w:r>
      <w:r>
        <w:rPr>
          <w:rFonts w:hint="eastAsia" w:ascii="Cambria" w:hAnsi="Cambria" w:cs="Times New Roman"/>
          <w:b/>
          <w:bCs/>
          <w:kern w:val="2"/>
          <w:sz w:val="24"/>
          <w:szCs w:val="24"/>
          <w:lang w:val="en-US" w:eastAsia="zh-CN" w:bidi="ar-SA"/>
        </w:rPr>
        <w:t>样品</w:t>
      </w:r>
    </w:p>
    <w:p>
      <w:pPr>
        <w:pStyle w:val="2"/>
        <w:numPr>
          <w:ilvl w:val="0"/>
          <w:numId w:val="0"/>
        </w:numPr>
        <w:rPr>
          <w:rFonts w:hint="eastAsia"/>
          <w:lang w:val="en-US" w:eastAsia="zh-CN"/>
        </w:rPr>
      </w:pPr>
      <w:r>
        <w:rPr>
          <w:rFonts w:hint="eastAsia" w:ascii="宋体" w:hAnsi="宋体" w:eastAsia="宋体" w:cs="宋体"/>
          <w:bCs/>
          <w:i w:val="0"/>
          <w:iCs w:val="0"/>
          <w:color w:val="auto"/>
          <w:szCs w:val="21"/>
          <w:lang w:val="en-US" w:eastAsia="zh-CN"/>
        </w:rPr>
        <w:t>学生课桌椅 、异形拼桌、固定连排桌椅（可折叠座椅）、写字板滚轮椅、教师椅成品以及主要配件</w:t>
      </w:r>
      <w:r>
        <w:rPr>
          <w:rFonts w:hint="eastAsia" w:ascii="宋体" w:hAnsi="宋体" w:cs="宋体"/>
          <w:bCs/>
          <w:i w:val="0"/>
          <w:iCs w:val="0"/>
          <w:color w:val="auto"/>
          <w:szCs w:val="21"/>
          <w:lang w:val="en-US" w:eastAsia="zh-CN"/>
        </w:rPr>
        <w:t>（包括刨花板、防火板、气压棒、椅轮、钢管等）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EFEAA"/>
    <w:multiLevelType w:val="singleLevel"/>
    <w:tmpl w:val="88CEFEAA"/>
    <w:lvl w:ilvl="0" w:tentative="0">
      <w:start w:val="1"/>
      <w:numFmt w:val="chineseCounting"/>
      <w:suff w:val="nothing"/>
      <w:lvlText w:val="%1、"/>
      <w:lvlJc w:val="left"/>
      <w:pPr>
        <w:ind w:left="0" w:firstLine="420"/>
      </w:pPr>
      <w:rPr>
        <w:rFonts w:hint="eastAsia"/>
        <w:sz w:val="24"/>
        <w:szCs w:val="24"/>
      </w:rPr>
    </w:lvl>
  </w:abstractNum>
  <w:abstractNum w:abstractNumId="1">
    <w:nsid w:val="DCFF5D82"/>
    <w:multiLevelType w:val="singleLevel"/>
    <w:tmpl w:val="DCFF5D82"/>
    <w:lvl w:ilvl="0" w:tentative="0">
      <w:start w:val="1"/>
      <w:numFmt w:val="decimal"/>
      <w:suff w:val="nothing"/>
      <w:lvlText w:val="%1、"/>
      <w:lvlJc w:val="left"/>
    </w:lvl>
  </w:abstractNum>
  <w:abstractNum w:abstractNumId="2">
    <w:nsid w:val="F12CB917"/>
    <w:multiLevelType w:val="singleLevel"/>
    <w:tmpl w:val="F12CB917"/>
    <w:lvl w:ilvl="0" w:tentative="0">
      <w:start w:val="2"/>
      <w:numFmt w:val="chineseCounting"/>
      <w:suff w:val="nothing"/>
      <w:lvlText w:val="%1、"/>
      <w:lvlJc w:val="left"/>
      <w:rPr>
        <w:rFonts w:hint="eastAsia"/>
      </w:rPr>
    </w:lvl>
  </w:abstractNum>
  <w:abstractNum w:abstractNumId="3">
    <w:nsid w:val="FB2BE30A"/>
    <w:multiLevelType w:val="singleLevel"/>
    <w:tmpl w:val="FB2BE30A"/>
    <w:lvl w:ilvl="0" w:tentative="0">
      <w:start w:val="1"/>
      <w:numFmt w:val="decimal"/>
      <w:lvlText w:val="%1."/>
      <w:lvlJc w:val="left"/>
      <w:pPr>
        <w:ind w:left="425" w:hanging="425"/>
      </w:pPr>
      <w:rPr>
        <w:rFonts w:hint="default"/>
      </w:rPr>
    </w:lvl>
  </w:abstractNum>
  <w:abstractNum w:abstractNumId="4">
    <w:nsid w:val="00000026"/>
    <w:multiLevelType w:val="singleLevel"/>
    <w:tmpl w:val="00000026"/>
    <w:lvl w:ilvl="0" w:tentative="0">
      <w:start w:val="1"/>
      <w:numFmt w:val="decimal"/>
      <w:lvlText w:val="%1."/>
      <w:lvlJc w:val="left"/>
      <w:pPr>
        <w:ind w:left="425" w:hanging="425"/>
      </w:pPr>
      <w:rPr>
        <w:rFonts w:hint="default"/>
      </w:rPr>
    </w:lvl>
  </w:abstractNum>
  <w:abstractNum w:abstractNumId="5">
    <w:nsid w:val="10D7632B"/>
    <w:multiLevelType w:val="singleLevel"/>
    <w:tmpl w:val="10D7632B"/>
    <w:lvl w:ilvl="0" w:tentative="0">
      <w:start w:val="2"/>
      <w:numFmt w:val="chineseCounting"/>
      <w:suff w:val="space"/>
      <w:lvlText w:val="第%1部分"/>
      <w:lvlJc w:val="left"/>
      <w:rPr>
        <w:rFonts w:hint="eastAsia"/>
      </w:rPr>
    </w:lvl>
  </w:abstractNum>
  <w:abstractNum w:abstractNumId="6">
    <w:nsid w:val="2B5B6E12"/>
    <w:multiLevelType w:val="multilevel"/>
    <w:tmpl w:val="2B5B6E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01A9616"/>
    <w:multiLevelType w:val="singleLevel"/>
    <w:tmpl w:val="401A9616"/>
    <w:lvl w:ilvl="0" w:tentative="0">
      <w:start w:val="1"/>
      <w:numFmt w:val="chineseCounting"/>
      <w:suff w:val="nothing"/>
      <w:lvlText w:val="（%1）"/>
      <w:lvlJc w:val="left"/>
      <w:pPr>
        <w:ind w:left="0" w:firstLine="420"/>
      </w:pPr>
      <w:rPr>
        <w:rFonts w:hint="eastAsia"/>
      </w:rPr>
    </w:lvl>
  </w:abstractNum>
  <w:abstractNum w:abstractNumId="8">
    <w:nsid w:val="72B51F54"/>
    <w:multiLevelType w:val="singleLevel"/>
    <w:tmpl w:val="72B51F54"/>
    <w:lvl w:ilvl="0" w:tentative="0">
      <w:start w:val="1"/>
      <w:numFmt w:val="decimal"/>
      <w:lvlText w:val="%1."/>
      <w:lvlJc w:val="left"/>
      <w:pPr>
        <w:ind w:left="425" w:hanging="425"/>
      </w:pPr>
      <w:rPr>
        <w:rFonts w:hint="default"/>
      </w:rPr>
    </w:lvl>
  </w:abstractNum>
  <w:num w:numId="1">
    <w:abstractNumId w:val="7"/>
  </w:num>
  <w:num w:numId="2">
    <w:abstractNumId w:val="4"/>
  </w:num>
  <w:num w:numId="3">
    <w:abstractNumId w:val="8"/>
  </w:num>
  <w:num w:numId="4">
    <w:abstractNumId w:val="3"/>
  </w:num>
  <w:num w:numId="5">
    <w:abstractNumId w:val="0"/>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3440C"/>
    <w:rsid w:val="0F1F209F"/>
    <w:rsid w:val="112B5A4D"/>
    <w:rsid w:val="18D12DC1"/>
    <w:rsid w:val="1B3A25AF"/>
    <w:rsid w:val="2C7B1278"/>
    <w:rsid w:val="36A64225"/>
    <w:rsid w:val="3A7D7ECD"/>
    <w:rsid w:val="3FA70E1B"/>
    <w:rsid w:val="41F83186"/>
    <w:rsid w:val="68B56A42"/>
    <w:rsid w:val="719E0FC0"/>
    <w:rsid w:val="74F54672"/>
    <w:rsid w:val="770E0192"/>
    <w:rsid w:val="7C1E53F8"/>
    <w:rsid w:val="7E604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hAnsi="等线" w:eastAsia="宋体" w:cs="Times New Roman"/>
      <w:b/>
      <w:bCs/>
      <w:kern w:val="44"/>
      <w:sz w:val="32"/>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rPr>
      <w:rFonts w:ascii="Calibri" w:hAnsi="Calibri" w:eastAsia="宋体" w:cs="黑体"/>
      <w:kern w:val="2"/>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uiPriority w:val="0"/>
    <w:rPr>
      <w:sz w:val="24"/>
    </w:rPr>
  </w:style>
  <w:style w:type="character" w:styleId="11">
    <w:name w:val="Hyperlink"/>
    <w:basedOn w:val="10"/>
    <w:qFormat/>
    <w:uiPriority w:val="0"/>
    <w:rPr>
      <w:color w:val="0000FF"/>
      <w:u w:val="single"/>
    </w:rPr>
  </w:style>
  <w:style w:type="paragraph" w:customStyle="1" w:styleId="12">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标题 41"/>
    <w:basedOn w:val="1"/>
    <w:qFormat/>
    <w:uiPriority w:val="0"/>
    <w:pPr>
      <w:ind w:left="726" w:hanging="489"/>
      <w:outlineLvl w:val="3"/>
    </w:pPr>
    <w:rPr>
      <w:rFonts w:ascii="Calibri" w:hAnsi="Calibri" w:eastAsia="宋体" w:cs="黑体"/>
      <w:sz w:val="28"/>
      <w:szCs w:val="28"/>
    </w:rPr>
  </w:style>
  <w:style w:type="paragraph" w:customStyle="1" w:styleId="14">
    <w:name w:val="正文缩进1"/>
    <w:basedOn w:val="1"/>
    <w:qFormat/>
    <w:uiPriority w:val="0"/>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2021-11-14T14:54:00Z</dcterms:created>
  <dc:creator>Administrator</dc:creator>
  <cp:lastModifiedBy>ALvin</cp:lastModifiedBy>
  <dcterms:modified xsi:type="dcterms:W3CDTF">2021-11-26T11:21:15Z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9A6DD9F48F6D4DAFB3E711206F4B829F</vt:lpwstr>
  </property>
</Properties>
</file>